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3D71" w14:textId="0DDDE8C9" w:rsidR="00160E99" w:rsidRPr="006316A0" w:rsidRDefault="005837FA" w:rsidP="00D60A17">
      <w:pPr>
        <w:spacing w:line="480" w:lineRule="auto"/>
        <w:outlineLvl w:val="0"/>
        <w:rPr>
          <w:rFonts w:ascii="Arial" w:hAnsi="Arial" w:cs="Arial"/>
          <w:color w:val="000000" w:themeColor="text1"/>
          <w:sz w:val="22"/>
          <w:szCs w:val="22"/>
        </w:rPr>
      </w:pPr>
      <w:r w:rsidRPr="006316A0">
        <w:rPr>
          <w:rFonts w:ascii="Arial" w:hAnsi="Arial" w:cs="Arial"/>
          <w:color w:val="000000" w:themeColor="text1"/>
          <w:sz w:val="22"/>
          <w:szCs w:val="22"/>
        </w:rPr>
        <w:t>MINDSETS</w:t>
      </w:r>
      <w:r w:rsidR="004B1841" w:rsidRPr="006316A0">
        <w:rPr>
          <w:rFonts w:ascii="Arial" w:hAnsi="Arial" w:cs="Arial"/>
          <w:color w:val="000000" w:themeColor="text1"/>
          <w:sz w:val="22"/>
          <w:szCs w:val="22"/>
        </w:rPr>
        <w:t xml:space="preserve"> AND</w:t>
      </w:r>
      <w:r w:rsidR="00680A35" w:rsidRPr="006316A0">
        <w:rPr>
          <w:rFonts w:ascii="Arial" w:hAnsi="Arial" w:cs="Arial"/>
          <w:color w:val="000000" w:themeColor="text1"/>
          <w:sz w:val="22"/>
          <w:szCs w:val="22"/>
        </w:rPr>
        <w:t xml:space="preserve"> </w:t>
      </w:r>
      <w:r w:rsidR="002F064C" w:rsidRPr="006316A0">
        <w:rPr>
          <w:rFonts w:ascii="Arial" w:hAnsi="Arial" w:cs="Arial"/>
          <w:color w:val="000000" w:themeColor="text1"/>
          <w:sz w:val="22"/>
          <w:szCs w:val="22"/>
        </w:rPr>
        <w:t>LOW-WAGE</w:t>
      </w:r>
      <w:r w:rsidR="00E0407E" w:rsidRPr="006316A0">
        <w:rPr>
          <w:rFonts w:ascii="Arial" w:hAnsi="Arial" w:cs="Arial"/>
          <w:color w:val="000000" w:themeColor="text1"/>
          <w:sz w:val="22"/>
          <w:szCs w:val="22"/>
        </w:rPr>
        <w:t xml:space="preserve"> </w:t>
      </w:r>
      <w:r w:rsidR="00F9030E" w:rsidRPr="006316A0">
        <w:rPr>
          <w:rFonts w:ascii="Arial" w:hAnsi="Arial" w:cs="Arial"/>
          <w:color w:val="000000" w:themeColor="text1"/>
          <w:sz w:val="22"/>
          <w:szCs w:val="22"/>
        </w:rPr>
        <w:t>WORKERS'</w:t>
      </w:r>
      <w:r w:rsidR="00F015D3" w:rsidRPr="006316A0">
        <w:rPr>
          <w:rFonts w:ascii="Arial" w:hAnsi="Arial" w:cs="Arial"/>
          <w:color w:val="000000" w:themeColor="text1"/>
          <w:sz w:val="22"/>
          <w:szCs w:val="22"/>
        </w:rPr>
        <w:t xml:space="preserve"> </w:t>
      </w:r>
      <w:r w:rsidR="00680A35" w:rsidRPr="006316A0">
        <w:rPr>
          <w:rFonts w:ascii="Arial" w:hAnsi="Arial" w:cs="Arial"/>
          <w:color w:val="000000" w:themeColor="text1"/>
          <w:sz w:val="22"/>
          <w:szCs w:val="22"/>
        </w:rPr>
        <w:t>COMPENSATION</w:t>
      </w:r>
    </w:p>
    <w:p w14:paraId="254C25DE" w14:textId="77777777" w:rsidR="005F3793" w:rsidRPr="006316A0" w:rsidRDefault="005F3793" w:rsidP="005F3793">
      <w:pPr>
        <w:spacing w:line="480" w:lineRule="auto"/>
        <w:jc w:val="center"/>
        <w:rPr>
          <w:rFonts w:ascii="Arial" w:hAnsi="Arial" w:cs="Arial"/>
          <w:b/>
          <w:bCs/>
          <w:i/>
          <w:iCs/>
          <w:color w:val="0070C0"/>
          <w:sz w:val="22"/>
          <w:szCs w:val="22"/>
        </w:rPr>
      </w:pPr>
    </w:p>
    <w:p w14:paraId="2ACA91DE" w14:textId="532D30E6" w:rsidR="00160E99" w:rsidRPr="006316A0" w:rsidRDefault="005F3793" w:rsidP="005F3793">
      <w:pPr>
        <w:spacing w:line="480" w:lineRule="auto"/>
        <w:jc w:val="center"/>
        <w:rPr>
          <w:rFonts w:ascii="Arial" w:hAnsi="Arial" w:cs="Arial"/>
          <w:b/>
          <w:bCs/>
          <w:i/>
          <w:iCs/>
          <w:color w:val="0070C0"/>
          <w:sz w:val="22"/>
          <w:szCs w:val="22"/>
        </w:rPr>
      </w:pPr>
      <w:r w:rsidRPr="006316A0">
        <w:rPr>
          <w:rFonts w:ascii="Arial" w:hAnsi="Arial" w:cs="Arial"/>
          <w:b/>
          <w:bCs/>
          <w:i/>
          <w:iCs/>
          <w:color w:val="0070C0"/>
          <w:sz w:val="22"/>
          <w:szCs w:val="22"/>
        </w:rPr>
        <w:t>Revision of XGE-2021-3730 as invited by the action editor, Dr. Crystal Hoyt</w:t>
      </w:r>
    </w:p>
    <w:p w14:paraId="58D9DEFD" w14:textId="55E82357" w:rsidR="0057518A" w:rsidRPr="006316A0" w:rsidRDefault="007152E3" w:rsidP="00D60A17">
      <w:pPr>
        <w:spacing w:line="480" w:lineRule="auto"/>
        <w:jc w:val="center"/>
        <w:rPr>
          <w:rFonts w:ascii="Arial" w:hAnsi="Arial" w:cs="Arial"/>
          <w:b/>
          <w:color w:val="000000" w:themeColor="text1"/>
          <w:sz w:val="22"/>
          <w:szCs w:val="22"/>
        </w:rPr>
      </w:pPr>
      <w:r w:rsidRPr="006316A0">
        <w:rPr>
          <w:rFonts w:ascii="Arial" w:hAnsi="Arial" w:cs="Arial"/>
          <w:b/>
          <w:color w:val="000000" w:themeColor="text1"/>
          <w:sz w:val="22"/>
          <w:szCs w:val="22"/>
        </w:rPr>
        <w:t>Support</w:t>
      </w:r>
      <w:r w:rsidR="00B60D57" w:rsidRPr="006316A0">
        <w:rPr>
          <w:rFonts w:ascii="Arial" w:hAnsi="Arial" w:cs="Arial"/>
          <w:b/>
          <w:color w:val="000000" w:themeColor="text1"/>
          <w:sz w:val="22"/>
          <w:szCs w:val="22"/>
        </w:rPr>
        <w:t xml:space="preserve"> for</w:t>
      </w:r>
      <w:r w:rsidRPr="006316A0">
        <w:rPr>
          <w:rFonts w:ascii="Arial" w:hAnsi="Arial" w:cs="Arial"/>
          <w:b/>
          <w:color w:val="000000" w:themeColor="text1"/>
          <w:sz w:val="22"/>
          <w:szCs w:val="22"/>
        </w:rPr>
        <w:t xml:space="preserve"> Increasing Low</w:t>
      </w:r>
      <w:r w:rsidR="00A16A73" w:rsidRPr="006316A0">
        <w:rPr>
          <w:rFonts w:ascii="Arial" w:hAnsi="Arial" w:cs="Arial"/>
          <w:b/>
          <w:color w:val="000000" w:themeColor="text1"/>
          <w:sz w:val="22"/>
          <w:szCs w:val="22"/>
        </w:rPr>
        <w:t>-</w:t>
      </w:r>
      <w:r w:rsidRPr="006316A0">
        <w:rPr>
          <w:rFonts w:ascii="Arial" w:hAnsi="Arial" w:cs="Arial"/>
          <w:b/>
          <w:color w:val="000000" w:themeColor="text1"/>
          <w:sz w:val="22"/>
          <w:szCs w:val="22"/>
        </w:rPr>
        <w:t xml:space="preserve">Wage </w:t>
      </w:r>
      <w:r w:rsidR="00F9030E" w:rsidRPr="006316A0">
        <w:rPr>
          <w:rFonts w:ascii="Arial" w:hAnsi="Arial" w:cs="Arial"/>
          <w:b/>
          <w:color w:val="000000" w:themeColor="text1"/>
          <w:sz w:val="22"/>
          <w:szCs w:val="22"/>
        </w:rPr>
        <w:t>Workers'</w:t>
      </w:r>
      <w:r w:rsidR="00F015D3" w:rsidRPr="006316A0">
        <w:rPr>
          <w:rFonts w:ascii="Arial" w:hAnsi="Arial" w:cs="Arial"/>
          <w:b/>
          <w:color w:val="000000" w:themeColor="text1"/>
          <w:sz w:val="22"/>
          <w:szCs w:val="22"/>
        </w:rPr>
        <w:t xml:space="preserve"> </w:t>
      </w:r>
      <w:r w:rsidRPr="006316A0">
        <w:rPr>
          <w:rFonts w:ascii="Arial" w:hAnsi="Arial" w:cs="Arial"/>
          <w:b/>
          <w:color w:val="000000" w:themeColor="text1"/>
          <w:sz w:val="22"/>
          <w:szCs w:val="22"/>
        </w:rPr>
        <w:t>Compensation</w:t>
      </w:r>
      <w:r w:rsidR="00736DE3" w:rsidRPr="006316A0">
        <w:rPr>
          <w:rFonts w:ascii="Arial" w:hAnsi="Arial" w:cs="Arial"/>
          <w:b/>
          <w:color w:val="000000" w:themeColor="text1"/>
          <w:sz w:val="22"/>
          <w:szCs w:val="22"/>
        </w:rPr>
        <w:t>s</w:t>
      </w:r>
    </w:p>
    <w:p w14:paraId="680BBC8C" w14:textId="04A05D1D" w:rsidR="00160E99" w:rsidRPr="006316A0" w:rsidRDefault="00624827" w:rsidP="00D60A17">
      <w:pPr>
        <w:spacing w:line="480" w:lineRule="auto"/>
        <w:jc w:val="center"/>
        <w:rPr>
          <w:rFonts w:ascii="Arial" w:hAnsi="Arial" w:cs="Arial"/>
          <w:b/>
          <w:color w:val="000000" w:themeColor="text1"/>
          <w:sz w:val="22"/>
          <w:szCs w:val="22"/>
        </w:rPr>
      </w:pPr>
      <w:r w:rsidRPr="006316A0">
        <w:rPr>
          <w:rFonts w:ascii="Arial" w:hAnsi="Arial" w:cs="Arial"/>
          <w:b/>
          <w:color w:val="000000" w:themeColor="text1"/>
          <w:sz w:val="22"/>
          <w:szCs w:val="22"/>
        </w:rPr>
        <w:t xml:space="preserve">The </w:t>
      </w:r>
      <w:r w:rsidR="00160E99" w:rsidRPr="006316A0">
        <w:rPr>
          <w:rFonts w:ascii="Arial" w:hAnsi="Arial" w:cs="Arial"/>
          <w:b/>
          <w:color w:val="000000" w:themeColor="text1"/>
          <w:sz w:val="22"/>
          <w:szCs w:val="22"/>
        </w:rPr>
        <w:t xml:space="preserve">Role of </w:t>
      </w:r>
      <w:r w:rsidR="005725F0" w:rsidRPr="006316A0">
        <w:rPr>
          <w:rFonts w:ascii="Arial" w:hAnsi="Arial" w:cs="Arial"/>
          <w:b/>
          <w:color w:val="000000" w:themeColor="text1"/>
          <w:sz w:val="22"/>
          <w:szCs w:val="22"/>
        </w:rPr>
        <w:t>Fixed</w:t>
      </w:r>
      <w:r w:rsidR="00DB3CE0" w:rsidRPr="006316A0">
        <w:rPr>
          <w:rFonts w:ascii="Arial" w:hAnsi="Arial" w:cs="Arial"/>
          <w:b/>
          <w:color w:val="000000" w:themeColor="text1"/>
          <w:sz w:val="22"/>
          <w:szCs w:val="22"/>
        </w:rPr>
        <w:t>-</w:t>
      </w:r>
      <w:r w:rsidR="005725F0" w:rsidRPr="006316A0">
        <w:rPr>
          <w:rFonts w:ascii="Arial" w:hAnsi="Arial" w:cs="Arial"/>
          <w:b/>
          <w:color w:val="000000" w:themeColor="text1"/>
          <w:sz w:val="22"/>
          <w:szCs w:val="22"/>
        </w:rPr>
        <w:t xml:space="preserve">Growth </w:t>
      </w:r>
      <w:r w:rsidR="003D58DD" w:rsidRPr="006316A0">
        <w:rPr>
          <w:rFonts w:ascii="Arial" w:hAnsi="Arial" w:cs="Arial"/>
          <w:b/>
          <w:color w:val="000000" w:themeColor="text1"/>
          <w:sz w:val="22"/>
          <w:szCs w:val="22"/>
        </w:rPr>
        <w:t>Mindset</w:t>
      </w:r>
      <w:r w:rsidR="005837FA" w:rsidRPr="006316A0">
        <w:rPr>
          <w:rFonts w:ascii="Arial" w:hAnsi="Arial" w:cs="Arial"/>
          <w:b/>
          <w:color w:val="000000" w:themeColor="text1"/>
          <w:sz w:val="22"/>
          <w:szCs w:val="22"/>
        </w:rPr>
        <w:t>s</w:t>
      </w:r>
      <w:r w:rsidR="00D6744A" w:rsidRPr="006316A0">
        <w:rPr>
          <w:rFonts w:ascii="Arial" w:hAnsi="Arial" w:cs="Arial"/>
          <w:b/>
          <w:color w:val="000000" w:themeColor="text1"/>
          <w:sz w:val="22"/>
          <w:szCs w:val="22"/>
        </w:rPr>
        <w:t xml:space="preserve"> </w:t>
      </w:r>
      <w:r w:rsidR="00775666" w:rsidRPr="006316A0">
        <w:rPr>
          <w:rFonts w:ascii="Arial" w:hAnsi="Arial" w:cs="Arial"/>
          <w:b/>
          <w:color w:val="000000" w:themeColor="text1"/>
          <w:sz w:val="22"/>
          <w:szCs w:val="22"/>
        </w:rPr>
        <w:t>about Intelligence</w:t>
      </w:r>
    </w:p>
    <w:p w14:paraId="11C07076" w14:textId="11BC409F" w:rsidR="00FD66CB" w:rsidRPr="006316A0" w:rsidRDefault="00F9144B" w:rsidP="00D60A17">
      <w:pPr>
        <w:spacing w:line="480" w:lineRule="auto"/>
        <w:rPr>
          <w:rFonts w:ascii="Arial" w:hAnsi="Arial" w:cs="Arial"/>
          <w:color w:val="000000" w:themeColor="text1"/>
          <w:sz w:val="22"/>
          <w:szCs w:val="22"/>
        </w:rPr>
      </w:pPr>
      <w:r w:rsidRPr="006316A0">
        <w:rPr>
          <w:rFonts w:ascii="Arial" w:hAnsi="Arial" w:cs="Arial"/>
          <w:b/>
          <w:color w:val="000000" w:themeColor="text1"/>
          <w:sz w:val="22"/>
          <w:szCs w:val="22"/>
        </w:rPr>
        <w:tab/>
      </w:r>
      <w:r w:rsidRPr="006316A0">
        <w:rPr>
          <w:rFonts w:ascii="Arial" w:hAnsi="Arial" w:cs="Arial"/>
          <w:b/>
          <w:color w:val="000000" w:themeColor="text1"/>
          <w:sz w:val="22"/>
          <w:szCs w:val="22"/>
        </w:rPr>
        <w:tab/>
      </w:r>
      <w:r w:rsidRPr="006316A0">
        <w:rPr>
          <w:rFonts w:ascii="Arial" w:hAnsi="Arial" w:cs="Arial"/>
          <w:b/>
          <w:color w:val="000000" w:themeColor="text1"/>
          <w:sz w:val="22"/>
          <w:szCs w:val="22"/>
        </w:rPr>
        <w:tab/>
      </w:r>
      <w:r w:rsidRPr="006316A0">
        <w:rPr>
          <w:rFonts w:ascii="Arial" w:hAnsi="Arial" w:cs="Arial"/>
          <w:b/>
          <w:color w:val="000000" w:themeColor="text1"/>
          <w:sz w:val="22"/>
          <w:szCs w:val="22"/>
        </w:rPr>
        <w:tab/>
      </w:r>
      <w:r w:rsidRPr="006316A0">
        <w:rPr>
          <w:rFonts w:ascii="Arial" w:hAnsi="Arial" w:cs="Arial"/>
          <w:b/>
          <w:color w:val="000000" w:themeColor="text1"/>
          <w:sz w:val="22"/>
          <w:szCs w:val="22"/>
        </w:rPr>
        <w:tab/>
      </w:r>
    </w:p>
    <w:p w14:paraId="3C93E8D8"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Shilpa Madan</w:t>
      </w:r>
    </w:p>
    <w:p w14:paraId="1158834F"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Virginia Tech</w:t>
      </w:r>
    </w:p>
    <w:p w14:paraId="0BB22334" w14:textId="77777777" w:rsidR="007D0A8A" w:rsidRPr="006316A0" w:rsidRDefault="007D0A8A" w:rsidP="007D0A8A">
      <w:pPr>
        <w:spacing w:line="480" w:lineRule="auto"/>
        <w:jc w:val="center"/>
        <w:rPr>
          <w:rFonts w:ascii="Arial" w:hAnsi="Arial" w:cs="Arial"/>
          <w:color w:val="000000" w:themeColor="text1"/>
          <w:sz w:val="22"/>
          <w:szCs w:val="22"/>
        </w:rPr>
      </w:pPr>
    </w:p>
    <w:p w14:paraId="4BFD2987" w14:textId="77777777" w:rsidR="007D0A8A" w:rsidRPr="006316A0" w:rsidRDefault="007D0A8A" w:rsidP="007D0A8A">
      <w:pPr>
        <w:spacing w:line="480" w:lineRule="auto"/>
        <w:jc w:val="center"/>
        <w:rPr>
          <w:rFonts w:ascii="Arial" w:hAnsi="Arial" w:cs="Arial"/>
          <w:color w:val="000000" w:themeColor="text1"/>
          <w:sz w:val="22"/>
          <w:szCs w:val="22"/>
        </w:rPr>
      </w:pPr>
      <w:proofErr w:type="spellStart"/>
      <w:r w:rsidRPr="006316A0">
        <w:rPr>
          <w:rFonts w:ascii="Arial" w:hAnsi="Arial" w:cs="Arial"/>
          <w:color w:val="000000" w:themeColor="text1"/>
          <w:sz w:val="22"/>
          <w:szCs w:val="22"/>
        </w:rPr>
        <w:t>Anyi</w:t>
      </w:r>
      <w:proofErr w:type="spellEnd"/>
      <w:r w:rsidRPr="006316A0">
        <w:rPr>
          <w:rFonts w:ascii="Arial" w:hAnsi="Arial" w:cs="Arial"/>
          <w:color w:val="000000" w:themeColor="text1"/>
          <w:sz w:val="22"/>
          <w:szCs w:val="22"/>
        </w:rPr>
        <w:t xml:space="preserve"> Ma</w:t>
      </w:r>
    </w:p>
    <w:p w14:paraId="4A2EFD41"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Tulane University</w:t>
      </w:r>
    </w:p>
    <w:p w14:paraId="07B67EF5" w14:textId="77777777" w:rsidR="007D0A8A" w:rsidRPr="006316A0" w:rsidRDefault="007D0A8A" w:rsidP="007D0A8A">
      <w:pPr>
        <w:spacing w:line="480" w:lineRule="auto"/>
        <w:jc w:val="center"/>
        <w:rPr>
          <w:rFonts w:ascii="Arial" w:hAnsi="Arial" w:cs="Arial"/>
          <w:color w:val="000000" w:themeColor="text1"/>
          <w:sz w:val="22"/>
          <w:szCs w:val="22"/>
        </w:rPr>
      </w:pPr>
    </w:p>
    <w:p w14:paraId="7F313665"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Neeraj Pandey</w:t>
      </w:r>
    </w:p>
    <w:p w14:paraId="1E00C624" w14:textId="77777777" w:rsidR="007D0A8A" w:rsidRPr="006316A0" w:rsidRDefault="007D0A8A" w:rsidP="007D0A8A">
      <w:pPr>
        <w:spacing w:line="480" w:lineRule="auto"/>
        <w:jc w:val="center"/>
        <w:rPr>
          <w:rFonts w:ascii="Arial" w:hAnsi="Arial" w:cs="Arial"/>
          <w:color w:val="000000" w:themeColor="text1"/>
          <w:sz w:val="22"/>
          <w:szCs w:val="22"/>
          <w:lang w:val="en-SG"/>
        </w:rPr>
      </w:pPr>
      <w:r w:rsidRPr="006316A0">
        <w:rPr>
          <w:rFonts w:ascii="Arial" w:hAnsi="Arial" w:cs="Arial"/>
          <w:color w:val="000000" w:themeColor="text1"/>
          <w:sz w:val="22"/>
          <w:szCs w:val="22"/>
          <w:lang w:val="en-SG"/>
        </w:rPr>
        <w:t>Ahmedabad University</w:t>
      </w:r>
    </w:p>
    <w:p w14:paraId="1EBE19E3" w14:textId="77777777" w:rsidR="007D0A8A" w:rsidRPr="006316A0" w:rsidRDefault="007D0A8A" w:rsidP="007D0A8A">
      <w:pPr>
        <w:spacing w:line="480" w:lineRule="auto"/>
        <w:jc w:val="center"/>
        <w:rPr>
          <w:rFonts w:ascii="Arial" w:hAnsi="Arial" w:cs="Arial"/>
          <w:color w:val="000000" w:themeColor="text1"/>
          <w:sz w:val="22"/>
          <w:szCs w:val="22"/>
          <w:lang w:val="en-SG"/>
        </w:rPr>
      </w:pPr>
    </w:p>
    <w:p w14:paraId="7DF3E5E3" w14:textId="77777777" w:rsidR="007D0A8A" w:rsidRPr="006316A0" w:rsidRDefault="007D0A8A" w:rsidP="007D0A8A">
      <w:pPr>
        <w:spacing w:line="480" w:lineRule="auto"/>
        <w:jc w:val="center"/>
        <w:rPr>
          <w:rFonts w:ascii="Arial" w:hAnsi="Arial" w:cs="Arial"/>
          <w:color w:val="000000" w:themeColor="text1"/>
          <w:sz w:val="22"/>
          <w:szCs w:val="22"/>
        </w:rPr>
      </w:pPr>
      <w:proofErr w:type="spellStart"/>
      <w:r w:rsidRPr="006316A0">
        <w:rPr>
          <w:rFonts w:ascii="Arial" w:hAnsi="Arial" w:cs="Arial"/>
          <w:color w:val="000000" w:themeColor="text1"/>
          <w:sz w:val="22"/>
          <w:szCs w:val="22"/>
        </w:rPr>
        <w:t>Aneeta</w:t>
      </w:r>
      <w:proofErr w:type="spellEnd"/>
      <w:r w:rsidRPr="006316A0">
        <w:rPr>
          <w:rFonts w:ascii="Arial" w:hAnsi="Arial" w:cs="Arial"/>
          <w:color w:val="000000" w:themeColor="text1"/>
          <w:sz w:val="22"/>
          <w:szCs w:val="22"/>
        </w:rPr>
        <w:t xml:space="preserve"> Rattan</w:t>
      </w:r>
    </w:p>
    <w:p w14:paraId="10C74029"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London Business School</w:t>
      </w:r>
    </w:p>
    <w:p w14:paraId="46F520C3" w14:textId="77777777" w:rsidR="007D0A8A" w:rsidRPr="006316A0" w:rsidRDefault="007D0A8A" w:rsidP="007D0A8A">
      <w:pPr>
        <w:spacing w:line="480" w:lineRule="auto"/>
        <w:jc w:val="center"/>
        <w:rPr>
          <w:rFonts w:ascii="Arial" w:hAnsi="Arial" w:cs="Arial"/>
          <w:color w:val="000000" w:themeColor="text1"/>
          <w:sz w:val="22"/>
          <w:szCs w:val="22"/>
        </w:rPr>
      </w:pPr>
    </w:p>
    <w:p w14:paraId="44F6B7B3"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Krishna Savani (Corresponding author)</w:t>
      </w:r>
    </w:p>
    <w:p w14:paraId="47F22638"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The Hong Kong Polytechnic University</w:t>
      </w:r>
    </w:p>
    <w:p w14:paraId="2FB1042B" w14:textId="77777777" w:rsidR="007D0A8A" w:rsidRPr="006316A0" w:rsidRDefault="007D0A8A" w:rsidP="007D0A8A">
      <w:pPr>
        <w:spacing w:line="480" w:lineRule="auto"/>
        <w:jc w:val="center"/>
        <w:rPr>
          <w:rFonts w:ascii="Arial" w:hAnsi="Arial" w:cs="Arial"/>
          <w:color w:val="000000" w:themeColor="text1"/>
          <w:sz w:val="22"/>
          <w:szCs w:val="22"/>
        </w:rPr>
      </w:pPr>
    </w:p>
    <w:p w14:paraId="34F9A696" w14:textId="77777777"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Word Count: 14,771</w:t>
      </w:r>
    </w:p>
    <w:p w14:paraId="68788E79" w14:textId="77777777" w:rsidR="007D0A8A" w:rsidRPr="006316A0" w:rsidRDefault="007D0A8A" w:rsidP="007D0A8A">
      <w:pPr>
        <w:spacing w:line="480" w:lineRule="auto"/>
        <w:jc w:val="center"/>
        <w:rPr>
          <w:rFonts w:ascii="Arial" w:hAnsi="Arial" w:cs="Arial"/>
          <w:color w:val="000000" w:themeColor="text1"/>
          <w:sz w:val="22"/>
          <w:szCs w:val="22"/>
        </w:rPr>
      </w:pPr>
    </w:p>
    <w:p w14:paraId="73FEAAD2" w14:textId="4024D13D" w:rsidR="007D0A8A" w:rsidRPr="006316A0" w:rsidRDefault="007D0A8A" w:rsidP="007D0A8A">
      <w:pPr>
        <w:spacing w:line="480" w:lineRule="auto"/>
        <w:jc w:val="center"/>
        <w:rPr>
          <w:rFonts w:ascii="Arial" w:hAnsi="Arial" w:cs="Arial"/>
          <w:color w:val="000000" w:themeColor="text1"/>
          <w:sz w:val="22"/>
          <w:szCs w:val="22"/>
        </w:rPr>
      </w:pPr>
      <w:r w:rsidRPr="006316A0">
        <w:rPr>
          <w:rFonts w:ascii="Arial" w:hAnsi="Arial" w:cs="Arial"/>
          <w:color w:val="000000" w:themeColor="text1"/>
          <w:sz w:val="22"/>
          <w:szCs w:val="22"/>
        </w:rPr>
        <w:t>August 1, 2022</w:t>
      </w:r>
    </w:p>
    <w:p w14:paraId="32A2FDB8" w14:textId="77777777" w:rsidR="00060CE7" w:rsidRPr="006316A0" w:rsidRDefault="00060CE7" w:rsidP="004A51D4">
      <w:pPr>
        <w:rPr>
          <w:rFonts w:ascii="Arial" w:hAnsi="Arial" w:cs="Arial"/>
          <w:color w:val="000000" w:themeColor="text1"/>
          <w:sz w:val="22"/>
          <w:szCs w:val="22"/>
        </w:rPr>
      </w:pPr>
    </w:p>
    <w:p w14:paraId="080CC138" w14:textId="6C5D26A8" w:rsidR="00D60A17" w:rsidRPr="006316A0" w:rsidRDefault="00D60A17" w:rsidP="00D60A17">
      <w:pPr>
        <w:spacing w:line="480" w:lineRule="auto"/>
        <w:jc w:val="center"/>
        <w:rPr>
          <w:rFonts w:ascii="Arial" w:hAnsi="Arial" w:cs="Arial"/>
          <w:color w:val="000000" w:themeColor="text1"/>
          <w:sz w:val="22"/>
          <w:szCs w:val="22"/>
        </w:rPr>
      </w:pPr>
    </w:p>
    <w:p w14:paraId="3F54EA0A" w14:textId="246E3A32" w:rsidR="00160E99" w:rsidRPr="006316A0" w:rsidRDefault="00160E99" w:rsidP="00853B7D">
      <w:pPr>
        <w:spacing w:line="480" w:lineRule="auto"/>
        <w:jc w:val="center"/>
        <w:rPr>
          <w:rFonts w:ascii="Arial" w:hAnsi="Arial" w:cs="Arial"/>
          <w:b/>
          <w:color w:val="000000" w:themeColor="text1"/>
          <w:sz w:val="22"/>
          <w:szCs w:val="22"/>
        </w:rPr>
      </w:pPr>
      <w:r w:rsidRPr="006316A0">
        <w:rPr>
          <w:rFonts w:ascii="Arial" w:hAnsi="Arial" w:cs="Arial"/>
          <w:b/>
          <w:color w:val="000000" w:themeColor="text1"/>
          <w:sz w:val="22"/>
          <w:szCs w:val="22"/>
        </w:rPr>
        <w:lastRenderedPageBreak/>
        <w:t>Abstract</w:t>
      </w:r>
    </w:p>
    <w:p w14:paraId="1CC608A2" w14:textId="2AC400D3" w:rsidR="00F03E5C" w:rsidRPr="006316A0" w:rsidRDefault="00F03E5C" w:rsidP="00F03E5C">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 xml:space="preserve">Approximately 44% of US workers are low-wage workers. Recent years have witnessed a raging debate about whether to raise their minimum wages. Why do some </w:t>
      </w:r>
      <w:r w:rsidR="005C6029" w:rsidRPr="006316A0">
        <w:rPr>
          <w:rFonts w:ascii="Arial" w:hAnsi="Arial" w:cs="Arial"/>
          <w:color w:val="000000" w:themeColor="text1"/>
          <w:sz w:val="22"/>
          <w:szCs w:val="22"/>
        </w:rPr>
        <w:t>decision-makers</w:t>
      </w:r>
      <w:r w:rsidRPr="006316A0">
        <w:rPr>
          <w:rFonts w:ascii="Arial" w:hAnsi="Arial" w:cs="Arial"/>
          <w:color w:val="000000" w:themeColor="text1"/>
          <w:sz w:val="22"/>
          <w:szCs w:val="22"/>
        </w:rPr>
        <w:t xml:space="preserve"> </w:t>
      </w:r>
      <w:proofErr w:type="gramStart"/>
      <w:r w:rsidRPr="006316A0">
        <w:rPr>
          <w:rFonts w:ascii="Arial" w:hAnsi="Arial" w:cs="Arial"/>
          <w:color w:val="000000" w:themeColor="text1"/>
          <w:sz w:val="22"/>
          <w:szCs w:val="22"/>
        </w:rPr>
        <w:t>support</w:t>
      </w:r>
      <w:proofErr w:type="gramEnd"/>
      <w:r w:rsidRPr="006316A0">
        <w:rPr>
          <w:rFonts w:ascii="Arial" w:hAnsi="Arial" w:cs="Arial"/>
          <w:color w:val="000000" w:themeColor="text1"/>
          <w:sz w:val="22"/>
          <w:szCs w:val="22"/>
        </w:rPr>
        <w:t xml:space="preserve"> raising wages and others do not? </w:t>
      </w:r>
      <w:r w:rsidR="001D0764" w:rsidRPr="006316A0">
        <w:rPr>
          <w:rFonts w:ascii="Arial" w:hAnsi="Arial" w:cs="Arial"/>
          <w:color w:val="000000" w:themeColor="text1"/>
          <w:sz w:val="22"/>
          <w:szCs w:val="22"/>
        </w:rPr>
        <w:t xml:space="preserve">Ten </w:t>
      </w:r>
      <w:r w:rsidRPr="006316A0">
        <w:rPr>
          <w:rFonts w:ascii="Arial" w:hAnsi="Arial" w:cs="Arial"/>
          <w:color w:val="000000" w:themeColor="text1"/>
          <w:sz w:val="22"/>
          <w:szCs w:val="22"/>
        </w:rPr>
        <w:t>studies (four pre-registered) examined people’s beliefs about the malleability of intelligence as a key antecedent. The more US human resource managers (Study 1) and Indian business owners (Study 2) believed that people’s intelligence can grow (i.e., had a growth mindset), the more they supported increasing low-wage workers’ compensation. In key US swing states</w:t>
      </w:r>
      <w:r w:rsidR="00FF15DC" w:rsidRPr="006316A0">
        <w:rPr>
          <w:rFonts w:ascii="Arial" w:hAnsi="Arial" w:cs="Arial"/>
          <w:color w:val="000000" w:themeColor="text1"/>
          <w:sz w:val="22"/>
          <w:szCs w:val="22"/>
        </w:rPr>
        <w:t xml:space="preserve"> (Study 3a)</w:t>
      </w:r>
      <w:r w:rsidR="00683D5A" w:rsidRPr="006316A0">
        <w:rPr>
          <w:rFonts w:ascii="Arial" w:hAnsi="Arial" w:cs="Arial"/>
          <w:color w:val="000000" w:themeColor="text1"/>
          <w:sz w:val="22"/>
          <w:szCs w:val="22"/>
        </w:rPr>
        <w:t>,</w:t>
      </w:r>
      <w:r w:rsidR="00FF15DC" w:rsidRPr="006316A0">
        <w:rPr>
          <w:rFonts w:ascii="Arial" w:hAnsi="Arial" w:cs="Arial"/>
          <w:color w:val="000000" w:themeColor="text1"/>
          <w:sz w:val="22"/>
          <w:szCs w:val="22"/>
        </w:rPr>
        <w:t xml:space="preserve"> and a nationally representative sample (Study 3b)</w:t>
      </w:r>
      <w:r w:rsidRPr="006316A0">
        <w:rPr>
          <w:rFonts w:ascii="Arial" w:hAnsi="Arial" w:cs="Arial"/>
          <w:color w:val="000000" w:themeColor="text1"/>
          <w:sz w:val="22"/>
          <w:szCs w:val="22"/>
        </w:rPr>
        <w:t xml:space="preserve">, residents with a </w:t>
      </w:r>
      <w:r w:rsidR="00443F37" w:rsidRPr="006316A0">
        <w:rPr>
          <w:rFonts w:ascii="Arial" w:hAnsi="Arial" w:cs="Arial"/>
          <w:color w:val="000000" w:themeColor="text1"/>
          <w:sz w:val="22"/>
          <w:szCs w:val="22"/>
        </w:rPr>
        <w:t xml:space="preserve">more </w:t>
      </w:r>
      <w:r w:rsidRPr="006316A0">
        <w:rPr>
          <w:rFonts w:ascii="Arial" w:hAnsi="Arial" w:cs="Arial"/>
          <w:color w:val="000000" w:themeColor="text1"/>
          <w:sz w:val="22"/>
          <w:szCs w:val="22"/>
        </w:rPr>
        <w:t xml:space="preserve">growth mindset were more willing to support ballot propositions increasing the minimum wage and </w:t>
      </w:r>
      <w:r w:rsidR="00824646" w:rsidRPr="006316A0">
        <w:rPr>
          <w:rFonts w:ascii="Arial" w:hAnsi="Arial" w:cs="Arial"/>
          <w:color w:val="000000" w:themeColor="text1"/>
          <w:sz w:val="22"/>
          <w:szCs w:val="22"/>
        </w:rPr>
        <w:t>other</w:t>
      </w:r>
      <w:r w:rsidRPr="006316A0">
        <w:rPr>
          <w:rFonts w:ascii="Arial" w:hAnsi="Arial" w:cs="Arial"/>
          <w:color w:val="000000" w:themeColor="text1"/>
          <w:sz w:val="22"/>
          <w:szCs w:val="22"/>
        </w:rPr>
        <w:t xml:space="preserve"> compensation. </w:t>
      </w:r>
      <w:r w:rsidR="00663913" w:rsidRPr="006316A0">
        <w:rPr>
          <w:rFonts w:ascii="Arial" w:hAnsi="Arial" w:cs="Arial"/>
          <w:color w:val="000000" w:themeColor="text1"/>
          <w:sz w:val="22"/>
          <w:szCs w:val="22"/>
        </w:rPr>
        <w:t xml:space="preserve">Experiment 4 provided causal evidence. </w:t>
      </w:r>
      <w:r w:rsidR="002B6042" w:rsidRPr="006316A0">
        <w:rPr>
          <w:rFonts w:ascii="Arial" w:hAnsi="Arial" w:cs="Arial"/>
          <w:color w:val="000000" w:themeColor="text1"/>
          <w:sz w:val="22"/>
          <w:szCs w:val="22"/>
        </w:rPr>
        <w:t xml:space="preserve">The next two studies </w:t>
      </w:r>
      <w:r w:rsidR="004D45A8" w:rsidRPr="006316A0">
        <w:rPr>
          <w:rFonts w:ascii="Arial" w:hAnsi="Arial" w:cs="Arial"/>
          <w:color w:val="000000" w:themeColor="text1"/>
          <w:sz w:val="22"/>
          <w:szCs w:val="22"/>
        </w:rPr>
        <w:t xml:space="preserve">confirmed </w:t>
      </w:r>
      <w:r w:rsidR="002B6042" w:rsidRPr="006316A0">
        <w:rPr>
          <w:rFonts w:ascii="Arial" w:hAnsi="Arial" w:cs="Arial"/>
          <w:color w:val="000000" w:themeColor="text1"/>
          <w:sz w:val="22"/>
          <w:szCs w:val="22"/>
        </w:rPr>
        <w:t xml:space="preserve">the specificity of the predictor. </w:t>
      </w:r>
      <w:r w:rsidRPr="006316A0">
        <w:rPr>
          <w:rFonts w:ascii="Arial" w:hAnsi="Arial" w:cs="Arial"/>
          <w:color w:val="000000" w:themeColor="text1"/>
          <w:sz w:val="22"/>
          <w:szCs w:val="22"/>
        </w:rPr>
        <w:t>People</w:t>
      </w:r>
      <w:r w:rsidR="00E62DED" w:rsidRPr="006316A0">
        <w:rPr>
          <w:rFonts w:ascii="Arial" w:hAnsi="Arial" w:cs="Arial"/>
          <w:color w:val="000000" w:themeColor="text1"/>
          <w:sz w:val="22"/>
          <w:szCs w:val="22"/>
        </w:rPr>
        <w:t>’</w:t>
      </w:r>
      <w:r w:rsidRPr="006316A0">
        <w:rPr>
          <w:rFonts w:ascii="Arial" w:hAnsi="Arial" w:cs="Arial"/>
          <w:color w:val="000000" w:themeColor="text1"/>
          <w:sz w:val="22"/>
          <w:szCs w:val="22"/>
        </w:rPr>
        <w:t>s beliefs about the malleability of intelligence, but not personality</w:t>
      </w:r>
      <w:r w:rsidR="00663913" w:rsidRPr="006316A0">
        <w:rPr>
          <w:rFonts w:ascii="Arial" w:hAnsi="Arial" w:cs="Arial"/>
          <w:color w:val="000000" w:themeColor="text1"/>
          <w:sz w:val="22"/>
          <w:szCs w:val="22"/>
        </w:rPr>
        <w:t xml:space="preserve"> (Study 5a) or effort (Study 5b)</w:t>
      </w:r>
      <w:r w:rsidRPr="006316A0">
        <w:rPr>
          <w:rFonts w:ascii="Arial" w:hAnsi="Arial" w:cs="Arial"/>
          <w:color w:val="000000" w:themeColor="text1"/>
          <w:sz w:val="22"/>
          <w:szCs w:val="22"/>
        </w:rPr>
        <w:t xml:space="preserve">, predicted their support for increasing low-wage workers’ compensation. </w:t>
      </w:r>
      <w:r w:rsidR="00663913" w:rsidRPr="006316A0">
        <w:rPr>
          <w:rFonts w:ascii="Arial" w:hAnsi="Arial" w:cs="Arial"/>
          <w:color w:val="000000" w:themeColor="text1"/>
          <w:sz w:val="22"/>
          <w:szCs w:val="22"/>
        </w:rPr>
        <w:t xml:space="preserve">Study 6 </w:t>
      </w:r>
      <w:r w:rsidR="00562193" w:rsidRPr="006316A0">
        <w:rPr>
          <w:rFonts w:ascii="Arial" w:hAnsi="Arial" w:cs="Arial"/>
          <w:color w:val="000000" w:themeColor="text1"/>
          <w:sz w:val="22"/>
          <w:szCs w:val="22"/>
        </w:rPr>
        <w:t>examine</w:t>
      </w:r>
      <w:r w:rsidR="00A77FD6" w:rsidRPr="006316A0">
        <w:rPr>
          <w:rFonts w:ascii="Arial" w:hAnsi="Arial" w:cs="Arial"/>
          <w:color w:val="000000" w:themeColor="text1"/>
          <w:sz w:val="22"/>
          <w:szCs w:val="22"/>
        </w:rPr>
        <w:t>d</w:t>
      </w:r>
      <w:r w:rsidR="00562193" w:rsidRPr="006316A0">
        <w:rPr>
          <w:rFonts w:ascii="Arial" w:hAnsi="Arial" w:cs="Arial"/>
          <w:color w:val="000000" w:themeColor="text1"/>
          <w:sz w:val="22"/>
          <w:szCs w:val="22"/>
        </w:rPr>
        <w:t xml:space="preserve"> </w:t>
      </w:r>
      <w:r w:rsidR="00663913" w:rsidRPr="006316A0">
        <w:rPr>
          <w:rFonts w:ascii="Arial" w:hAnsi="Arial" w:cs="Arial"/>
          <w:color w:val="000000" w:themeColor="text1"/>
          <w:sz w:val="22"/>
          <w:szCs w:val="22"/>
        </w:rPr>
        <w:t xml:space="preserve">multiple </w:t>
      </w:r>
      <w:r w:rsidR="00562193" w:rsidRPr="006316A0">
        <w:rPr>
          <w:rFonts w:ascii="Arial" w:hAnsi="Arial" w:cs="Arial"/>
          <w:color w:val="000000" w:themeColor="text1"/>
          <w:sz w:val="22"/>
          <w:szCs w:val="22"/>
        </w:rPr>
        <w:t xml:space="preserve">potential </w:t>
      </w:r>
      <w:r w:rsidR="00663913" w:rsidRPr="006316A0">
        <w:rPr>
          <w:rFonts w:ascii="Arial" w:hAnsi="Arial" w:cs="Arial"/>
          <w:color w:val="000000" w:themeColor="text1"/>
          <w:sz w:val="22"/>
          <w:szCs w:val="22"/>
        </w:rPr>
        <w:t>mechanisms</w:t>
      </w:r>
      <w:r w:rsidR="00562193" w:rsidRPr="006316A0">
        <w:rPr>
          <w:rFonts w:ascii="Arial" w:hAnsi="Arial" w:cs="Arial"/>
          <w:color w:val="000000" w:themeColor="text1"/>
          <w:sz w:val="22"/>
          <w:szCs w:val="22"/>
        </w:rPr>
        <w:t>,</w:t>
      </w:r>
      <w:r w:rsidR="00663913" w:rsidRPr="006316A0">
        <w:rPr>
          <w:rFonts w:ascii="Arial" w:hAnsi="Arial" w:cs="Arial"/>
          <w:color w:val="000000" w:themeColor="text1"/>
          <w:sz w:val="22"/>
          <w:szCs w:val="22"/>
        </w:rPr>
        <w:t xml:space="preserve"> including empathy, attributions for poverty</w:t>
      </w:r>
      <w:r w:rsidR="00F63D5A" w:rsidRPr="006316A0">
        <w:rPr>
          <w:rFonts w:ascii="Arial" w:hAnsi="Arial" w:cs="Arial"/>
          <w:color w:val="000000" w:themeColor="text1"/>
          <w:sz w:val="22"/>
          <w:szCs w:val="22"/>
        </w:rPr>
        <w:t xml:space="preserve">, and </w:t>
      </w:r>
      <w:r w:rsidR="00DD4763" w:rsidRPr="006316A0">
        <w:rPr>
          <w:rFonts w:ascii="Arial" w:hAnsi="Arial" w:cs="Arial"/>
          <w:color w:val="000000" w:themeColor="text1"/>
          <w:sz w:val="22"/>
          <w:szCs w:val="22"/>
        </w:rPr>
        <w:t>environmental affordances</w:t>
      </w:r>
      <w:r w:rsidR="00663913" w:rsidRPr="006316A0">
        <w:rPr>
          <w:rFonts w:ascii="Arial" w:hAnsi="Arial" w:cs="Arial"/>
          <w:color w:val="000000" w:themeColor="text1"/>
          <w:sz w:val="22"/>
          <w:szCs w:val="22"/>
        </w:rPr>
        <w:t xml:space="preserve">. </w:t>
      </w:r>
      <w:r w:rsidR="002B6042" w:rsidRPr="006316A0">
        <w:rPr>
          <w:rFonts w:ascii="Arial" w:hAnsi="Arial" w:cs="Arial"/>
          <w:color w:val="000000" w:themeColor="text1"/>
          <w:sz w:val="22"/>
          <w:szCs w:val="22"/>
        </w:rPr>
        <w:t xml:space="preserve">The relationship between growth mindset and support for raising low-wage workers’ wages </w:t>
      </w:r>
      <w:r w:rsidR="002B5416" w:rsidRPr="006316A0">
        <w:rPr>
          <w:rFonts w:ascii="Arial" w:hAnsi="Arial" w:cs="Arial"/>
          <w:color w:val="000000" w:themeColor="text1"/>
          <w:sz w:val="22"/>
          <w:szCs w:val="22"/>
        </w:rPr>
        <w:t>was</w:t>
      </w:r>
      <w:r w:rsidR="002B6042" w:rsidRPr="006316A0">
        <w:rPr>
          <w:rFonts w:ascii="Arial" w:hAnsi="Arial" w:cs="Arial"/>
          <w:color w:val="000000" w:themeColor="text1"/>
          <w:sz w:val="22"/>
          <w:szCs w:val="22"/>
        </w:rPr>
        <w:t xml:space="preserve"> </w:t>
      </w:r>
      <w:r w:rsidR="00084772" w:rsidRPr="006316A0">
        <w:rPr>
          <w:rFonts w:ascii="Arial" w:hAnsi="Arial" w:cs="Arial"/>
          <w:color w:val="000000" w:themeColor="text1"/>
          <w:sz w:val="22"/>
          <w:szCs w:val="22"/>
        </w:rPr>
        <w:t xml:space="preserve">explained </w:t>
      </w:r>
      <w:r w:rsidR="00123DB6" w:rsidRPr="006316A0">
        <w:rPr>
          <w:rFonts w:ascii="Arial" w:hAnsi="Arial" w:cs="Arial"/>
          <w:color w:val="000000" w:themeColor="text1"/>
          <w:sz w:val="22"/>
          <w:szCs w:val="22"/>
        </w:rPr>
        <w:t xml:space="preserve">by </w:t>
      </w:r>
      <w:r w:rsidR="00562193" w:rsidRPr="006316A0">
        <w:rPr>
          <w:rFonts w:ascii="Arial" w:hAnsi="Arial" w:cs="Arial"/>
          <w:color w:val="000000" w:themeColor="text1"/>
          <w:sz w:val="22"/>
          <w:szCs w:val="22"/>
        </w:rPr>
        <w:t xml:space="preserve">more </w:t>
      </w:r>
      <w:r w:rsidR="002B6042" w:rsidRPr="006316A0">
        <w:rPr>
          <w:rFonts w:ascii="Arial" w:hAnsi="Arial" w:cs="Arial"/>
          <w:color w:val="000000" w:themeColor="text1"/>
          <w:sz w:val="22"/>
          <w:szCs w:val="22"/>
        </w:rPr>
        <w:t xml:space="preserve">situational </w:t>
      </w:r>
      <w:r w:rsidR="00562193" w:rsidRPr="006316A0">
        <w:rPr>
          <w:rFonts w:ascii="Arial" w:hAnsi="Arial" w:cs="Arial"/>
          <w:color w:val="000000" w:themeColor="text1"/>
          <w:sz w:val="22"/>
          <w:szCs w:val="22"/>
        </w:rPr>
        <w:t xml:space="preserve">rather than </w:t>
      </w:r>
      <w:r w:rsidR="002B6042" w:rsidRPr="006316A0">
        <w:rPr>
          <w:rFonts w:ascii="Arial" w:hAnsi="Arial" w:cs="Arial"/>
          <w:color w:val="000000" w:themeColor="text1"/>
          <w:sz w:val="22"/>
          <w:szCs w:val="22"/>
        </w:rPr>
        <w:t xml:space="preserve">dispositional attributions for poverty. </w:t>
      </w:r>
      <w:r w:rsidR="00663913" w:rsidRPr="006316A0">
        <w:rPr>
          <w:rFonts w:ascii="Arial" w:hAnsi="Arial" w:cs="Arial"/>
          <w:color w:val="000000" w:themeColor="text1"/>
          <w:sz w:val="22"/>
          <w:szCs w:val="22"/>
        </w:rPr>
        <w:t xml:space="preserve">Finally, </w:t>
      </w:r>
      <w:r w:rsidRPr="006316A0">
        <w:rPr>
          <w:rFonts w:ascii="Arial" w:hAnsi="Arial" w:cs="Arial"/>
          <w:color w:val="000000" w:themeColor="text1"/>
          <w:sz w:val="22"/>
          <w:szCs w:val="22"/>
        </w:rPr>
        <w:t xml:space="preserve">Experiments </w:t>
      </w:r>
      <w:r w:rsidR="00663913" w:rsidRPr="006316A0">
        <w:rPr>
          <w:rFonts w:ascii="Arial" w:hAnsi="Arial" w:cs="Arial"/>
          <w:color w:val="000000" w:themeColor="text1"/>
          <w:sz w:val="22"/>
          <w:szCs w:val="22"/>
        </w:rPr>
        <w:t>7</w:t>
      </w:r>
      <w:r w:rsidR="003E39EC" w:rsidRPr="006316A0">
        <w:rPr>
          <w:rFonts w:ascii="Arial" w:hAnsi="Arial" w:cs="Arial"/>
          <w:color w:val="000000" w:themeColor="text1"/>
          <w:sz w:val="22"/>
          <w:szCs w:val="22"/>
        </w:rPr>
        <w:t>a-7b</w:t>
      </w:r>
      <w:r w:rsidRPr="006316A0">
        <w:rPr>
          <w:rFonts w:ascii="Arial" w:hAnsi="Arial" w:cs="Arial"/>
          <w:color w:val="000000" w:themeColor="text1"/>
          <w:sz w:val="22"/>
          <w:szCs w:val="22"/>
        </w:rPr>
        <w:t xml:space="preserve"> </w:t>
      </w:r>
      <w:r w:rsidR="00D8291B" w:rsidRPr="006316A0">
        <w:rPr>
          <w:rFonts w:ascii="Arial" w:hAnsi="Arial" w:cs="Arial"/>
          <w:color w:val="000000" w:themeColor="text1"/>
          <w:sz w:val="22"/>
          <w:szCs w:val="22"/>
        </w:rPr>
        <w:t xml:space="preserve">replicated the effect of growth mindset on support for increasing low-wage workers’ compensation and </w:t>
      </w:r>
      <w:r w:rsidRPr="006316A0">
        <w:rPr>
          <w:rFonts w:ascii="Arial" w:hAnsi="Arial" w:cs="Arial"/>
          <w:color w:val="000000" w:themeColor="text1"/>
          <w:sz w:val="22"/>
          <w:szCs w:val="22"/>
        </w:rPr>
        <w:t xml:space="preserve">provided </w:t>
      </w:r>
      <w:r w:rsidR="00663913" w:rsidRPr="006316A0">
        <w:rPr>
          <w:rFonts w:ascii="Arial" w:hAnsi="Arial" w:cs="Arial"/>
          <w:color w:val="000000" w:themeColor="text1"/>
          <w:sz w:val="22"/>
          <w:szCs w:val="22"/>
        </w:rPr>
        <w:t xml:space="preserve">confirmatory </w:t>
      </w:r>
      <w:r w:rsidRPr="006316A0">
        <w:rPr>
          <w:rFonts w:ascii="Arial" w:hAnsi="Arial" w:cs="Arial"/>
          <w:color w:val="000000" w:themeColor="text1"/>
          <w:sz w:val="22"/>
          <w:szCs w:val="22"/>
        </w:rPr>
        <w:t>evidence</w:t>
      </w:r>
      <w:r w:rsidR="00F63D5A" w:rsidRPr="006316A0">
        <w:rPr>
          <w:rFonts w:ascii="Arial" w:hAnsi="Arial" w:cs="Arial"/>
          <w:color w:val="000000" w:themeColor="text1"/>
          <w:sz w:val="22"/>
          <w:szCs w:val="22"/>
        </w:rPr>
        <w:t xml:space="preserve"> for the mediator</w:t>
      </w:r>
      <w:r w:rsidR="00D8291B" w:rsidRPr="006316A0">
        <w:rPr>
          <w:rFonts w:ascii="Arial" w:hAnsi="Arial" w:cs="Arial"/>
          <w:color w:val="000000" w:themeColor="text1"/>
          <w:sz w:val="22"/>
          <w:szCs w:val="22"/>
        </w:rPr>
        <w:t xml:space="preserve"> — situational, rather than dispositional, attributions of poverty</w:t>
      </w:r>
      <w:r w:rsidRPr="006316A0">
        <w:rPr>
          <w:rFonts w:ascii="Arial" w:hAnsi="Arial" w:cs="Arial"/>
          <w:color w:val="000000" w:themeColor="text1"/>
          <w:sz w:val="22"/>
          <w:szCs w:val="22"/>
        </w:rPr>
        <w:t xml:space="preserve">. These findings suggest </w:t>
      </w:r>
      <w:r w:rsidR="00456ACA" w:rsidRPr="006316A0">
        <w:rPr>
          <w:rFonts w:ascii="Arial" w:hAnsi="Arial" w:cs="Arial"/>
          <w:color w:val="000000" w:themeColor="text1"/>
          <w:sz w:val="22"/>
          <w:szCs w:val="22"/>
        </w:rPr>
        <w:t xml:space="preserve">that </w:t>
      </w:r>
      <w:r w:rsidR="00EF72B3" w:rsidRPr="006316A0">
        <w:rPr>
          <w:rFonts w:ascii="Arial" w:hAnsi="Arial" w:cs="Arial"/>
          <w:color w:val="000000" w:themeColor="text1"/>
          <w:sz w:val="22"/>
          <w:szCs w:val="22"/>
        </w:rPr>
        <w:t xml:space="preserve">growth mindsets about intelligence promote </w:t>
      </w:r>
      <w:r w:rsidRPr="006316A0">
        <w:rPr>
          <w:rFonts w:ascii="Arial" w:hAnsi="Arial" w:cs="Arial"/>
          <w:color w:val="000000" w:themeColor="text1"/>
          <w:sz w:val="22"/>
          <w:szCs w:val="22"/>
        </w:rPr>
        <w:t>support for increasing low-wage workers’ wages</w:t>
      </w:r>
      <w:r w:rsidR="00EF72B3" w:rsidRPr="006316A0">
        <w:rPr>
          <w:rFonts w:ascii="Arial" w:hAnsi="Arial" w:cs="Arial"/>
          <w:color w:val="000000" w:themeColor="text1"/>
          <w:sz w:val="22"/>
          <w:szCs w:val="22"/>
        </w:rPr>
        <w:t xml:space="preserve">; we discuss the theoretical and </w:t>
      </w:r>
      <w:r w:rsidR="000813AD" w:rsidRPr="006316A0">
        <w:rPr>
          <w:rFonts w:ascii="Arial" w:hAnsi="Arial" w:cs="Arial"/>
          <w:color w:val="000000" w:themeColor="text1"/>
          <w:sz w:val="22"/>
          <w:szCs w:val="22"/>
        </w:rPr>
        <w:t>practical</w:t>
      </w:r>
      <w:r w:rsidR="00EF72B3" w:rsidRPr="006316A0">
        <w:rPr>
          <w:rFonts w:ascii="Arial" w:hAnsi="Arial" w:cs="Arial"/>
          <w:color w:val="000000" w:themeColor="text1"/>
          <w:sz w:val="22"/>
          <w:szCs w:val="22"/>
        </w:rPr>
        <w:t xml:space="preserve"> implications</w:t>
      </w:r>
      <w:r w:rsidRPr="006316A0">
        <w:rPr>
          <w:rFonts w:ascii="Arial" w:hAnsi="Arial" w:cs="Arial"/>
          <w:color w:val="000000" w:themeColor="text1"/>
          <w:sz w:val="22"/>
          <w:szCs w:val="22"/>
        </w:rPr>
        <w:t>.</w:t>
      </w:r>
    </w:p>
    <w:p w14:paraId="7445E266" w14:textId="77777777" w:rsidR="00F03E5C" w:rsidRPr="006316A0" w:rsidRDefault="00F03E5C" w:rsidP="00F03E5C">
      <w:pPr>
        <w:spacing w:line="480" w:lineRule="auto"/>
        <w:outlineLvl w:val="0"/>
        <w:rPr>
          <w:rFonts w:ascii="Arial" w:hAnsi="Arial" w:cs="Arial"/>
          <w:color w:val="000000" w:themeColor="text1"/>
          <w:sz w:val="22"/>
          <w:szCs w:val="22"/>
        </w:rPr>
      </w:pPr>
    </w:p>
    <w:p w14:paraId="380B620F" w14:textId="4EA9BB40" w:rsidR="00F03E5C" w:rsidRPr="006316A0" w:rsidRDefault="00F03E5C" w:rsidP="00F03E5C">
      <w:pPr>
        <w:spacing w:line="480" w:lineRule="auto"/>
        <w:outlineLvl w:val="0"/>
        <w:rPr>
          <w:rFonts w:ascii="Arial" w:hAnsi="Arial" w:cs="Arial"/>
          <w:color w:val="000000" w:themeColor="text1"/>
          <w:sz w:val="22"/>
          <w:szCs w:val="22"/>
        </w:rPr>
      </w:pPr>
      <w:r w:rsidRPr="006316A0">
        <w:rPr>
          <w:rFonts w:ascii="Arial" w:hAnsi="Arial" w:cs="Arial"/>
          <w:color w:val="000000" w:themeColor="text1"/>
          <w:sz w:val="22"/>
          <w:szCs w:val="22"/>
        </w:rPr>
        <w:t>Keywords: low</w:t>
      </w:r>
      <w:r w:rsidR="00E965FE" w:rsidRPr="006316A0">
        <w:rPr>
          <w:rFonts w:ascii="Arial" w:hAnsi="Arial" w:cs="Arial"/>
          <w:color w:val="000000" w:themeColor="text1"/>
          <w:sz w:val="22"/>
          <w:szCs w:val="22"/>
        </w:rPr>
        <w:t>-</w:t>
      </w:r>
      <w:r w:rsidRPr="006316A0">
        <w:rPr>
          <w:rFonts w:ascii="Arial" w:hAnsi="Arial" w:cs="Arial"/>
          <w:color w:val="000000" w:themeColor="text1"/>
          <w:sz w:val="22"/>
          <w:szCs w:val="22"/>
        </w:rPr>
        <w:t>wage workers; lay theories; minimum wage; fixed-growth mindsets</w:t>
      </w:r>
      <w:r w:rsidR="00E965FE" w:rsidRPr="006316A0">
        <w:rPr>
          <w:rFonts w:ascii="Arial" w:hAnsi="Arial" w:cs="Arial"/>
          <w:color w:val="000000" w:themeColor="text1"/>
          <w:sz w:val="22"/>
          <w:szCs w:val="22"/>
        </w:rPr>
        <w:t>; attributions</w:t>
      </w:r>
      <w:r w:rsidRPr="006316A0">
        <w:rPr>
          <w:rFonts w:ascii="Arial" w:hAnsi="Arial" w:cs="Arial"/>
          <w:color w:val="000000" w:themeColor="text1"/>
          <w:sz w:val="22"/>
          <w:szCs w:val="22"/>
        </w:rPr>
        <w:t xml:space="preserve"> </w:t>
      </w:r>
    </w:p>
    <w:p w14:paraId="490EBFE1" w14:textId="77777777" w:rsidR="00F03E5C" w:rsidRPr="006316A0" w:rsidRDefault="00F03E5C">
      <w:pPr>
        <w:rPr>
          <w:rFonts w:ascii="Arial" w:hAnsi="Arial" w:cs="Arial"/>
          <w:color w:val="000000" w:themeColor="text1"/>
          <w:sz w:val="22"/>
          <w:szCs w:val="22"/>
        </w:rPr>
      </w:pPr>
      <w:r w:rsidRPr="006316A0">
        <w:rPr>
          <w:rFonts w:ascii="Arial" w:hAnsi="Arial" w:cs="Arial"/>
          <w:color w:val="000000" w:themeColor="text1"/>
          <w:sz w:val="22"/>
          <w:szCs w:val="22"/>
        </w:rPr>
        <w:br w:type="page"/>
      </w:r>
    </w:p>
    <w:p w14:paraId="449B6FBF" w14:textId="7BB487E6" w:rsidR="0057518A" w:rsidRPr="006316A0" w:rsidRDefault="007868BF" w:rsidP="008E1E30">
      <w:pPr>
        <w:spacing w:line="480" w:lineRule="auto"/>
        <w:jc w:val="center"/>
        <w:rPr>
          <w:rFonts w:ascii="Arial" w:hAnsi="Arial" w:cs="Arial"/>
          <w:b/>
          <w:color w:val="000000" w:themeColor="text1"/>
          <w:sz w:val="22"/>
          <w:szCs w:val="22"/>
        </w:rPr>
      </w:pPr>
      <w:r w:rsidRPr="006316A0">
        <w:rPr>
          <w:rFonts w:ascii="Arial" w:hAnsi="Arial" w:cs="Arial"/>
          <w:b/>
          <w:color w:val="000000" w:themeColor="text1"/>
          <w:sz w:val="22"/>
          <w:szCs w:val="22"/>
        </w:rPr>
        <w:lastRenderedPageBreak/>
        <w:t>Support for Increasing Low</w:t>
      </w:r>
      <w:r w:rsidR="004006F6" w:rsidRPr="006316A0">
        <w:rPr>
          <w:rFonts w:ascii="Arial" w:hAnsi="Arial" w:cs="Arial"/>
          <w:b/>
          <w:color w:val="000000" w:themeColor="text1"/>
          <w:sz w:val="22"/>
          <w:szCs w:val="22"/>
        </w:rPr>
        <w:t>-</w:t>
      </w:r>
      <w:r w:rsidRPr="006316A0">
        <w:rPr>
          <w:rFonts w:ascii="Arial" w:hAnsi="Arial" w:cs="Arial"/>
          <w:b/>
          <w:color w:val="000000" w:themeColor="text1"/>
          <w:sz w:val="22"/>
          <w:szCs w:val="22"/>
        </w:rPr>
        <w:t>Wage</w:t>
      </w:r>
      <w:r w:rsidR="00581DF1" w:rsidRPr="006316A0">
        <w:rPr>
          <w:rFonts w:ascii="Arial" w:hAnsi="Arial" w:cs="Arial"/>
          <w:b/>
          <w:color w:val="000000" w:themeColor="text1"/>
          <w:sz w:val="22"/>
          <w:szCs w:val="22"/>
        </w:rPr>
        <w:t xml:space="preserve"> Workers’ </w:t>
      </w:r>
      <w:r w:rsidRPr="006316A0">
        <w:rPr>
          <w:rFonts w:ascii="Arial" w:hAnsi="Arial" w:cs="Arial"/>
          <w:b/>
          <w:color w:val="000000" w:themeColor="text1"/>
          <w:sz w:val="22"/>
          <w:szCs w:val="22"/>
        </w:rPr>
        <w:t xml:space="preserve">Compensation: </w:t>
      </w:r>
    </w:p>
    <w:p w14:paraId="49B1E978" w14:textId="3CBE95DA" w:rsidR="007868BF" w:rsidRPr="006316A0" w:rsidRDefault="007868BF" w:rsidP="008E1E30">
      <w:pPr>
        <w:spacing w:line="480" w:lineRule="auto"/>
        <w:jc w:val="center"/>
        <w:rPr>
          <w:rFonts w:ascii="Arial" w:hAnsi="Arial" w:cs="Arial"/>
          <w:b/>
          <w:color w:val="000000" w:themeColor="text1"/>
          <w:sz w:val="22"/>
          <w:szCs w:val="22"/>
        </w:rPr>
      </w:pPr>
      <w:r w:rsidRPr="006316A0">
        <w:rPr>
          <w:rFonts w:ascii="Arial" w:hAnsi="Arial" w:cs="Arial"/>
          <w:b/>
          <w:color w:val="000000" w:themeColor="text1"/>
          <w:sz w:val="22"/>
          <w:szCs w:val="22"/>
        </w:rPr>
        <w:t xml:space="preserve">The Role of Fixed-Growth </w:t>
      </w:r>
      <w:r w:rsidR="003D58DD" w:rsidRPr="006316A0">
        <w:rPr>
          <w:rFonts w:ascii="Arial" w:hAnsi="Arial" w:cs="Arial"/>
          <w:b/>
          <w:color w:val="000000" w:themeColor="text1"/>
          <w:sz w:val="22"/>
          <w:szCs w:val="22"/>
        </w:rPr>
        <w:t>Mindset</w:t>
      </w:r>
      <w:r w:rsidR="005837FA" w:rsidRPr="006316A0">
        <w:rPr>
          <w:rFonts w:ascii="Arial" w:hAnsi="Arial" w:cs="Arial"/>
          <w:b/>
          <w:color w:val="000000" w:themeColor="text1"/>
          <w:sz w:val="22"/>
          <w:szCs w:val="22"/>
        </w:rPr>
        <w:t>s</w:t>
      </w:r>
      <w:r w:rsidRPr="006316A0">
        <w:rPr>
          <w:rFonts w:ascii="Arial" w:hAnsi="Arial" w:cs="Arial"/>
          <w:b/>
          <w:color w:val="000000" w:themeColor="text1"/>
          <w:sz w:val="22"/>
          <w:szCs w:val="22"/>
        </w:rPr>
        <w:t xml:space="preserve"> about Intelligence</w:t>
      </w:r>
    </w:p>
    <w:p w14:paraId="3B3D976B" w14:textId="4F852FA4" w:rsidR="00832AEB" w:rsidRPr="006316A0" w:rsidRDefault="000353F6" w:rsidP="00722CD2">
      <w:pPr>
        <w:spacing w:line="480" w:lineRule="auto"/>
        <w:rPr>
          <w:rFonts w:ascii="Arial" w:hAnsi="Arial" w:cs="Arial"/>
          <w:sz w:val="22"/>
          <w:szCs w:val="22"/>
        </w:rPr>
      </w:pPr>
      <w:r w:rsidRPr="006316A0">
        <w:rPr>
          <w:rFonts w:ascii="Arial" w:hAnsi="Arial" w:cs="Arial"/>
          <w:b/>
          <w:color w:val="000000" w:themeColor="text1"/>
          <w:sz w:val="22"/>
          <w:szCs w:val="22"/>
        </w:rPr>
        <w:tab/>
      </w:r>
      <w:r w:rsidR="00D146A4" w:rsidRPr="006316A0">
        <w:rPr>
          <w:rFonts w:ascii="Arial" w:hAnsi="Arial" w:cs="Arial"/>
          <w:bCs/>
          <w:color w:val="000000" w:themeColor="text1"/>
          <w:sz w:val="22"/>
          <w:szCs w:val="22"/>
        </w:rPr>
        <w:t>A</w:t>
      </w:r>
      <w:r w:rsidR="005227E9" w:rsidRPr="006316A0">
        <w:rPr>
          <w:rFonts w:ascii="Arial" w:hAnsi="Arial" w:cs="Arial"/>
          <w:color w:val="000000" w:themeColor="text1"/>
          <w:sz w:val="22"/>
          <w:szCs w:val="22"/>
        </w:rPr>
        <w:t xml:space="preserve">s </w:t>
      </w:r>
      <w:r w:rsidR="00543458" w:rsidRPr="006316A0">
        <w:rPr>
          <w:rFonts w:ascii="Arial" w:hAnsi="Arial" w:cs="Arial"/>
          <w:color w:val="000000" w:themeColor="text1"/>
          <w:sz w:val="22"/>
          <w:szCs w:val="22"/>
        </w:rPr>
        <w:t>many as 53 million Americans</w:t>
      </w:r>
      <w:r w:rsidR="002F3459" w:rsidRPr="006316A0">
        <w:rPr>
          <w:rFonts w:ascii="Arial" w:hAnsi="Arial" w:cs="Arial"/>
          <w:color w:val="000000" w:themeColor="text1"/>
          <w:sz w:val="22"/>
          <w:szCs w:val="22"/>
        </w:rPr>
        <w:t>, or</w:t>
      </w:r>
      <w:r w:rsidR="004D09F9" w:rsidRPr="006316A0">
        <w:rPr>
          <w:rFonts w:ascii="Arial" w:hAnsi="Arial" w:cs="Arial"/>
          <w:color w:val="000000" w:themeColor="text1"/>
          <w:sz w:val="22"/>
          <w:szCs w:val="22"/>
        </w:rPr>
        <w:t xml:space="preserve"> </w:t>
      </w:r>
      <w:r w:rsidR="00543458" w:rsidRPr="006316A0">
        <w:rPr>
          <w:rFonts w:ascii="Arial" w:hAnsi="Arial" w:cs="Arial"/>
          <w:color w:val="000000" w:themeColor="text1"/>
          <w:sz w:val="22"/>
          <w:szCs w:val="22"/>
        </w:rPr>
        <w:t xml:space="preserve">44% of all workers </w:t>
      </w:r>
      <w:r w:rsidR="00D146A4" w:rsidRPr="006316A0">
        <w:rPr>
          <w:rFonts w:ascii="Arial" w:hAnsi="Arial" w:cs="Arial"/>
          <w:color w:val="000000" w:themeColor="text1"/>
          <w:sz w:val="22"/>
          <w:szCs w:val="22"/>
        </w:rPr>
        <w:t xml:space="preserve">aged </w:t>
      </w:r>
      <w:r w:rsidR="00543458" w:rsidRPr="006316A0">
        <w:rPr>
          <w:rFonts w:ascii="Arial" w:hAnsi="Arial" w:cs="Arial"/>
          <w:color w:val="000000" w:themeColor="text1"/>
          <w:sz w:val="22"/>
          <w:szCs w:val="22"/>
        </w:rPr>
        <w:t>18-64</w:t>
      </w:r>
      <w:r w:rsidR="002F3459" w:rsidRPr="006316A0">
        <w:rPr>
          <w:rFonts w:ascii="Arial" w:hAnsi="Arial" w:cs="Arial"/>
          <w:color w:val="000000" w:themeColor="text1"/>
          <w:sz w:val="22"/>
          <w:szCs w:val="22"/>
        </w:rPr>
        <w:t>,</w:t>
      </w:r>
      <w:r w:rsidR="00543458" w:rsidRPr="006316A0">
        <w:rPr>
          <w:rFonts w:ascii="Arial" w:hAnsi="Arial" w:cs="Arial"/>
          <w:color w:val="000000" w:themeColor="text1"/>
          <w:sz w:val="22"/>
          <w:szCs w:val="22"/>
        </w:rPr>
        <w:t xml:space="preserve"> </w:t>
      </w:r>
      <w:r w:rsidR="00BF55CF" w:rsidRPr="006316A0">
        <w:rPr>
          <w:rFonts w:ascii="Arial" w:hAnsi="Arial" w:cs="Arial"/>
          <w:color w:val="000000" w:themeColor="text1"/>
          <w:sz w:val="22"/>
          <w:szCs w:val="22"/>
        </w:rPr>
        <w:t xml:space="preserve">are </w:t>
      </w:r>
      <w:r w:rsidR="00543458" w:rsidRPr="006316A0">
        <w:rPr>
          <w:rFonts w:ascii="Arial" w:hAnsi="Arial" w:cs="Arial"/>
          <w:color w:val="000000" w:themeColor="text1"/>
          <w:sz w:val="22"/>
          <w:szCs w:val="22"/>
        </w:rPr>
        <w:t xml:space="preserve">employed in </w:t>
      </w:r>
      <w:r w:rsidR="00D23769" w:rsidRPr="006316A0">
        <w:rPr>
          <w:rFonts w:ascii="Arial" w:hAnsi="Arial" w:cs="Arial"/>
          <w:color w:val="000000" w:themeColor="text1"/>
          <w:sz w:val="22"/>
          <w:szCs w:val="22"/>
        </w:rPr>
        <w:t>low-wage</w:t>
      </w:r>
      <w:r w:rsidR="00543458" w:rsidRPr="006316A0">
        <w:rPr>
          <w:rFonts w:ascii="Arial" w:hAnsi="Arial" w:cs="Arial"/>
          <w:color w:val="000000" w:themeColor="text1"/>
          <w:sz w:val="22"/>
          <w:szCs w:val="22"/>
        </w:rPr>
        <w:t xml:space="preserve"> jobs </w:t>
      </w:r>
      <w:r w:rsidR="00E502A2" w:rsidRPr="006316A0">
        <w:rPr>
          <w:rFonts w:ascii="Arial" w:hAnsi="Arial" w:cs="Arial"/>
          <w:color w:val="000000" w:themeColor="text1"/>
          <w:sz w:val="22"/>
          <w:szCs w:val="22"/>
        </w:rPr>
        <w:t xml:space="preserve">(Ross </w:t>
      </w:r>
      <w:r w:rsidR="0099179F" w:rsidRPr="006316A0">
        <w:rPr>
          <w:rFonts w:ascii="Arial" w:hAnsi="Arial" w:cs="Arial"/>
          <w:color w:val="000000" w:themeColor="text1"/>
          <w:sz w:val="22"/>
          <w:szCs w:val="22"/>
        </w:rPr>
        <w:t xml:space="preserve">&amp; </w:t>
      </w:r>
      <w:r w:rsidR="00E502A2" w:rsidRPr="006316A0">
        <w:rPr>
          <w:rFonts w:ascii="Arial" w:hAnsi="Arial" w:cs="Arial"/>
          <w:color w:val="000000" w:themeColor="text1"/>
          <w:sz w:val="22"/>
          <w:szCs w:val="22"/>
        </w:rPr>
        <w:t>Bateman</w:t>
      </w:r>
      <w:r w:rsidR="0099179F" w:rsidRPr="006316A0">
        <w:rPr>
          <w:rFonts w:ascii="Arial" w:hAnsi="Arial" w:cs="Arial"/>
          <w:color w:val="000000" w:themeColor="text1"/>
          <w:sz w:val="22"/>
          <w:szCs w:val="22"/>
        </w:rPr>
        <w:t>,</w:t>
      </w:r>
      <w:r w:rsidR="00E502A2" w:rsidRPr="006316A0">
        <w:rPr>
          <w:rFonts w:ascii="Arial" w:hAnsi="Arial" w:cs="Arial"/>
          <w:color w:val="000000" w:themeColor="text1"/>
          <w:sz w:val="22"/>
          <w:szCs w:val="22"/>
        </w:rPr>
        <w:t xml:space="preserve"> 2019</w:t>
      </w:r>
      <w:r w:rsidR="00543458" w:rsidRPr="006316A0">
        <w:rPr>
          <w:rFonts w:ascii="Arial" w:hAnsi="Arial" w:cs="Arial"/>
          <w:color w:val="000000" w:themeColor="text1"/>
          <w:sz w:val="22"/>
          <w:szCs w:val="22"/>
        </w:rPr>
        <w:t>).</w:t>
      </w:r>
      <w:r w:rsidR="00B770AB" w:rsidRPr="006316A0">
        <w:rPr>
          <w:rFonts w:ascii="Arial" w:hAnsi="Arial" w:cs="Arial"/>
          <w:color w:val="000000" w:themeColor="text1"/>
          <w:sz w:val="22"/>
          <w:szCs w:val="22"/>
        </w:rPr>
        <w:t xml:space="preserve"> </w:t>
      </w:r>
      <w:r w:rsidR="00423415" w:rsidRPr="006316A0">
        <w:rPr>
          <w:rFonts w:ascii="Arial" w:hAnsi="Arial" w:cs="Arial"/>
          <w:color w:val="000000" w:themeColor="text1"/>
          <w:sz w:val="22"/>
          <w:szCs w:val="22"/>
        </w:rPr>
        <w:t>Often, t</w:t>
      </w:r>
      <w:r w:rsidR="000C6F9F" w:rsidRPr="006316A0">
        <w:rPr>
          <w:rFonts w:ascii="Arial" w:hAnsi="Arial" w:cs="Arial"/>
          <w:color w:val="000000" w:themeColor="text1"/>
          <w:sz w:val="22"/>
          <w:szCs w:val="22"/>
        </w:rPr>
        <w:t xml:space="preserve">hese workers are unable to </w:t>
      </w:r>
      <w:r w:rsidR="00A24668" w:rsidRPr="006316A0">
        <w:rPr>
          <w:rFonts w:ascii="Arial" w:hAnsi="Arial" w:cs="Arial"/>
          <w:color w:val="000000" w:themeColor="text1"/>
          <w:sz w:val="22"/>
          <w:szCs w:val="22"/>
        </w:rPr>
        <w:t xml:space="preserve">afford </w:t>
      </w:r>
      <w:proofErr w:type="gramStart"/>
      <w:r w:rsidR="00C40EAE" w:rsidRPr="006316A0">
        <w:rPr>
          <w:rFonts w:ascii="Arial" w:hAnsi="Arial" w:cs="Arial"/>
          <w:color w:val="000000" w:themeColor="text1"/>
          <w:sz w:val="22"/>
          <w:szCs w:val="22"/>
        </w:rPr>
        <w:t>basic necessities</w:t>
      </w:r>
      <w:proofErr w:type="gramEnd"/>
      <w:r w:rsidR="004D09F9" w:rsidRPr="006316A0">
        <w:rPr>
          <w:rFonts w:ascii="Arial" w:hAnsi="Arial" w:cs="Arial"/>
          <w:color w:val="000000" w:themeColor="text1"/>
          <w:sz w:val="22"/>
          <w:szCs w:val="22"/>
        </w:rPr>
        <w:t>,</w:t>
      </w:r>
      <w:r w:rsidR="00C40EAE" w:rsidRPr="006316A0">
        <w:rPr>
          <w:rFonts w:ascii="Arial" w:hAnsi="Arial" w:cs="Arial"/>
          <w:color w:val="000000" w:themeColor="text1"/>
          <w:sz w:val="22"/>
          <w:szCs w:val="22"/>
        </w:rPr>
        <w:t xml:space="preserve"> </w:t>
      </w:r>
      <w:r w:rsidR="004D09F9" w:rsidRPr="006316A0">
        <w:rPr>
          <w:rFonts w:ascii="Arial" w:hAnsi="Arial" w:cs="Arial"/>
          <w:color w:val="000000" w:themeColor="text1"/>
          <w:sz w:val="22"/>
          <w:szCs w:val="22"/>
        </w:rPr>
        <w:t xml:space="preserve">such </w:t>
      </w:r>
      <w:r w:rsidR="00073721" w:rsidRPr="006316A0">
        <w:rPr>
          <w:rFonts w:ascii="Arial" w:hAnsi="Arial" w:cs="Arial"/>
          <w:color w:val="000000" w:themeColor="text1"/>
          <w:sz w:val="22"/>
          <w:szCs w:val="22"/>
        </w:rPr>
        <w:t xml:space="preserve">as </w:t>
      </w:r>
      <w:r w:rsidR="00BD608A" w:rsidRPr="006316A0">
        <w:rPr>
          <w:rFonts w:ascii="Arial" w:hAnsi="Arial" w:cs="Arial"/>
          <w:color w:val="000000" w:themeColor="text1"/>
          <w:sz w:val="22"/>
          <w:szCs w:val="22"/>
        </w:rPr>
        <w:t>food and shelter</w:t>
      </w:r>
      <w:r w:rsidR="00601D05" w:rsidRPr="006316A0">
        <w:rPr>
          <w:rFonts w:ascii="Arial" w:hAnsi="Arial" w:cs="Arial"/>
          <w:color w:val="000000" w:themeColor="text1"/>
          <w:sz w:val="22"/>
          <w:szCs w:val="22"/>
        </w:rPr>
        <w:t>, and rely on government programs (e.g., food stamps</w:t>
      </w:r>
      <w:r w:rsidR="00A665D1" w:rsidRPr="006316A0">
        <w:rPr>
          <w:rFonts w:ascii="Arial" w:hAnsi="Arial" w:cs="Arial"/>
          <w:color w:val="000000" w:themeColor="text1"/>
          <w:sz w:val="22"/>
          <w:szCs w:val="22"/>
        </w:rPr>
        <w:t>, public housing</w:t>
      </w:r>
      <w:r w:rsidR="00601D05" w:rsidRPr="006316A0">
        <w:rPr>
          <w:rFonts w:ascii="Arial" w:hAnsi="Arial" w:cs="Arial"/>
          <w:color w:val="000000" w:themeColor="text1"/>
          <w:sz w:val="22"/>
          <w:szCs w:val="22"/>
        </w:rPr>
        <w:t>) to meet their basic needs</w:t>
      </w:r>
      <w:r w:rsidR="00580087" w:rsidRPr="006316A0">
        <w:rPr>
          <w:rFonts w:ascii="Arial" w:hAnsi="Arial" w:cs="Arial"/>
          <w:color w:val="000000" w:themeColor="text1"/>
          <w:sz w:val="22"/>
          <w:szCs w:val="22"/>
        </w:rPr>
        <w:t xml:space="preserve"> (</w:t>
      </w:r>
      <w:proofErr w:type="spellStart"/>
      <w:r w:rsidR="00580087" w:rsidRPr="006316A0">
        <w:rPr>
          <w:rFonts w:ascii="Arial" w:hAnsi="Arial" w:cs="Arial"/>
          <w:color w:val="000000" w:themeColor="text1"/>
          <w:sz w:val="22"/>
          <w:szCs w:val="22"/>
        </w:rPr>
        <w:t>Belser</w:t>
      </w:r>
      <w:proofErr w:type="spellEnd"/>
      <w:r w:rsidR="00580087" w:rsidRPr="006316A0">
        <w:rPr>
          <w:rFonts w:ascii="Arial" w:hAnsi="Arial" w:cs="Arial"/>
          <w:color w:val="000000" w:themeColor="text1"/>
          <w:sz w:val="22"/>
          <w:szCs w:val="22"/>
        </w:rPr>
        <w:t xml:space="preserve"> </w:t>
      </w:r>
      <w:r w:rsidR="0099179F" w:rsidRPr="006316A0">
        <w:rPr>
          <w:rFonts w:ascii="Arial" w:hAnsi="Arial" w:cs="Arial"/>
          <w:color w:val="000000" w:themeColor="text1"/>
          <w:sz w:val="22"/>
          <w:szCs w:val="22"/>
        </w:rPr>
        <w:t xml:space="preserve">&amp; </w:t>
      </w:r>
      <w:r w:rsidR="00580087" w:rsidRPr="006316A0">
        <w:rPr>
          <w:rFonts w:ascii="Arial" w:hAnsi="Arial" w:cs="Arial"/>
          <w:color w:val="000000" w:themeColor="text1"/>
          <w:sz w:val="22"/>
          <w:szCs w:val="22"/>
        </w:rPr>
        <w:t>Rani</w:t>
      </w:r>
      <w:r w:rsidR="0099179F" w:rsidRPr="006316A0">
        <w:rPr>
          <w:rFonts w:ascii="Arial" w:hAnsi="Arial" w:cs="Arial"/>
          <w:color w:val="000000" w:themeColor="text1"/>
          <w:sz w:val="22"/>
          <w:szCs w:val="22"/>
        </w:rPr>
        <w:t>,</w:t>
      </w:r>
      <w:r w:rsidR="00580087" w:rsidRPr="006316A0">
        <w:rPr>
          <w:rFonts w:ascii="Arial" w:hAnsi="Arial" w:cs="Arial"/>
          <w:color w:val="000000" w:themeColor="text1"/>
          <w:sz w:val="22"/>
          <w:szCs w:val="22"/>
        </w:rPr>
        <w:t xml:space="preserve"> 2010</w:t>
      </w:r>
      <w:r w:rsidR="0099179F" w:rsidRPr="006316A0">
        <w:rPr>
          <w:rFonts w:ascii="Arial" w:hAnsi="Arial" w:cs="Arial"/>
          <w:color w:val="000000" w:themeColor="text1"/>
          <w:sz w:val="22"/>
          <w:szCs w:val="22"/>
        </w:rPr>
        <w:t>;</w:t>
      </w:r>
      <w:r w:rsidR="00580087" w:rsidRPr="006316A0">
        <w:rPr>
          <w:rFonts w:ascii="Arial" w:hAnsi="Arial" w:cs="Arial"/>
          <w:color w:val="000000" w:themeColor="text1"/>
          <w:sz w:val="22"/>
          <w:szCs w:val="22"/>
        </w:rPr>
        <w:t xml:space="preserve"> US Census Bureau</w:t>
      </w:r>
      <w:r w:rsidR="0099179F" w:rsidRPr="006316A0">
        <w:rPr>
          <w:rFonts w:ascii="Arial" w:hAnsi="Arial" w:cs="Arial"/>
          <w:color w:val="000000" w:themeColor="text1"/>
          <w:sz w:val="22"/>
          <w:szCs w:val="22"/>
        </w:rPr>
        <w:t>,</w:t>
      </w:r>
      <w:r w:rsidR="00580087" w:rsidRPr="006316A0">
        <w:rPr>
          <w:rFonts w:ascii="Arial" w:hAnsi="Arial" w:cs="Arial"/>
          <w:color w:val="000000" w:themeColor="text1"/>
          <w:sz w:val="22"/>
          <w:szCs w:val="22"/>
        </w:rPr>
        <w:t xml:space="preserve"> 2013</w:t>
      </w:r>
      <w:r w:rsidR="0099179F" w:rsidRPr="006316A0">
        <w:rPr>
          <w:rFonts w:ascii="Arial" w:hAnsi="Arial" w:cs="Arial"/>
          <w:color w:val="000000" w:themeColor="text1"/>
          <w:sz w:val="22"/>
          <w:szCs w:val="22"/>
        </w:rPr>
        <w:t>;</w:t>
      </w:r>
      <w:r w:rsidR="00580087" w:rsidRPr="006316A0">
        <w:rPr>
          <w:rFonts w:ascii="Arial" w:hAnsi="Arial" w:cs="Arial"/>
          <w:color w:val="000000" w:themeColor="text1"/>
          <w:sz w:val="22"/>
          <w:szCs w:val="22"/>
        </w:rPr>
        <w:t xml:space="preserve"> US Department of Labor</w:t>
      </w:r>
      <w:r w:rsidR="0099179F" w:rsidRPr="006316A0">
        <w:rPr>
          <w:rFonts w:ascii="Arial" w:hAnsi="Arial" w:cs="Arial"/>
          <w:color w:val="000000" w:themeColor="text1"/>
          <w:sz w:val="22"/>
          <w:szCs w:val="22"/>
        </w:rPr>
        <w:t>,</w:t>
      </w:r>
      <w:r w:rsidR="00580087" w:rsidRPr="006316A0">
        <w:rPr>
          <w:rFonts w:ascii="Arial" w:hAnsi="Arial" w:cs="Arial"/>
          <w:color w:val="000000" w:themeColor="text1"/>
          <w:sz w:val="22"/>
          <w:szCs w:val="22"/>
        </w:rPr>
        <w:t xml:space="preserve"> 2013a, 2013b</w:t>
      </w:r>
      <w:r w:rsidR="00AC001A" w:rsidRPr="006316A0">
        <w:rPr>
          <w:rFonts w:ascii="Arial" w:hAnsi="Arial" w:cs="Arial"/>
          <w:color w:val="000000" w:themeColor="text1"/>
          <w:sz w:val="22"/>
          <w:szCs w:val="22"/>
        </w:rPr>
        <w:t>)</w:t>
      </w:r>
      <w:r w:rsidR="00391781" w:rsidRPr="006316A0">
        <w:rPr>
          <w:rFonts w:ascii="Arial" w:hAnsi="Arial" w:cs="Arial"/>
          <w:color w:val="000000" w:themeColor="text1"/>
          <w:sz w:val="22"/>
          <w:szCs w:val="22"/>
        </w:rPr>
        <w:t>.</w:t>
      </w:r>
      <w:r w:rsidR="00106DD6" w:rsidRPr="006316A0">
        <w:rPr>
          <w:rFonts w:ascii="Arial" w:hAnsi="Arial" w:cs="Arial"/>
          <w:sz w:val="22"/>
          <w:szCs w:val="22"/>
        </w:rPr>
        <w:t xml:space="preserve"> </w:t>
      </w:r>
      <w:r w:rsidR="00EA3315" w:rsidRPr="006316A0">
        <w:rPr>
          <w:rFonts w:ascii="Arial" w:hAnsi="Arial" w:cs="Arial"/>
          <w:sz w:val="22"/>
          <w:szCs w:val="22"/>
        </w:rPr>
        <w:t>I</w:t>
      </w:r>
      <w:r w:rsidR="000E171C" w:rsidRPr="006316A0">
        <w:rPr>
          <w:rFonts w:ascii="Arial" w:hAnsi="Arial" w:cs="Arial"/>
          <w:sz w:val="22"/>
          <w:szCs w:val="22"/>
        </w:rPr>
        <w:t xml:space="preserve">n </w:t>
      </w:r>
      <w:r w:rsidR="00601D05" w:rsidRPr="006316A0">
        <w:rPr>
          <w:rFonts w:ascii="Arial" w:hAnsi="Arial" w:cs="Arial"/>
          <w:sz w:val="22"/>
          <w:szCs w:val="22"/>
        </w:rPr>
        <w:t xml:space="preserve">recent years, </w:t>
      </w:r>
      <w:r w:rsidR="002F3459" w:rsidRPr="006316A0">
        <w:rPr>
          <w:rFonts w:ascii="Arial" w:hAnsi="Arial" w:cs="Arial"/>
          <w:sz w:val="22"/>
          <w:szCs w:val="22"/>
        </w:rPr>
        <w:t>perhaps spurred by</w:t>
      </w:r>
      <w:r w:rsidR="00D1146D" w:rsidRPr="006316A0">
        <w:rPr>
          <w:rFonts w:ascii="Arial" w:hAnsi="Arial" w:cs="Arial"/>
          <w:sz w:val="22"/>
          <w:szCs w:val="22"/>
        </w:rPr>
        <w:t xml:space="preserve"> workers’ </w:t>
      </w:r>
      <w:r w:rsidR="00A07CBE" w:rsidRPr="006316A0">
        <w:rPr>
          <w:rFonts w:ascii="Arial" w:hAnsi="Arial" w:cs="Arial"/>
          <w:sz w:val="22"/>
          <w:szCs w:val="22"/>
        </w:rPr>
        <w:t xml:space="preserve">advocacy and public debate, </w:t>
      </w:r>
      <w:r w:rsidR="00950730" w:rsidRPr="006316A0">
        <w:rPr>
          <w:rFonts w:ascii="Arial" w:hAnsi="Arial" w:cs="Arial"/>
          <w:sz w:val="22"/>
          <w:szCs w:val="22"/>
        </w:rPr>
        <w:t>several</w:t>
      </w:r>
      <w:r w:rsidR="00601D05" w:rsidRPr="006316A0">
        <w:rPr>
          <w:rFonts w:ascii="Arial" w:hAnsi="Arial" w:cs="Arial"/>
          <w:sz w:val="22"/>
          <w:szCs w:val="22"/>
        </w:rPr>
        <w:t xml:space="preserve"> entities have taken steps toward increasing the </w:t>
      </w:r>
      <w:r w:rsidR="005958A4" w:rsidRPr="006316A0">
        <w:rPr>
          <w:rFonts w:ascii="Arial" w:hAnsi="Arial" w:cs="Arial"/>
          <w:sz w:val="22"/>
          <w:szCs w:val="22"/>
        </w:rPr>
        <w:t xml:space="preserve">compensation </w:t>
      </w:r>
      <w:r w:rsidR="00601D05" w:rsidRPr="006316A0">
        <w:rPr>
          <w:rFonts w:ascii="Arial" w:hAnsi="Arial" w:cs="Arial"/>
          <w:sz w:val="22"/>
          <w:szCs w:val="22"/>
        </w:rPr>
        <w:t xml:space="preserve">of </w:t>
      </w:r>
      <w:r w:rsidR="00D23769" w:rsidRPr="006316A0">
        <w:rPr>
          <w:rFonts w:ascii="Arial" w:hAnsi="Arial" w:cs="Arial"/>
          <w:sz w:val="22"/>
          <w:szCs w:val="22"/>
        </w:rPr>
        <w:t>low-wage</w:t>
      </w:r>
      <w:r w:rsidR="00601D05" w:rsidRPr="006316A0">
        <w:rPr>
          <w:rFonts w:ascii="Arial" w:hAnsi="Arial" w:cs="Arial"/>
          <w:sz w:val="22"/>
          <w:szCs w:val="22"/>
        </w:rPr>
        <w:t xml:space="preserve"> </w:t>
      </w:r>
      <w:r w:rsidR="005958A4" w:rsidRPr="006316A0">
        <w:rPr>
          <w:rFonts w:ascii="Arial" w:hAnsi="Arial" w:cs="Arial"/>
          <w:sz w:val="22"/>
          <w:szCs w:val="22"/>
        </w:rPr>
        <w:t xml:space="preserve">workers. </w:t>
      </w:r>
      <w:r w:rsidR="003A584F" w:rsidRPr="006316A0">
        <w:rPr>
          <w:rFonts w:ascii="Arial" w:hAnsi="Arial" w:cs="Arial"/>
          <w:sz w:val="22"/>
          <w:szCs w:val="22"/>
        </w:rPr>
        <w:t>For example, s</w:t>
      </w:r>
      <w:r w:rsidR="00E77FC8" w:rsidRPr="006316A0">
        <w:rPr>
          <w:rFonts w:ascii="Arial" w:hAnsi="Arial" w:cs="Arial"/>
          <w:sz w:val="22"/>
          <w:szCs w:val="22"/>
        </w:rPr>
        <w:t xml:space="preserve">ome </w:t>
      </w:r>
      <w:r w:rsidR="00B468BE" w:rsidRPr="006316A0">
        <w:rPr>
          <w:rFonts w:ascii="Arial" w:hAnsi="Arial" w:cs="Arial"/>
          <w:sz w:val="22"/>
          <w:szCs w:val="22"/>
        </w:rPr>
        <w:t>cities</w:t>
      </w:r>
      <w:r w:rsidR="00F9336E" w:rsidRPr="006316A0">
        <w:rPr>
          <w:rFonts w:ascii="Arial" w:hAnsi="Arial" w:cs="Arial"/>
          <w:sz w:val="22"/>
          <w:szCs w:val="22"/>
        </w:rPr>
        <w:t xml:space="preserve"> (e.g., New York City, Washington D.C.</w:t>
      </w:r>
      <w:r w:rsidR="00601D05" w:rsidRPr="006316A0">
        <w:rPr>
          <w:rFonts w:ascii="Arial" w:hAnsi="Arial" w:cs="Arial"/>
          <w:sz w:val="22"/>
          <w:szCs w:val="22"/>
        </w:rPr>
        <w:t>, San Francisco</w:t>
      </w:r>
      <w:r w:rsidR="00F9336E" w:rsidRPr="006316A0">
        <w:rPr>
          <w:rFonts w:ascii="Arial" w:hAnsi="Arial" w:cs="Arial"/>
          <w:sz w:val="22"/>
          <w:szCs w:val="22"/>
        </w:rPr>
        <w:t>)</w:t>
      </w:r>
      <w:r w:rsidR="00B468BE" w:rsidRPr="006316A0">
        <w:rPr>
          <w:rFonts w:ascii="Arial" w:hAnsi="Arial" w:cs="Arial"/>
          <w:sz w:val="22"/>
          <w:szCs w:val="22"/>
        </w:rPr>
        <w:t>, states</w:t>
      </w:r>
      <w:r w:rsidR="00F9336E" w:rsidRPr="006316A0">
        <w:rPr>
          <w:rFonts w:ascii="Arial" w:hAnsi="Arial" w:cs="Arial"/>
          <w:sz w:val="22"/>
          <w:szCs w:val="22"/>
        </w:rPr>
        <w:t xml:space="preserve"> (e.g., Arizona, Colorado, and Maine)</w:t>
      </w:r>
      <w:r w:rsidR="00B468BE" w:rsidRPr="006316A0">
        <w:rPr>
          <w:rFonts w:ascii="Arial" w:hAnsi="Arial" w:cs="Arial"/>
          <w:sz w:val="22"/>
          <w:szCs w:val="22"/>
        </w:rPr>
        <w:t xml:space="preserve">, and </w:t>
      </w:r>
      <w:r w:rsidR="009617EC" w:rsidRPr="006316A0">
        <w:rPr>
          <w:rFonts w:ascii="Arial" w:hAnsi="Arial" w:cs="Arial"/>
          <w:sz w:val="22"/>
          <w:szCs w:val="22"/>
        </w:rPr>
        <w:t xml:space="preserve">global </w:t>
      </w:r>
      <w:r w:rsidR="005C1E7E" w:rsidRPr="006316A0">
        <w:rPr>
          <w:rFonts w:ascii="Arial" w:hAnsi="Arial" w:cs="Arial"/>
          <w:sz w:val="22"/>
          <w:szCs w:val="22"/>
        </w:rPr>
        <w:t xml:space="preserve">corporations </w:t>
      </w:r>
      <w:r w:rsidR="00F9336E" w:rsidRPr="006316A0">
        <w:rPr>
          <w:rFonts w:ascii="Arial" w:hAnsi="Arial" w:cs="Arial"/>
          <w:sz w:val="22"/>
          <w:szCs w:val="22"/>
        </w:rPr>
        <w:t xml:space="preserve">(e.g., Costco, Ikea, Starbucks, and Whole Foods) </w:t>
      </w:r>
      <w:r w:rsidR="005C1E7E" w:rsidRPr="006316A0">
        <w:rPr>
          <w:rFonts w:ascii="Arial" w:hAnsi="Arial" w:cs="Arial"/>
          <w:sz w:val="22"/>
          <w:szCs w:val="22"/>
        </w:rPr>
        <w:t>have raised the</w:t>
      </w:r>
      <w:r w:rsidR="00110BAA" w:rsidRPr="006316A0">
        <w:rPr>
          <w:rFonts w:ascii="Arial" w:hAnsi="Arial" w:cs="Arial"/>
          <w:sz w:val="22"/>
          <w:szCs w:val="22"/>
        </w:rPr>
        <w:t>ir</w:t>
      </w:r>
      <w:r w:rsidR="005C1E7E" w:rsidRPr="006316A0">
        <w:rPr>
          <w:rFonts w:ascii="Arial" w:hAnsi="Arial" w:cs="Arial"/>
          <w:sz w:val="22"/>
          <w:szCs w:val="22"/>
        </w:rPr>
        <w:t xml:space="preserve"> </w:t>
      </w:r>
      <w:r w:rsidR="00601D05" w:rsidRPr="006316A0">
        <w:rPr>
          <w:rFonts w:ascii="Arial" w:hAnsi="Arial" w:cs="Arial"/>
          <w:sz w:val="22"/>
          <w:szCs w:val="22"/>
        </w:rPr>
        <w:t>minimum wage</w:t>
      </w:r>
      <w:r w:rsidR="009617EC" w:rsidRPr="006316A0">
        <w:rPr>
          <w:rFonts w:ascii="Arial" w:hAnsi="Arial" w:cs="Arial"/>
          <w:sz w:val="22"/>
          <w:szCs w:val="22"/>
        </w:rPr>
        <w:t>s</w:t>
      </w:r>
      <w:r w:rsidR="00601D05" w:rsidRPr="006316A0">
        <w:rPr>
          <w:rFonts w:ascii="Arial" w:hAnsi="Arial" w:cs="Arial"/>
          <w:sz w:val="22"/>
          <w:szCs w:val="22"/>
        </w:rPr>
        <w:t xml:space="preserve"> </w:t>
      </w:r>
      <w:r w:rsidR="005C1E7E" w:rsidRPr="006316A0">
        <w:rPr>
          <w:rFonts w:ascii="Arial" w:hAnsi="Arial" w:cs="Arial"/>
          <w:sz w:val="22"/>
          <w:szCs w:val="22"/>
        </w:rPr>
        <w:t>in recent years (Kaufman</w:t>
      </w:r>
      <w:r w:rsidR="0099179F" w:rsidRPr="006316A0">
        <w:rPr>
          <w:rFonts w:ascii="Arial" w:hAnsi="Arial" w:cs="Arial"/>
          <w:sz w:val="22"/>
          <w:szCs w:val="22"/>
        </w:rPr>
        <w:t>,</w:t>
      </w:r>
      <w:r w:rsidR="005C1E7E" w:rsidRPr="006316A0">
        <w:rPr>
          <w:rFonts w:ascii="Arial" w:hAnsi="Arial" w:cs="Arial"/>
          <w:sz w:val="22"/>
          <w:szCs w:val="22"/>
        </w:rPr>
        <w:t xml:space="preserve"> </w:t>
      </w:r>
      <w:r w:rsidR="00F74FF5" w:rsidRPr="006316A0">
        <w:rPr>
          <w:rFonts w:ascii="Arial" w:hAnsi="Arial" w:cs="Arial"/>
          <w:sz w:val="22"/>
          <w:szCs w:val="22"/>
        </w:rPr>
        <w:t>2017</w:t>
      </w:r>
      <w:r w:rsidR="0099179F" w:rsidRPr="006316A0">
        <w:rPr>
          <w:rFonts w:ascii="Arial" w:hAnsi="Arial" w:cs="Arial"/>
          <w:sz w:val="22"/>
          <w:szCs w:val="22"/>
        </w:rPr>
        <w:t>;</w:t>
      </w:r>
      <w:r w:rsidR="004B3452" w:rsidRPr="006316A0">
        <w:rPr>
          <w:rFonts w:ascii="Arial" w:hAnsi="Arial" w:cs="Arial"/>
          <w:sz w:val="22"/>
          <w:szCs w:val="22"/>
        </w:rPr>
        <w:t xml:space="preserve"> National Conference of State Legislatures</w:t>
      </w:r>
      <w:r w:rsidR="0099179F" w:rsidRPr="006316A0">
        <w:rPr>
          <w:rFonts w:ascii="Arial" w:hAnsi="Arial" w:cs="Arial"/>
          <w:sz w:val="22"/>
          <w:szCs w:val="22"/>
        </w:rPr>
        <w:t>,</w:t>
      </w:r>
      <w:r w:rsidR="004B3452" w:rsidRPr="006316A0">
        <w:rPr>
          <w:rFonts w:ascii="Arial" w:hAnsi="Arial" w:cs="Arial"/>
          <w:sz w:val="22"/>
          <w:szCs w:val="22"/>
        </w:rPr>
        <w:t xml:space="preserve"> 2017</w:t>
      </w:r>
      <w:r w:rsidR="005C1E7E" w:rsidRPr="006316A0">
        <w:rPr>
          <w:rFonts w:ascii="Arial" w:hAnsi="Arial" w:cs="Arial"/>
          <w:sz w:val="22"/>
          <w:szCs w:val="22"/>
        </w:rPr>
        <w:t>)</w:t>
      </w:r>
      <w:r w:rsidR="00255B04" w:rsidRPr="006316A0">
        <w:rPr>
          <w:rFonts w:ascii="Arial" w:hAnsi="Arial" w:cs="Arial"/>
          <w:sz w:val="22"/>
          <w:szCs w:val="22"/>
        </w:rPr>
        <w:t xml:space="preserve">. </w:t>
      </w:r>
      <w:r w:rsidR="002756E8" w:rsidRPr="006316A0">
        <w:rPr>
          <w:rFonts w:ascii="Arial" w:hAnsi="Arial" w:cs="Arial"/>
          <w:sz w:val="22"/>
          <w:szCs w:val="22"/>
        </w:rPr>
        <w:t>Yet</w:t>
      </w:r>
      <w:r w:rsidR="00A07CBE" w:rsidRPr="006316A0">
        <w:rPr>
          <w:rFonts w:ascii="Arial" w:hAnsi="Arial" w:cs="Arial"/>
          <w:sz w:val="22"/>
          <w:szCs w:val="22"/>
        </w:rPr>
        <w:t xml:space="preserve">, </w:t>
      </w:r>
      <w:r w:rsidR="00ED6867" w:rsidRPr="006316A0">
        <w:rPr>
          <w:rFonts w:ascii="Arial" w:hAnsi="Arial" w:cs="Arial"/>
          <w:sz w:val="22"/>
          <w:szCs w:val="22"/>
        </w:rPr>
        <w:t xml:space="preserve">many </w:t>
      </w:r>
      <w:r w:rsidR="00F22D8F" w:rsidRPr="006316A0">
        <w:rPr>
          <w:rFonts w:ascii="Arial" w:hAnsi="Arial" w:cs="Arial"/>
          <w:sz w:val="22"/>
          <w:szCs w:val="22"/>
        </w:rPr>
        <w:t>corporations</w:t>
      </w:r>
      <w:r w:rsidR="00A07CBE" w:rsidRPr="006316A0">
        <w:rPr>
          <w:rFonts w:ascii="Arial" w:hAnsi="Arial" w:cs="Arial"/>
          <w:sz w:val="22"/>
          <w:szCs w:val="22"/>
        </w:rPr>
        <w:t xml:space="preserve">, </w:t>
      </w:r>
      <w:r w:rsidR="00F22D8F" w:rsidRPr="006316A0">
        <w:rPr>
          <w:rFonts w:ascii="Arial" w:hAnsi="Arial" w:cs="Arial"/>
          <w:sz w:val="22"/>
          <w:szCs w:val="22"/>
        </w:rPr>
        <w:t>localities</w:t>
      </w:r>
      <w:r w:rsidR="00A07CBE" w:rsidRPr="006316A0">
        <w:rPr>
          <w:rFonts w:ascii="Arial" w:hAnsi="Arial" w:cs="Arial"/>
          <w:sz w:val="22"/>
          <w:szCs w:val="22"/>
        </w:rPr>
        <w:t>, and small businesses</w:t>
      </w:r>
      <w:r w:rsidR="00F22D8F" w:rsidRPr="006316A0">
        <w:rPr>
          <w:rFonts w:ascii="Arial" w:hAnsi="Arial" w:cs="Arial"/>
          <w:sz w:val="22"/>
          <w:szCs w:val="22"/>
        </w:rPr>
        <w:t xml:space="preserve"> continue to comply </w:t>
      </w:r>
      <w:r w:rsidR="004F4478" w:rsidRPr="006316A0">
        <w:rPr>
          <w:rFonts w:ascii="Arial" w:hAnsi="Arial" w:cs="Arial"/>
          <w:sz w:val="22"/>
          <w:szCs w:val="22"/>
        </w:rPr>
        <w:t xml:space="preserve">only </w:t>
      </w:r>
      <w:r w:rsidR="00F22D8F" w:rsidRPr="006316A0">
        <w:rPr>
          <w:rFonts w:ascii="Arial" w:hAnsi="Arial" w:cs="Arial"/>
          <w:sz w:val="22"/>
          <w:szCs w:val="22"/>
        </w:rPr>
        <w:t xml:space="preserve">with the minimum </w:t>
      </w:r>
      <w:r w:rsidR="008E01FF" w:rsidRPr="006316A0">
        <w:rPr>
          <w:rFonts w:ascii="Arial" w:hAnsi="Arial" w:cs="Arial"/>
          <w:sz w:val="22"/>
          <w:szCs w:val="22"/>
        </w:rPr>
        <w:t xml:space="preserve">established </w:t>
      </w:r>
      <w:r w:rsidR="00F22D8F" w:rsidRPr="006316A0">
        <w:rPr>
          <w:rFonts w:ascii="Arial" w:hAnsi="Arial" w:cs="Arial"/>
          <w:sz w:val="22"/>
          <w:szCs w:val="22"/>
        </w:rPr>
        <w:t>compensation standards</w:t>
      </w:r>
      <w:r w:rsidR="008A40AB" w:rsidRPr="006316A0">
        <w:rPr>
          <w:rFonts w:ascii="Arial" w:hAnsi="Arial" w:cs="Arial"/>
          <w:sz w:val="22"/>
          <w:szCs w:val="22"/>
        </w:rPr>
        <w:t xml:space="preserve"> </w:t>
      </w:r>
      <w:r w:rsidR="00B53AC1" w:rsidRPr="006316A0">
        <w:rPr>
          <w:rFonts w:ascii="Arial" w:hAnsi="Arial" w:cs="Arial"/>
          <w:sz w:val="22"/>
          <w:szCs w:val="22"/>
        </w:rPr>
        <w:t>(</w:t>
      </w:r>
      <w:proofErr w:type="spellStart"/>
      <w:r w:rsidR="00B53AC1" w:rsidRPr="006316A0">
        <w:rPr>
          <w:rFonts w:ascii="Arial" w:hAnsi="Arial" w:cs="Arial"/>
          <w:sz w:val="22"/>
          <w:szCs w:val="22"/>
        </w:rPr>
        <w:t>Hiltzik</w:t>
      </w:r>
      <w:proofErr w:type="spellEnd"/>
      <w:r w:rsidR="0026415D" w:rsidRPr="006316A0">
        <w:rPr>
          <w:rFonts w:ascii="Arial" w:hAnsi="Arial" w:cs="Arial"/>
          <w:sz w:val="22"/>
          <w:szCs w:val="22"/>
        </w:rPr>
        <w:t>,</w:t>
      </w:r>
      <w:r w:rsidR="00B53AC1" w:rsidRPr="006316A0">
        <w:rPr>
          <w:rFonts w:ascii="Arial" w:hAnsi="Arial" w:cs="Arial"/>
          <w:sz w:val="22"/>
          <w:szCs w:val="22"/>
        </w:rPr>
        <w:t xml:space="preserve"> 2020)</w:t>
      </w:r>
      <w:r w:rsidR="006C42A1" w:rsidRPr="006316A0">
        <w:rPr>
          <w:rFonts w:ascii="Arial" w:hAnsi="Arial" w:cs="Arial"/>
          <w:sz w:val="22"/>
          <w:szCs w:val="22"/>
        </w:rPr>
        <w:t xml:space="preserve">, which have not been raised nationally in the US since </w:t>
      </w:r>
      <w:r w:rsidR="004B6A35" w:rsidRPr="006316A0">
        <w:rPr>
          <w:rFonts w:ascii="Arial" w:hAnsi="Arial" w:cs="Arial"/>
          <w:sz w:val="22"/>
          <w:szCs w:val="22"/>
        </w:rPr>
        <w:t>2009</w:t>
      </w:r>
      <w:r w:rsidR="00601D05" w:rsidRPr="006316A0">
        <w:rPr>
          <w:rFonts w:ascii="Arial" w:hAnsi="Arial" w:cs="Arial"/>
          <w:sz w:val="22"/>
          <w:szCs w:val="22"/>
        </w:rPr>
        <w:t xml:space="preserve"> (</w:t>
      </w:r>
      <w:r w:rsidR="00BF7EC7" w:rsidRPr="006316A0">
        <w:rPr>
          <w:rFonts w:ascii="Arial" w:hAnsi="Arial" w:cs="Arial"/>
          <w:sz w:val="22"/>
          <w:szCs w:val="22"/>
        </w:rPr>
        <w:t>Elwell</w:t>
      </w:r>
      <w:r w:rsidR="0026415D" w:rsidRPr="006316A0">
        <w:rPr>
          <w:rFonts w:ascii="Arial" w:hAnsi="Arial" w:cs="Arial"/>
          <w:sz w:val="22"/>
          <w:szCs w:val="22"/>
        </w:rPr>
        <w:t xml:space="preserve">, </w:t>
      </w:r>
      <w:r w:rsidR="00BF7EC7" w:rsidRPr="006316A0">
        <w:rPr>
          <w:rFonts w:ascii="Arial" w:hAnsi="Arial" w:cs="Arial"/>
          <w:sz w:val="22"/>
          <w:szCs w:val="22"/>
        </w:rPr>
        <w:t>201</w:t>
      </w:r>
      <w:r w:rsidR="00D26DE6" w:rsidRPr="006316A0">
        <w:rPr>
          <w:rFonts w:ascii="Arial" w:hAnsi="Arial" w:cs="Arial"/>
          <w:sz w:val="22"/>
          <w:szCs w:val="22"/>
        </w:rPr>
        <w:t>4)</w:t>
      </w:r>
      <w:r w:rsidR="004C66BF" w:rsidRPr="006316A0">
        <w:rPr>
          <w:rFonts w:ascii="Arial" w:hAnsi="Arial" w:cs="Arial"/>
          <w:sz w:val="22"/>
          <w:szCs w:val="22"/>
        </w:rPr>
        <w:t>.</w:t>
      </w:r>
      <w:r w:rsidR="00F22D8F" w:rsidRPr="006316A0">
        <w:rPr>
          <w:rFonts w:ascii="Arial" w:hAnsi="Arial" w:cs="Arial"/>
          <w:sz w:val="22"/>
          <w:szCs w:val="22"/>
        </w:rPr>
        <w:t xml:space="preserve"> </w:t>
      </w:r>
    </w:p>
    <w:p w14:paraId="3151578B" w14:textId="117F174D" w:rsidR="00845776" w:rsidRPr="006316A0" w:rsidRDefault="00EF6E27" w:rsidP="00D64474">
      <w:pPr>
        <w:spacing w:line="480" w:lineRule="auto"/>
        <w:ind w:firstLine="720"/>
        <w:rPr>
          <w:rFonts w:ascii="Arial" w:hAnsi="Arial" w:cs="Arial"/>
          <w:sz w:val="22"/>
          <w:szCs w:val="22"/>
        </w:rPr>
      </w:pPr>
      <w:r w:rsidRPr="006316A0">
        <w:rPr>
          <w:rFonts w:ascii="Arial" w:hAnsi="Arial" w:cs="Arial"/>
          <w:sz w:val="22"/>
          <w:szCs w:val="22"/>
        </w:rPr>
        <w:t>Widespread stereotypes characterize these workers’ jobs as low-skilled or unskilled</w:t>
      </w:r>
      <w:r w:rsidR="00C9483D" w:rsidRPr="006316A0">
        <w:rPr>
          <w:rFonts w:ascii="Arial" w:hAnsi="Arial" w:cs="Arial"/>
          <w:sz w:val="22"/>
          <w:szCs w:val="22"/>
        </w:rPr>
        <w:t>,</w:t>
      </w:r>
      <w:r w:rsidRPr="006316A0">
        <w:rPr>
          <w:rFonts w:ascii="Arial" w:hAnsi="Arial" w:cs="Arial"/>
          <w:sz w:val="22"/>
          <w:szCs w:val="22"/>
        </w:rPr>
        <w:t xml:space="preserve"> and the workers themselves</w:t>
      </w:r>
      <w:r w:rsidR="00EA3315" w:rsidRPr="006316A0">
        <w:rPr>
          <w:rFonts w:ascii="Arial" w:hAnsi="Arial" w:cs="Arial"/>
          <w:sz w:val="22"/>
          <w:szCs w:val="22"/>
        </w:rPr>
        <w:t xml:space="preserve"> are stereotyped</w:t>
      </w:r>
      <w:r w:rsidRPr="006316A0">
        <w:rPr>
          <w:rFonts w:ascii="Arial" w:hAnsi="Arial" w:cs="Arial"/>
          <w:sz w:val="22"/>
          <w:szCs w:val="22"/>
        </w:rPr>
        <w:t xml:space="preserve"> as lacking intelligence or competence (Fiske et al., 2002; Figure 1). </w:t>
      </w:r>
      <w:r w:rsidR="00EA3315" w:rsidRPr="006316A0">
        <w:rPr>
          <w:rFonts w:ascii="Arial" w:hAnsi="Arial" w:cs="Arial"/>
          <w:sz w:val="22"/>
          <w:szCs w:val="22"/>
        </w:rPr>
        <w:t xml:space="preserve">If </w:t>
      </w:r>
      <w:r w:rsidRPr="006316A0">
        <w:rPr>
          <w:rFonts w:ascii="Arial" w:hAnsi="Arial" w:cs="Arial"/>
          <w:sz w:val="22"/>
          <w:szCs w:val="22"/>
        </w:rPr>
        <w:t xml:space="preserve">people’s judgments </w:t>
      </w:r>
      <w:r w:rsidR="003D4DA3" w:rsidRPr="006316A0">
        <w:rPr>
          <w:rFonts w:ascii="Arial" w:hAnsi="Arial" w:cs="Arial"/>
          <w:sz w:val="22"/>
          <w:szCs w:val="22"/>
        </w:rPr>
        <w:t xml:space="preserve">of low-wage workers’ compensation </w:t>
      </w:r>
      <w:r w:rsidR="00CC5FEF" w:rsidRPr="006316A0">
        <w:rPr>
          <w:rFonts w:ascii="Arial" w:hAnsi="Arial" w:cs="Arial"/>
          <w:sz w:val="22"/>
          <w:szCs w:val="22"/>
        </w:rPr>
        <w:t>are based</w:t>
      </w:r>
      <w:r w:rsidR="00EA3315" w:rsidRPr="006316A0">
        <w:rPr>
          <w:rFonts w:ascii="Arial" w:hAnsi="Arial" w:cs="Arial"/>
          <w:sz w:val="22"/>
          <w:szCs w:val="22"/>
        </w:rPr>
        <w:t xml:space="preserve"> in part</w:t>
      </w:r>
      <w:r w:rsidR="00CC5FEF" w:rsidRPr="006316A0">
        <w:rPr>
          <w:rFonts w:ascii="Arial" w:hAnsi="Arial" w:cs="Arial"/>
          <w:sz w:val="22"/>
          <w:szCs w:val="22"/>
        </w:rPr>
        <w:t xml:space="preserve"> on </w:t>
      </w:r>
      <w:r w:rsidRPr="006316A0">
        <w:rPr>
          <w:rFonts w:ascii="Arial" w:hAnsi="Arial" w:cs="Arial"/>
          <w:sz w:val="22"/>
          <w:szCs w:val="22"/>
        </w:rPr>
        <w:t xml:space="preserve">their views of </w:t>
      </w:r>
      <w:r w:rsidR="00CC5FEF" w:rsidRPr="006316A0">
        <w:rPr>
          <w:rFonts w:ascii="Arial" w:hAnsi="Arial" w:cs="Arial"/>
          <w:sz w:val="22"/>
          <w:szCs w:val="22"/>
        </w:rPr>
        <w:t xml:space="preserve">the workers’ </w:t>
      </w:r>
      <w:r w:rsidRPr="006316A0">
        <w:rPr>
          <w:rFonts w:ascii="Arial" w:hAnsi="Arial" w:cs="Arial"/>
          <w:sz w:val="22"/>
          <w:szCs w:val="22"/>
        </w:rPr>
        <w:t>intelligence or competence,</w:t>
      </w:r>
      <w:r w:rsidR="00EA3315" w:rsidRPr="006316A0">
        <w:rPr>
          <w:rFonts w:ascii="Arial" w:hAnsi="Arial" w:cs="Arial"/>
          <w:sz w:val="22"/>
          <w:szCs w:val="22"/>
        </w:rPr>
        <w:t xml:space="preserve"> then</w:t>
      </w:r>
      <w:r w:rsidRPr="006316A0">
        <w:rPr>
          <w:rFonts w:ascii="Arial" w:hAnsi="Arial" w:cs="Arial"/>
          <w:sz w:val="22"/>
          <w:szCs w:val="22"/>
        </w:rPr>
        <w:t xml:space="preserve"> their lay theories about the malleability of ability may come </w:t>
      </w:r>
      <w:r w:rsidR="00EA3315" w:rsidRPr="006316A0">
        <w:rPr>
          <w:rFonts w:ascii="Arial" w:hAnsi="Arial" w:cs="Arial"/>
          <w:sz w:val="22"/>
          <w:szCs w:val="22"/>
        </w:rPr>
        <w:t xml:space="preserve">to be </w:t>
      </w:r>
      <w:r w:rsidR="003B6CF6" w:rsidRPr="006316A0">
        <w:rPr>
          <w:rFonts w:ascii="Arial" w:hAnsi="Arial" w:cs="Arial"/>
          <w:sz w:val="22"/>
          <w:szCs w:val="22"/>
        </w:rPr>
        <w:t>relevan</w:t>
      </w:r>
      <w:r w:rsidR="00EA3315" w:rsidRPr="006316A0">
        <w:rPr>
          <w:rFonts w:ascii="Arial" w:hAnsi="Arial" w:cs="Arial"/>
          <w:sz w:val="22"/>
          <w:szCs w:val="22"/>
        </w:rPr>
        <w:t>t</w:t>
      </w:r>
      <w:r w:rsidRPr="006316A0">
        <w:rPr>
          <w:rFonts w:ascii="Arial" w:hAnsi="Arial" w:cs="Arial"/>
          <w:sz w:val="22"/>
          <w:szCs w:val="22"/>
        </w:rPr>
        <w:t xml:space="preserve">. </w:t>
      </w:r>
      <w:r w:rsidR="00D21EB3" w:rsidRPr="006316A0">
        <w:rPr>
          <w:rFonts w:ascii="Arial" w:hAnsi="Arial" w:cs="Arial"/>
          <w:sz w:val="22"/>
          <w:szCs w:val="22"/>
        </w:rPr>
        <w:t xml:space="preserve">Building on </w:t>
      </w:r>
      <w:r w:rsidR="00EA3315" w:rsidRPr="006316A0">
        <w:rPr>
          <w:rFonts w:ascii="Arial" w:hAnsi="Arial" w:cs="Arial"/>
          <w:sz w:val="22"/>
          <w:szCs w:val="22"/>
        </w:rPr>
        <w:t>this logic, w</w:t>
      </w:r>
      <w:r w:rsidR="0072332D" w:rsidRPr="006316A0">
        <w:rPr>
          <w:rFonts w:ascii="Arial" w:hAnsi="Arial" w:cs="Arial"/>
          <w:color w:val="000000" w:themeColor="text1"/>
          <w:sz w:val="22"/>
          <w:szCs w:val="22"/>
        </w:rPr>
        <w:t xml:space="preserve">e </w:t>
      </w:r>
      <w:r w:rsidR="00845776" w:rsidRPr="006316A0">
        <w:rPr>
          <w:rFonts w:ascii="Arial" w:hAnsi="Arial" w:cs="Arial"/>
          <w:color w:val="000000" w:themeColor="text1"/>
          <w:sz w:val="22"/>
          <w:szCs w:val="22"/>
        </w:rPr>
        <w:t>propose that</w:t>
      </w:r>
      <w:r w:rsidR="00BB3325" w:rsidRPr="006316A0">
        <w:rPr>
          <w:rFonts w:ascii="Arial" w:hAnsi="Arial" w:cs="Arial"/>
          <w:color w:val="000000" w:themeColor="text1"/>
          <w:sz w:val="22"/>
          <w:szCs w:val="22"/>
        </w:rPr>
        <w:t xml:space="preserve"> </w:t>
      </w:r>
      <w:r w:rsidR="00D81B11" w:rsidRPr="006316A0">
        <w:rPr>
          <w:rFonts w:ascii="Arial" w:hAnsi="Arial" w:cs="Arial"/>
          <w:sz w:val="22"/>
          <w:szCs w:val="22"/>
        </w:rPr>
        <w:t xml:space="preserve">people’s </w:t>
      </w:r>
      <w:r w:rsidR="00845776" w:rsidRPr="006316A0">
        <w:rPr>
          <w:rFonts w:ascii="Arial" w:hAnsi="Arial" w:cs="Arial"/>
          <w:sz w:val="22"/>
          <w:szCs w:val="22"/>
        </w:rPr>
        <w:t xml:space="preserve">beliefs about the malleability of </w:t>
      </w:r>
      <w:r w:rsidR="00417346" w:rsidRPr="006316A0">
        <w:rPr>
          <w:rFonts w:ascii="Arial" w:hAnsi="Arial" w:cs="Arial"/>
          <w:sz w:val="22"/>
          <w:szCs w:val="22"/>
        </w:rPr>
        <w:t xml:space="preserve">intelligence </w:t>
      </w:r>
      <w:r w:rsidR="00845776" w:rsidRPr="006316A0">
        <w:rPr>
          <w:rFonts w:ascii="Arial" w:hAnsi="Arial" w:cs="Arial"/>
          <w:sz w:val="22"/>
          <w:szCs w:val="22"/>
        </w:rPr>
        <w:t>(i.e., mindsets</w:t>
      </w:r>
      <w:r w:rsidR="00D64474" w:rsidRPr="006316A0">
        <w:rPr>
          <w:rFonts w:ascii="Arial" w:hAnsi="Arial" w:cs="Arial"/>
          <w:sz w:val="22"/>
          <w:szCs w:val="22"/>
        </w:rPr>
        <w:t>,</w:t>
      </w:r>
      <w:r w:rsidR="00D81B11" w:rsidRPr="006316A0">
        <w:rPr>
          <w:rFonts w:ascii="Arial" w:hAnsi="Arial" w:cs="Arial"/>
          <w:sz w:val="22"/>
          <w:szCs w:val="22"/>
        </w:rPr>
        <w:t xml:space="preserve"> </w:t>
      </w:r>
      <w:r w:rsidR="00845776" w:rsidRPr="006316A0">
        <w:rPr>
          <w:rFonts w:ascii="Arial" w:hAnsi="Arial" w:cs="Arial"/>
          <w:sz w:val="22"/>
          <w:szCs w:val="22"/>
        </w:rPr>
        <w:t>lay theories</w:t>
      </w:r>
      <w:r w:rsidR="00D64474" w:rsidRPr="006316A0">
        <w:rPr>
          <w:rFonts w:ascii="Arial" w:hAnsi="Arial" w:cs="Arial"/>
          <w:sz w:val="22"/>
          <w:szCs w:val="22"/>
        </w:rPr>
        <w:t>,</w:t>
      </w:r>
      <w:r w:rsidR="00D81B11" w:rsidRPr="006316A0">
        <w:rPr>
          <w:rFonts w:ascii="Arial" w:hAnsi="Arial" w:cs="Arial"/>
          <w:sz w:val="22"/>
          <w:szCs w:val="22"/>
        </w:rPr>
        <w:t xml:space="preserve"> or implicit theories</w:t>
      </w:r>
      <w:r w:rsidR="00845776" w:rsidRPr="006316A0">
        <w:rPr>
          <w:rFonts w:ascii="Arial" w:hAnsi="Arial" w:cs="Arial"/>
          <w:sz w:val="22"/>
          <w:szCs w:val="22"/>
        </w:rPr>
        <w:t xml:space="preserve"> about intelligence; </w:t>
      </w:r>
      <w:r w:rsidR="00845776" w:rsidRPr="006316A0">
        <w:rPr>
          <w:rFonts w:ascii="Arial" w:hAnsi="Arial" w:cs="Arial"/>
          <w:color w:val="000000" w:themeColor="text1"/>
          <w:sz w:val="22"/>
          <w:szCs w:val="22"/>
        </w:rPr>
        <w:t>Dweck, 2000)</w:t>
      </w:r>
      <w:r w:rsidR="00417346" w:rsidRPr="006316A0">
        <w:rPr>
          <w:rFonts w:ascii="Arial" w:hAnsi="Arial" w:cs="Arial"/>
          <w:color w:val="000000" w:themeColor="text1"/>
          <w:sz w:val="22"/>
          <w:szCs w:val="22"/>
        </w:rPr>
        <w:t xml:space="preserve"> would influence </w:t>
      </w:r>
      <w:r w:rsidR="00EA3315" w:rsidRPr="006316A0">
        <w:rPr>
          <w:rFonts w:ascii="Arial" w:hAnsi="Arial" w:cs="Arial"/>
          <w:color w:val="000000" w:themeColor="text1"/>
          <w:sz w:val="22"/>
          <w:szCs w:val="22"/>
        </w:rPr>
        <w:t xml:space="preserve">their </w:t>
      </w:r>
      <w:r w:rsidR="00417346" w:rsidRPr="006316A0">
        <w:rPr>
          <w:rFonts w:ascii="Arial" w:hAnsi="Arial" w:cs="Arial"/>
          <w:color w:val="000000" w:themeColor="text1"/>
          <w:sz w:val="22"/>
          <w:szCs w:val="22"/>
        </w:rPr>
        <w:t xml:space="preserve">perceptions </w:t>
      </w:r>
      <w:r w:rsidR="00153236" w:rsidRPr="006316A0">
        <w:rPr>
          <w:rFonts w:ascii="Arial" w:hAnsi="Arial" w:cs="Arial"/>
          <w:color w:val="000000" w:themeColor="text1"/>
          <w:sz w:val="22"/>
          <w:szCs w:val="22"/>
        </w:rPr>
        <w:t xml:space="preserve">of </w:t>
      </w:r>
      <w:r w:rsidR="00417346" w:rsidRPr="006316A0">
        <w:rPr>
          <w:rFonts w:ascii="Arial" w:hAnsi="Arial" w:cs="Arial"/>
          <w:color w:val="000000" w:themeColor="text1"/>
          <w:sz w:val="22"/>
          <w:szCs w:val="22"/>
        </w:rPr>
        <w:t xml:space="preserve">whether </w:t>
      </w:r>
      <w:r w:rsidR="002F064C" w:rsidRPr="006316A0">
        <w:rPr>
          <w:rFonts w:ascii="Arial" w:hAnsi="Arial" w:cs="Arial"/>
          <w:color w:val="000000" w:themeColor="text1"/>
          <w:sz w:val="22"/>
          <w:szCs w:val="22"/>
        </w:rPr>
        <w:t>low-wage</w:t>
      </w:r>
      <w:r w:rsidR="00417346" w:rsidRPr="006316A0">
        <w:rPr>
          <w:rFonts w:ascii="Arial" w:hAnsi="Arial" w:cs="Arial"/>
          <w:color w:val="000000" w:themeColor="text1"/>
          <w:sz w:val="22"/>
          <w:szCs w:val="22"/>
        </w:rPr>
        <w:t xml:space="preserve"> workers should receive </w:t>
      </w:r>
      <w:r w:rsidRPr="006316A0">
        <w:rPr>
          <w:rFonts w:ascii="Arial" w:hAnsi="Arial" w:cs="Arial"/>
          <w:color w:val="000000" w:themeColor="text1"/>
          <w:sz w:val="22"/>
          <w:szCs w:val="22"/>
        </w:rPr>
        <w:t>greater compensation</w:t>
      </w:r>
      <w:r w:rsidR="00417346" w:rsidRPr="006316A0">
        <w:rPr>
          <w:rFonts w:ascii="Arial" w:hAnsi="Arial" w:cs="Arial"/>
          <w:color w:val="000000" w:themeColor="text1"/>
          <w:sz w:val="22"/>
          <w:szCs w:val="22"/>
        </w:rPr>
        <w:t xml:space="preserve">. </w:t>
      </w:r>
      <w:r w:rsidR="00845776" w:rsidRPr="006316A0">
        <w:rPr>
          <w:rFonts w:ascii="Arial" w:hAnsi="Arial" w:cs="Arial"/>
          <w:color w:val="000000" w:themeColor="text1"/>
          <w:sz w:val="22"/>
          <w:szCs w:val="22"/>
        </w:rPr>
        <w:t xml:space="preserve">Drawing on past research documenting that people’s mindsets shape their </w:t>
      </w:r>
      <w:r w:rsidR="00B339A4" w:rsidRPr="006316A0">
        <w:rPr>
          <w:rFonts w:ascii="Arial" w:hAnsi="Arial" w:cs="Arial"/>
          <w:color w:val="000000" w:themeColor="text1"/>
          <w:sz w:val="22"/>
          <w:szCs w:val="22"/>
        </w:rPr>
        <w:t>causal attributions</w:t>
      </w:r>
      <w:r w:rsidR="00845776" w:rsidRPr="006316A0">
        <w:rPr>
          <w:rFonts w:ascii="Arial" w:hAnsi="Arial" w:cs="Arial"/>
          <w:color w:val="000000" w:themeColor="text1"/>
          <w:sz w:val="22"/>
          <w:szCs w:val="22"/>
        </w:rPr>
        <w:t xml:space="preserve"> (</w:t>
      </w:r>
      <w:r w:rsidR="00335C9B" w:rsidRPr="006316A0">
        <w:rPr>
          <w:rFonts w:ascii="Arial" w:hAnsi="Arial" w:cs="Arial"/>
          <w:color w:val="000000" w:themeColor="text1"/>
          <w:sz w:val="22"/>
          <w:szCs w:val="22"/>
        </w:rPr>
        <w:t>Dweck, 1999; Dweck &amp; Leggett, 1988;</w:t>
      </w:r>
      <w:r w:rsidR="00845776" w:rsidRPr="006316A0">
        <w:rPr>
          <w:rFonts w:ascii="Arial" w:hAnsi="Arial" w:cs="Arial"/>
          <w:color w:val="000000" w:themeColor="text1"/>
          <w:sz w:val="22"/>
          <w:szCs w:val="22"/>
        </w:rPr>
        <w:t xml:space="preserve"> </w:t>
      </w:r>
      <w:r w:rsidR="00557584" w:rsidRPr="006316A0">
        <w:rPr>
          <w:rFonts w:ascii="Arial" w:hAnsi="Arial" w:cs="Arial"/>
          <w:color w:val="000000" w:themeColor="text1"/>
          <w:sz w:val="22"/>
          <w:szCs w:val="22"/>
        </w:rPr>
        <w:t xml:space="preserve">Burnette &amp; Hoyt, 2020; </w:t>
      </w:r>
      <w:r w:rsidR="00845776" w:rsidRPr="006316A0">
        <w:rPr>
          <w:rFonts w:ascii="Arial" w:hAnsi="Arial" w:cs="Arial"/>
          <w:color w:val="000000" w:themeColor="text1"/>
          <w:sz w:val="22"/>
          <w:szCs w:val="22"/>
        </w:rPr>
        <w:t>Rattan et al., 2012), we theorize that</w:t>
      </w:r>
      <w:r w:rsidR="00845776" w:rsidRPr="006316A0">
        <w:rPr>
          <w:rFonts w:ascii="Arial" w:hAnsi="Arial" w:cs="Arial"/>
          <w:sz w:val="22"/>
          <w:szCs w:val="22"/>
        </w:rPr>
        <w:t xml:space="preserve"> </w:t>
      </w:r>
      <w:r w:rsidR="00845776" w:rsidRPr="006316A0">
        <w:rPr>
          <w:rFonts w:ascii="Arial" w:hAnsi="Arial" w:cs="Arial"/>
          <w:color w:val="000000" w:themeColor="text1"/>
          <w:sz w:val="22"/>
          <w:szCs w:val="22"/>
        </w:rPr>
        <w:t xml:space="preserve">people who </w:t>
      </w:r>
      <w:r w:rsidR="00D81B11" w:rsidRPr="006316A0">
        <w:rPr>
          <w:rFonts w:ascii="Arial" w:hAnsi="Arial" w:cs="Arial"/>
          <w:color w:val="000000" w:themeColor="text1"/>
          <w:sz w:val="22"/>
          <w:szCs w:val="22"/>
        </w:rPr>
        <w:t xml:space="preserve">believe </w:t>
      </w:r>
      <w:r w:rsidR="00845776" w:rsidRPr="006316A0">
        <w:rPr>
          <w:rFonts w:ascii="Arial" w:hAnsi="Arial" w:cs="Arial"/>
          <w:color w:val="000000" w:themeColor="text1"/>
          <w:sz w:val="22"/>
          <w:szCs w:val="22"/>
        </w:rPr>
        <w:t xml:space="preserve">that individuals’ intelligence can change (i.e., </w:t>
      </w:r>
      <w:r w:rsidR="00D81B11" w:rsidRPr="006316A0">
        <w:rPr>
          <w:rFonts w:ascii="Arial" w:hAnsi="Arial" w:cs="Arial"/>
          <w:color w:val="000000" w:themeColor="text1"/>
          <w:sz w:val="22"/>
          <w:szCs w:val="22"/>
        </w:rPr>
        <w:t xml:space="preserve">have a </w:t>
      </w:r>
      <w:r w:rsidR="00D64474" w:rsidRPr="006316A0">
        <w:rPr>
          <w:rFonts w:ascii="Arial" w:hAnsi="Arial" w:cs="Arial"/>
          <w:color w:val="000000" w:themeColor="text1"/>
          <w:sz w:val="22"/>
          <w:szCs w:val="22"/>
        </w:rPr>
        <w:t xml:space="preserve">more </w:t>
      </w:r>
      <w:r w:rsidR="00845776" w:rsidRPr="006316A0">
        <w:rPr>
          <w:rFonts w:ascii="Arial" w:hAnsi="Arial" w:cs="Arial"/>
          <w:color w:val="000000" w:themeColor="text1"/>
          <w:sz w:val="22"/>
          <w:szCs w:val="22"/>
        </w:rPr>
        <w:t xml:space="preserve">growth mindset) </w:t>
      </w:r>
      <w:r w:rsidR="00265873" w:rsidRPr="006316A0">
        <w:rPr>
          <w:rFonts w:ascii="Arial" w:hAnsi="Arial" w:cs="Arial"/>
          <w:color w:val="000000" w:themeColor="text1"/>
          <w:sz w:val="22"/>
          <w:szCs w:val="22"/>
        </w:rPr>
        <w:t xml:space="preserve">would </w:t>
      </w:r>
      <w:r w:rsidR="00D81B11" w:rsidRPr="006316A0">
        <w:rPr>
          <w:rFonts w:ascii="Arial" w:hAnsi="Arial" w:cs="Arial"/>
          <w:color w:val="000000" w:themeColor="text1"/>
          <w:sz w:val="22"/>
          <w:szCs w:val="22"/>
        </w:rPr>
        <w:t>emphasize</w:t>
      </w:r>
      <w:r w:rsidR="004D4FE9" w:rsidRPr="006316A0">
        <w:rPr>
          <w:rFonts w:ascii="Arial" w:hAnsi="Arial" w:cs="Arial"/>
          <w:color w:val="000000" w:themeColor="text1"/>
          <w:sz w:val="22"/>
          <w:szCs w:val="22"/>
        </w:rPr>
        <w:t xml:space="preserve"> </w:t>
      </w:r>
      <w:r w:rsidR="001C6067" w:rsidRPr="006316A0">
        <w:rPr>
          <w:rFonts w:ascii="Arial" w:hAnsi="Arial" w:cs="Arial"/>
          <w:color w:val="000000" w:themeColor="text1"/>
          <w:sz w:val="22"/>
          <w:szCs w:val="22"/>
        </w:rPr>
        <w:t>external</w:t>
      </w:r>
      <w:r w:rsidR="005A630C" w:rsidRPr="006316A0">
        <w:rPr>
          <w:rFonts w:ascii="Arial" w:hAnsi="Arial" w:cs="Arial"/>
          <w:color w:val="000000" w:themeColor="text1"/>
          <w:sz w:val="22"/>
          <w:szCs w:val="22"/>
        </w:rPr>
        <w:t xml:space="preserve"> factors</w:t>
      </w:r>
      <w:r w:rsidR="001C6067" w:rsidRPr="006316A0">
        <w:rPr>
          <w:rFonts w:ascii="Arial" w:hAnsi="Arial" w:cs="Arial"/>
          <w:color w:val="000000" w:themeColor="text1"/>
          <w:sz w:val="22"/>
          <w:szCs w:val="22"/>
        </w:rPr>
        <w:t xml:space="preserve"> </w:t>
      </w:r>
      <w:r w:rsidR="002C5524" w:rsidRPr="006316A0">
        <w:rPr>
          <w:rFonts w:ascii="Arial" w:hAnsi="Arial" w:cs="Arial"/>
          <w:color w:val="000000" w:themeColor="text1"/>
          <w:sz w:val="22"/>
          <w:szCs w:val="22"/>
        </w:rPr>
        <w:t xml:space="preserve">as </w:t>
      </w:r>
      <w:r w:rsidR="002C5524" w:rsidRPr="006316A0">
        <w:rPr>
          <w:rFonts w:ascii="Arial" w:hAnsi="Arial" w:cs="Arial"/>
          <w:color w:val="000000" w:themeColor="text1"/>
          <w:sz w:val="22"/>
          <w:szCs w:val="22"/>
        </w:rPr>
        <w:lastRenderedPageBreak/>
        <w:t xml:space="preserve">causes of </w:t>
      </w:r>
      <w:r w:rsidR="001C6067" w:rsidRPr="006316A0">
        <w:rPr>
          <w:rFonts w:ascii="Arial" w:hAnsi="Arial" w:cs="Arial"/>
          <w:color w:val="000000" w:themeColor="text1"/>
          <w:sz w:val="22"/>
          <w:szCs w:val="22"/>
        </w:rPr>
        <w:t xml:space="preserve">low-wage </w:t>
      </w:r>
      <w:r w:rsidR="004D4FE9" w:rsidRPr="006316A0">
        <w:rPr>
          <w:rFonts w:ascii="Arial" w:hAnsi="Arial" w:cs="Arial"/>
          <w:color w:val="000000" w:themeColor="text1"/>
          <w:sz w:val="22"/>
          <w:szCs w:val="22"/>
        </w:rPr>
        <w:t>workers’</w:t>
      </w:r>
      <w:r w:rsidR="001C6067" w:rsidRPr="006316A0">
        <w:rPr>
          <w:rFonts w:ascii="Arial" w:hAnsi="Arial" w:cs="Arial"/>
          <w:color w:val="000000" w:themeColor="text1"/>
          <w:sz w:val="22"/>
          <w:szCs w:val="22"/>
        </w:rPr>
        <w:t xml:space="preserve"> </w:t>
      </w:r>
      <w:r w:rsidR="004D4FE9" w:rsidRPr="006316A0">
        <w:rPr>
          <w:rFonts w:ascii="Arial" w:hAnsi="Arial" w:cs="Arial"/>
          <w:color w:val="000000" w:themeColor="text1"/>
          <w:sz w:val="22"/>
          <w:szCs w:val="22"/>
        </w:rPr>
        <w:t>poverty</w:t>
      </w:r>
      <w:r w:rsidR="00845776" w:rsidRPr="006316A0">
        <w:rPr>
          <w:rFonts w:ascii="Arial" w:hAnsi="Arial" w:cs="Arial"/>
          <w:color w:val="000000" w:themeColor="text1"/>
          <w:sz w:val="22"/>
          <w:szCs w:val="22"/>
        </w:rPr>
        <w:t xml:space="preserve"> </w:t>
      </w:r>
      <w:r w:rsidR="00D64474" w:rsidRPr="006316A0">
        <w:rPr>
          <w:rFonts w:ascii="Arial" w:hAnsi="Arial" w:cs="Arial"/>
          <w:color w:val="000000" w:themeColor="text1"/>
          <w:sz w:val="22"/>
          <w:szCs w:val="22"/>
        </w:rPr>
        <w:t xml:space="preserve">more </w:t>
      </w:r>
      <w:r w:rsidR="00845776" w:rsidRPr="006316A0">
        <w:rPr>
          <w:rFonts w:ascii="Arial" w:hAnsi="Arial" w:cs="Arial"/>
          <w:color w:val="000000" w:themeColor="text1"/>
          <w:sz w:val="22"/>
          <w:szCs w:val="22"/>
        </w:rPr>
        <w:t xml:space="preserve">than those who </w:t>
      </w:r>
      <w:r w:rsidR="002C5524" w:rsidRPr="006316A0">
        <w:rPr>
          <w:rFonts w:ascii="Arial" w:hAnsi="Arial" w:cs="Arial"/>
          <w:color w:val="000000" w:themeColor="text1"/>
          <w:sz w:val="22"/>
          <w:szCs w:val="22"/>
        </w:rPr>
        <w:t xml:space="preserve">believe </w:t>
      </w:r>
      <w:r w:rsidR="00845776" w:rsidRPr="006316A0">
        <w:rPr>
          <w:rFonts w:ascii="Arial" w:hAnsi="Arial" w:cs="Arial"/>
          <w:color w:val="000000" w:themeColor="text1"/>
          <w:sz w:val="22"/>
          <w:szCs w:val="22"/>
        </w:rPr>
        <w:t xml:space="preserve">that intelligence is fixed (i.e., </w:t>
      </w:r>
      <w:r w:rsidR="002C5524" w:rsidRPr="006316A0">
        <w:rPr>
          <w:rFonts w:ascii="Arial" w:hAnsi="Arial" w:cs="Arial"/>
          <w:color w:val="000000" w:themeColor="text1"/>
          <w:sz w:val="22"/>
          <w:szCs w:val="22"/>
        </w:rPr>
        <w:t>have a</w:t>
      </w:r>
      <w:r w:rsidR="002C5524" w:rsidRPr="006316A0" w:rsidDel="002C5524">
        <w:rPr>
          <w:rFonts w:ascii="Arial" w:hAnsi="Arial" w:cs="Arial"/>
          <w:color w:val="000000" w:themeColor="text1"/>
          <w:sz w:val="22"/>
          <w:szCs w:val="22"/>
        </w:rPr>
        <w:t xml:space="preserve"> </w:t>
      </w:r>
      <w:r w:rsidR="00D64474" w:rsidRPr="006316A0">
        <w:rPr>
          <w:rFonts w:ascii="Arial" w:hAnsi="Arial" w:cs="Arial"/>
          <w:color w:val="000000" w:themeColor="text1"/>
          <w:sz w:val="22"/>
          <w:szCs w:val="22"/>
        </w:rPr>
        <w:t xml:space="preserve">more </w:t>
      </w:r>
      <w:r w:rsidR="00845776" w:rsidRPr="006316A0">
        <w:rPr>
          <w:rFonts w:ascii="Arial" w:hAnsi="Arial" w:cs="Arial"/>
          <w:color w:val="000000" w:themeColor="text1"/>
          <w:sz w:val="22"/>
          <w:szCs w:val="22"/>
        </w:rPr>
        <w:t>fixed mindset)</w:t>
      </w:r>
      <w:r w:rsidR="002C5524" w:rsidRPr="006316A0">
        <w:rPr>
          <w:rFonts w:ascii="Arial" w:hAnsi="Arial" w:cs="Arial"/>
          <w:color w:val="000000" w:themeColor="text1"/>
          <w:sz w:val="22"/>
          <w:szCs w:val="22"/>
        </w:rPr>
        <w:t xml:space="preserve">, and therefore, support increasing </w:t>
      </w:r>
      <w:r w:rsidR="002F064C" w:rsidRPr="006316A0">
        <w:rPr>
          <w:rFonts w:ascii="Arial" w:hAnsi="Arial" w:cs="Arial"/>
          <w:color w:val="000000" w:themeColor="text1"/>
          <w:sz w:val="22"/>
          <w:szCs w:val="22"/>
        </w:rPr>
        <w:t>low-wage</w:t>
      </w:r>
      <w:r w:rsidR="002C5524" w:rsidRPr="006316A0">
        <w:rPr>
          <w:rFonts w:ascii="Arial" w:hAnsi="Arial" w:cs="Arial"/>
          <w:color w:val="000000" w:themeColor="text1"/>
          <w:sz w:val="22"/>
          <w:szCs w:val="22"/>
        </w:rPr>
        <w:t xml:space="preserve"> workers’ compensation </w:t>
      </w:r>
      <w:r w:rsidR="00D64474" w:rsidRPr="006316A0">
        <w:rPr>
          <w:rFonts w:ascii="Arial" w:hAnsi="Arial" w:cs="Arial"/>
          <w:color w:val="000000" w:themeColor="text1"/>
          <w:sz w:val="22"/>
          <w:szCs w:val="22"/>
        </w:rPr>
        <w:t>more</w:t>
      </w:r>
      <w:r w:rsidR="00845776" w:rsidRPr="006316A0">
        <w:rPr>
          <w:rFonts w:ascii="Arial" w:hAnsi="Arial" w:cs="Arial"/>
          <w:color w:val="000000" w:themeColor="text1"/>
          <w:sz w:val="22"/>
          <w:szCs w:val="22"/>
        </w:rPr>
        <w:t xml:space="preserve">. </w:t>
      </w:r>
    </w:p>
    <w:p w14:paraId="09F419F2" w14:textId="568A022C" w:rsidR="004E71D9" w:rsidRPr="006316A0" w:rsidRDefault="00D23769" w:rsidP="008E1E30">
      <w:pPr>
        <w:spacing w:line="480" w:lineRule="auto"/>
        <w:outlineLvl w:val="0"/>
        <w:rPr>
          <w:rFonts w:ascii="Arial" w:hAnsi="Arial" w:cs="Arial"/>
          <w:b/>
          <w:sz w:val="22"/>
          <w:szCs w:val="22"/>
        </w:rPr>
      </w:pPr>
      <w:r w:rsidRPr="006316A0">
        <w:rPr>
          <w:rFonts w:ascii="Arial" w:hAnsi="Arial" w:cs="Arial"/>
          <w:b/>
          <w:sz w:val="22"/>
          <w:szCs w:val="22"/>
        </w:rPr>
        <w:t>The rationale</w:t>
      </w:r>
      <w:r w:rsidR="0055402B" w:rsidRPr="006316A0">
        <w:rPr>
          <w:rFonts w:ascii="Arial" w:hAnsi="Arial" w:cs="Arial"/>
          <w:b/>
          <w:sz w:val="22"/>
          <w:szCs w:val="22"/>
        </w:rPr>
        <w:t xml:space="preserve"> for</w:t>
      </w:r>
      <w:r w:rsidR="00783CC2" w:rsidRPr="006316A0">
        <w:rPr>
          <w:rFonts w:ascii="Arial" w:hAnsi="Arial" w:cs="Arial"/>
          <w:b/>
          <w:sz w:val="22"/>
          <w:szCs w:val="22"/>
        </w:rPr>
        <w:t xml:space="preserve"> </w:t>
      </w:r>
      <w:r w:rsidR="003B5C1D" w:rsidRPr="006316A0">
        <w:rPr>
          <w:rFonts w:ascii="Arial" w:hAnsi="Arial" w:cs="Arial"/>
          <w:b/>
          <w:sz w:val="22"/>
          <w:szCs w:val="22"/>
        </w:rPr>
        <w:t>raising low</w:t>
      </w:r>
      <w:r w:rsidR="00E9674C" w:rsidRPr="006316A0">
        <w:rPr>
          <w:rFonts w:ascii="Arial" w:hAnsi="Arial" w:cs="Arial"/>
          <w:b/>
          <w:sz w:val="22"/>
          <w:szCs w:val="22"/>
        </w:rPr>
        <w:t>-</w:t>
      </w:r>
      <w:r w:rsidR="003B5C1D" w:rsidRPr="006316A0">
        <w:rPr>
          <w:rFonts w:ascii="Arial" w:hAnsi="Arial" w:cs="Arial"/>
          <w:b/>
          <w:sz w:val="22"/>
          <w:szCs w:val="22"/>
        </w:rPr>
        <w:t>wage</w:t>
      </w:r>
      <w:r w:rsidR="00E9674C" w:rsidRPr="006316A0">
        <w:rPr>
          <w:rFonts w:ascii="Arial" w:hAnsi="Arial" w:cs="Arial"/>
          <w:b/>
          <w:sz w:val="22"/>
          <w:szCs w:val="22"/>
        </w:rPr>
        <w:t xml:space="preserve"> </w:t>
      </w:r>
      <w:r w:rsidR="003D58DD" w:rsidRPr="006316A0">
        <w:rPr>
          <w:rFonts w:ascii="Arial" w:hAnsi="Arial" w:cs="Arial"/>
          <w:b/>
          <w:sz w:val="22"/>
          <w:szCs w:val="22"/>
        </w:rPr>
        <w:t>workers</w:t>
      </w:r>
      <w:r w:rsidR="00E9674C" w:rsidRPr="006316A0">
        <w:rPr>
          <w:rFonts w:ascii="Arial" w:hAnsi="Arial" w:cs="Arial"/>
          <w:b/>
          <w:sz w:val="22"/>
          <w:szCs w:val="22"/>
        </w:rPr>
        <w:t>’</w:t>
      </w:r>
      <w:r w:rsidR="003B5C1D" w:rsidRPr="006316A0">
        <w:rPr>
          <w:rFonts w:ascii="Arial" w:hAnsi="Arial" w:cs="Arial"/>
          <w:b/>
          <w:sz w:val="22"/>
          <w:szCs w:val="22"/>
        </w:rPr>
        <w:t xml:space="preserve"> compensation </w:t>
      </w:r>
    </w:p>
    <w:p w14:paraId="74940B0A" w14:textId="6EF68AFF" w:rsidR="004E71D9" w:rsidRPr="006316A0" w:rsidRDefault="002F064C">
      <w:pPr>
        <w:spacing w:line="480" w:lineRule="auto"/>
        <w:ind w:firstLine="720"/>
        <w:rPr>
          <w:rFonts w:ascii="Arial" w:hAnsi="Arial" w:cs="Arial"/>
          <w:sz w:val="22"/>
          <w:szCs w:val="22"/>
        </w:rPr>
      </w:pPr>
      <w:r w:rsidRPr="006316A0">
        <w:rPr>
          <w:rFonts w:ascii="Arial" w:hAnsi="Arial" w:cs="Arial"/>
          <w:sz w:val="22"/>
          <w:szCs w:val="22"/>
        </w:rPr>
        <w:t>Low-wage</w:t>
      </w:r>
      <w:r w:rsidR="00EE4359" w:rsidRPr="006316A0">
        <w:rPr>
          <w:rFonts w:ascii="Arial" w:hAnsi="Arial" w:cs="Arial"/>
          <w:sz w:val="22"/>
          <w:szCs w:val="22"/>
        </w:rPr>
        <w:t xml:space="preserve"> workers’ compensation is primarily in the form of an hourly wage rate, which can be either the minimum wage or a wage rate that is closely tied to the minimum wage. </w:t>
      </w:r>
      <w:r w:rsidR="00D104CC" w:rsidRPr="006316A0">
        <w:rPr>
          <w:rFonts w:ascii="Arial" w:hAnsi="Arial" w:cs="Arial"/>
          <w:sz w:val="22"/>
          <w:szCs w:val="22"/>
        </w:rPr>
        <w:t xml:space="preserve"> </w:t>
      </w:r>
      <w:r w:rsidR="00225448" w:rsidRPr="006316A0">
        <w:rPr>
          <w:rFonts w:ascii="Arial" w:hAnsi="Arial" w:cs="Arial"/>
          <w:sz w:val="22"/>
          <w:szCs w:val="22"/>
        </w:rPr>
        <w:t>T</w:t>
      </w:r>
      <w:r w:rsidR="004C53B0" w:rsidRPr="006316A0">
        <w:rPr>
          <w:rFonts w:ascii="Arial" w:hAnsi="Arial" w:cs="Arial"/>
          <w:sz w:val="22"/>
          <w:szCs w:val="22"/>
        </w:rPr>
        <w:t xml:space="preserve">hree </w:t>
      </w:r>
      <w:r w:rsidR="000D4068" w:rsidRPr="006316A0">
        <w:rPr>
          <w:rFonts w:ascii="Arial" w:hAnsi="Arial" w:cs="Arial"/>
          <w:sz w:val="22"/>
          <w:szCs w:val="22"/>
        </w:rPr>
        <w:t>perspectives</w:t>
      </w:r>
      <w:r w:rsidR="00227B35" w:rsidRPr="006316A0">
        <w:rPr>
          <w:rFonts w:ascii="Arial" w:hAnsi="Arial" w:cs="Arial"/>
          <w:sz w:val="22"/>
          <w:szCs w:val="22"/>
        </w:rPr>
        <w:t>—</w:t>
      </w:r>
      <w:r w:rsidR="004D38A7" w:rsidRPr="006316A0">
        <w:rPr>
          <w:rFonts w:ascii="Arial" w:hAnsi="Arial" w:cs="Arial"/>
          <w:sz w:val="22"/>
          <w:szCs w:val="22"/>
        </w:rPr>
        <w:t xml:space="preserve">the </w:t>
      </w:r>
      <w:r w:rsidR="004C53B0" w:rsidRPr="006316A0">
        <w:rPr>
          <w:rFonts w:ascii="Arial" w:hAnsi="Arial" w:cs="Arial"/>
          <w:sz w:val="22"/>
          <w:szCs w:val="22"/>
        </w:rPr>
        <w:t>moral</w:t>
      </w:r>
      <w:r w:rsidR="000D4068" w:rsidRPr="006316A0">
        <w:rPr>
          <w:rFonts w:ascii="Arial" w:hAnsi="Arial" w:cs="Arial"/>
          <w:sz w:val="22"/>
          <w:szCs w:val="22"/>
        </w:rPr>
        <w:t xml:space="preserve"> view</w:t>
      </w:r>
      <w:r w:rsidR="004C53B0" w:rsidRPr="006316A0">
        <w:rPr>
          <w:rFonts w:ascii="Arial" w:hAnsi="Arial" w:cs="Arial"/>
          <w:sz w:val="22"/>
          <w:szCs w:val="22"/>
        </w:rPr>
        <w:t xml:space="preserve">, </w:t>
      </w:r>
      <w:r w:rsidR="000D4068" w:rsidRPr="006316A0">
        <w:rPr>
          <w:rFonts w:ascii="Arial" w:hAnsi="Arial" w:cs="Arial"/>
          <w:sz w:val="22"/>
          <w:szCs w:val="22"/>
        </w:rPr>
        <w:t xml:space="preserve">the </w:t>
      </w:r>
      <w:r w:rsidR="004C53B0" w:rsidRPr="006316A0">
        <w:rPr>
          <w:rFonts w:ascii="Arial" w:hAnsi="Arial" w:cs="Arial"/>
          <w:sz w:val="22"/>
          <w:szCs w:val="22"/>
        </w:rPr>
        <w:t>economic</w:t>
      </w:r>
      <w:r w:rsidR="000D4068" w:rsidRPr="006316A0">
        <w:rPr>
          <w:rFonts w:ascii="Arial" w:hAnsi="Arial" w:cs="Arial"/>
          <w:sz w:val="22"/>
          <w:szCs w:val="22"/>
        </w:rPr>
        <w:t xml:space="preserve"> view</w:t>
      </w:r>
      <w:r w:rsidR="004C53B0" w:rsidRPr="006316A0">
        <w:rPr>
          <w:rFonts w:ascii="Arial" w:hAnsi="Arial" w:cs="Arial"/>
          <w:sz w:val="22"/>
          <w:szCs w:val="22"/>
        </w:rPr>
        <w:t xml:space="preserve">, and </w:t>
      </w:r>
      <w:r w:rsidR="000D4068" w:rsidRPr="006316A0">
        <w:rPr>
          <w:rFonts w:ascii="Arial" w:hAnsi="Arial" w:cs="Arial"/>
          <w:sz w:val="22"/>
          <w:szCs w:val="22"/>
        </w:rPr>
        <w:t xml:space="preserve">the </w:t>
      </w:r>
      <w:r w:rsidR="004C53B0" w:rsidRPr="006316A0">
        <w:rPr>
          <w:rFonts w:ascii="Arial" w:hAnsi="Arial" w:cs="Arial"/>
          <w:sz w:val="22"/>
          <w:szCs w:val="22"/>
        </w:rPr>
        <w:t>organizational</w:t>
      </w:r>
      <w:r w:rsidR="000D4068" w:rsidRPr="006316A0">
        <w:rPr>
          <w:rFonts w:ascii="Arial" w:hAnsi="Arial" w:cs="Arial"/>
          <w:sz w:val="22"/>
          <w:szCs w:val="22"/>
        </w:rPr>
        <w:t xml:space="preserve"> </w:t>
      </w:r>
      <w:r w:rsidR="003F5C52" w:rsidRPr="006316A0">
        <w:rPr>
          <w:rFonts w:ascii="Arial" w:hAnsi="Arial" w:cs="Arial"/>
          <w:sz w:val="22"/>
          <w:szCs w:val="22"/>
        </w:rPr>
        <w:t>view</w:t>
      </w:r>
      <w:r w:rsidR="00C03842" w:rsidRPr="006316A0">
        <w:rPr>
          <w:rFonts w:ascii="Arial" w:hAnsi="Arial" w:cs="Arial"/>
          <w:sz w:val="22"/>
          <w:szCs w:val="22"/>
        </w:rPr>
        <w:t>—</w:t>
      </w:r>
      <w:r w:rsidR="00716545" w:rsidRPr="006316A0">
        <w:rPr>
          <w:rFonts w:ascii="Arial" w:hAnsi="Arial" w:cs="Arial"/>
          <w:color w:val="000000" w:themeColor="text1"/>
          <w:sz w:val="22"/>
          <w:szCs w:val="22"/>
        </w:rPr>
        <w:t xml:space="preserve">have </w:t>
      </w:r>
      <w:r w:rsidR="00C03842" w:rsidRPr="006316A0">
        <w:rPr>
          <w:rFonts w:ascii="Arial" w:hAnsi="Arial" w:cs="Arial"/>
          <w:color w:val="000000" w:themeColor="text1"/>
          <w:sz w:val="22"/>
          <w:szCs w:val="22"/>
        </w:rPr>
        <w:t xml:space="preserve">been used to </w:t>
      </w:r>
      <w:r w:rsidR="00716545" w:rsidRPr="006316A0">
        <w:rPr>
          <w:rFonts w:ascii="Arial" w:hAnsi="Arial" w:cs="Arial"/>
          <w:color w:val="000000" w:themeColor="text1"/>
          <w:sz w:val="22"/>
          <w:szCs w:val="22"/>
        </w:rPr>
        <w:t xml:space="preserve">examine the normative question of whether </w:t>
      </w:r>
      <w:r w:rsidR="005C6029" w:rsidRPr="006316A0">
        <w:rPr>
          <w:rFonts w:ascii="Arial" w:hAnsi="Arial" w:cs="Arial"/>
          <w:color w:val="000000" w:themeColor="text1"/>
          <w:sz w:val="22"/>
          <w:szCs w:val="22"/>
        </w:rPr>
        <w:t>decision-makers</w:t>
      </w:r>
      <w:r w:rsidR="00716545" w:rsidRPr="006316A0">
        <w:rPr>
          <w:rFonts w:ascii="Arial" w:hAnsi="Arial" w:cs="Arial"/>
          <w:color w:val="000000" w:themeColor="text1"/>
          <w:sz w:val="22"/>
          <w:szCs w:val="22"/>
        </w:rPr>
        <w:t xml:space="preserve"> </w:t>
      </w:r>
      <w:r w:rsidR="00716545" w:rsidRPr="006316A0">
        <w:rPr>
          <w:rFonts w:ascii="Arial" w:hAnsi="Arial" w:cs="Arial"/>
          <w:i/>
          <w:color w:val="000000" w:themeColor="text1"/>
          <w:sz w:val="22"/>
          <w:szCs w:val="22"/>
        </w:rPr>
        <w:t>should</w:t>
      </w:r>
      <w:r w:rsidR="00716545" w:rsidRPr="006316A0">
        <w:rPr>
          <w:rFonts w:ascii="Arial" w:hAnsi="Arial" w:cs="Arial"/>
          <w:color w:val="000000" w:themeColor="text1"/>
          <w:sz w:val="22"/>
          <w:szCs w:val="22"/>
        </w:rPr>
        <w:t xml:space="preserve"> raise the minimum wage</w:t>
      </w:r>
      <w:r w:rsidR="004C53B0" w:rsidRPr="006316A0">
        <w:rPr>
          <w:rFonts w:ascii="Arial" w:hAnsi="Arial" w:cs="Arial"/>
          <w:sz w:val="22"/>
          <w:szCs w:val="22"/>
        </w:rPr>
        <w:t>.</w:t>
      </w:r>
      <w:r w:rsidR="00EA1F8E" w:rsidRPr="006316A0">
        <w:rPr>
          <w:rFonts w:ascii="Arial" w:hAnsi="Arial" w:cs="Arial"/>
          <w:sz w:val="22"/>
          <w:szCs w:val="22"/>
        </w:rPr>
        <w:t xml:space="preserve"> </w:t>
      </w:r>
      <w:r w:rsidR="00384929" w:rsidRPr="006316A0">
        <w:rPr>
          <w:rFonts w:ascii="Arial" w:hAnsi="Arial" w:cs="Arial"/>
          <w:sz w:val="22"/>
          <w:szCs w:val="22"/>
        </w:rPr>
        <w:t>F</w:t>
      </w:r>
      <w:r w:rsidR="00203881" w:rsidRPr="006316A0">
        <w:rPr>
          <w:rFonts w:ascii="Arial" w:hAnsi="Arial" w:cs="Arial"/>
          <w:sz w:val="22"/>
          <w:szCs w:val="22"/>
        </w:rPr>
        <w:t>or some</w:t>
      </w:r>
      <w:r w:rsidR="00900064" w:rsidRPr="006316A0">
        <w:rPr>
          <w:rFonts w:ascii="Arial" w:hAnsi="Arial" w:cs="Arial"/>
          <w:sz w:val="22"/>
          <w:szCs w:val="22"/>
        </w:rPr>
        <w:t xml:space="preserve"> people, the question of whether we ought to increase the minimum wage is an ethical </w:t>
      </w:r>
      <w:r w:rsidR="00225448" w:rsidRPr="006316A0">
        <w:rPr>
          <w:rFonts w:ascii="Arial" w:hAnsi="Arial" w:cs="Arial"/>
          <w:sz w:val="22"/>
          <w:szCs w:val="22"/>
        </w:rPr>
        <w:t xml:space="preserve">decision—the argument is that society is being unfair to </w:t>
      </w:r>
      <w:r w:rsidRPr="006316A0">
        <w:rPr>
          <w:rFonts w:ascii="Arial" w:hAnsi="Arial" w:cs="Arial"/>
          <w:sz w:val="22"/>
          <w:szCs w:val="22"/>
        </w:rPr>
        <w:t>low-wage</w:t>
      </w:r>
      <w:r w:rsidR="00225448" w:rsidRPr="006316A0">
        <w:rPr>
          <w:rFonts w:ascii="Arial" w:hAnsi="Arial" w:cs="Arial"/>
          <w:sz w:val="22"/>
          <w:szCs w:val="22"/>
        </w:rPr>
        <w:t xml:space="preserve"> workers by not paying them enough to even cover their basic needs</w:t>
      </w:r>
      <w:r w:rsidR="00900064" w:rsidRPr="006316A0">
        <w:rPr>
          <w:rFonts w:ascii="Arial" w:hAnsi="Arial" w:cs="Arial"/>
          <w:sz w:val="22"/>
          <w:szCs w:val="22"/>
        </w:rPr>
        <w:t xml:space="preserve"> (Rawls</w:t>
      </w:r>
      <w:r w:rsidR="003353BA" w:rsidRPr="006316A0">
        <w:rPr>
          <w:rFonts w:ascii="Arial" w:hAnsi="Arial" w:cs="Arial"/>
          <w:sz w:val="22"/>
          <w:szCs w:val="22"/>
        </w:rPr>
        <w:t xml:space="preserve">, </w:t>
      </w:r>
      <w:r w:rsidR="00900064" w:rsidRPr="006316A0">
        <w:rPr>
          <w:rFonts w:ascii="Arial" w:hAnsi="Arial" w:cs="Arial"/>
          <w:sz w:val="22"/>
          <w:szCs w:val="22"/>
        </w:rPr>
        <w:t>1971</w:t>
      </w:r>
      <w:r w:rsidR="004A1651" w:rsidRPr="006316A0">
        <w:rPr>
          <w:rFonts w:ascii="Arial" w:hAnsi="Arial" w:cs="Arial"/>
          <w:sz w:val="22"/>
          <w:szCs w:val="22"/>
        </w:rPr>
        <w:t>; Sen, 2000</w:t>
      </w:r>
      <w:r w:rsidR="00900064" w:rsidRPr="006316A0">
        <w:rPr>
          <w:rFonts w:ascii="Arial" w:hAnsi="Arial" w:cs="Arial"/>
          <w:sz w:val="22"/>
          <w:szCs w:val="22"/>
        </w:rPr>
        <w:t xml:space="preserve">). </w:t>
      </w:r>
      <w:r w:rsidR="00225448" w:rsidRPr="006316A0">
        <w:rPr>
          <w:rFonts w:ascii="Arial" w:hAnsi="Arial" w:cs="Arial"/>
          <w:sz w:val="22"/>
          <w:szCs w:val="22"/>
        </w:rPr>
        <w:t xml:space="preserve">In contrast, the </w:t>
      </w:r>
      <w:r w:rsidR="00ED0E0A" w:rsidRPr="006316A0">
        <w:rPr>
          <w:rFonts w:ascii="Arial" w:hAnsi="Arial" w:cs="Arial"/>
          <w:sz w:val="22"/>
          <w:szCs w:val="22"/>
        </w:rPr>
        <w:t>m</w:t>
      </w:r>
      <w:r w:rsidR="00EB71EF" w:rsidRPr="006316A0">
        <w:rPr>
          <w:rFonts w:ascii="Arial" w:hAnsi="Arial" w:cs="Arial"/>
          <w:sz w:val="22"/>
          <w:szCs w:val="22"/>
        </w:rPr>
        <w:t>icroe</w:t>
      </w:r>
      <w:r w:rsidR="004E71D9" w:rsidRPr="006316A0">
        <w:rPr>
          <w:rFonts w:ascii="Arial" w:hAnsi="Arial" w:cs="Arial"/>
          <w:sz w:val="22"/>
          <w:szCs w:val="22"/>
        </w:rPr>
        <w:t>conomic theory</w:t>
      </w:r>
      <w:r w:rsidR="00F940A3" w:rsidRPr="006316A0">
        <w:rPr>
          <w:rFonts w:ascii="Arial" w:hAnsi="Arial" w:cs="Arial"/>
          <w:sz w:val="22"/>
          <w:szCs w:val="22"/>
        </w:rPr>
        <w:t xml:space="preserve"> of supply and demand</w:t>
      </w:r>
      <w:r w:rsidR="004E71D9" w:rsidRPr="006316A0">
        <w:rPr>
          <w:rFonts w:ascii="Arial" w:hAnsi="Arial" w:cs="Arial"/>
          <w:sz w:val="22"/>
          <w:szCs w:val="22"/>
        </w:rPr>
        <w:t xml:space="preserve"> argue</w:t>
      </w:r>
      <w:r w:rsidR="00225448" w:rsidRPr="006316A0">
        <w:rPr>
          <w:rFonts w:ascii="Arial" w:hAnsi="Arial" w:cs="Arial"/>
          <w:sz w:val="22"/>
          <w:szCs w:val="22"/>
        </w:rPr>
        <w:t>s</w:t>
      </w:r>
      <w:r w:rsidR="004E71D9" w:rsidRPr="006316A0">
        <w:rPr>
          <w:rFonts w:ascii="Arial" w:hAnsi="Arial" w:cs="Arial"/>
          <w:sz w:val="22"/>
          <w:szCs w:val="22"/>
        </w:rPr>
        <w:t xml:space="preserve"> that</w:t>
      </w:r>
      <w:r w:rsidR="00CF5EF6" w:rsidRPr="006316A0">
        <w:rPr>
          <w:rFonts w:ascii="Arial" w:hAnsi="Arial" w:cs="Arial"/>
          <w:sz w:val="22"/>
          <w:szCs w:val="22"/>
        </w:rPr>
        <w:t xml:space="preserve"> </w:t>
      </w:r>
      <w:r w:rsidR="002C4FF6" w:rsidRPr="006316A0">
        <w:rPr>
          <w:rFonts w:ascii="Arial" w:hAnsi="Arial" w:cs="Arial"/>
          <w:sz w:val="22"/>
          <w:szCs w:val="22"/>
        </w:rPr>
        <w:t>holding</w:t>
      </w:r>
      <w:r w:rsidR="00CF5EF6" w:rsidRPr="006316A0">
        <w:rPr>
          <w:rFonts w:ascii="Arial" w:hAnsi="Arial" w:cs="Arial"/>
          <w:sz w:val="22"/>
          <w:szCs w:val="22"/>
        </w:rPr>
        <w:t xml:space="preserve"> all else equal,</w:t>
      </w:r>
      <w:r w:rsidR="004E71D9" w:rsidRPr="006316A0">
        <w:rPr>
          <w:rFonts w:ascii="Arial" w:hAnsi="Arial" w:cs="Arial"/>
          <w:sz w:val="22"/>
          <w:szCs w:val="22"/>
        </w:rPr>
        <w:t xml:space="preserve"> increasing the cost of </w:t>
      </w:r>
      <w:r w:rsidRPr="006316A0">
        <w:rPr>
          <w:rFonts w:ascii="Arial" w:hAnsi="Arial" w:cs="Arial"/>
          <w:sz w:val="22"/>
          <w:szCs w:val="22"/>
        </w:rPr>
        <w:t>low-wage</w:t>
      </w:r>
      <w:r w:rsidR="004E71D9" w:rsidRPr="006316A0">
        <w:rPr>
          <w:rFonts w:ascii="Arial" w:hAnsi="Arial" w:cs="Arial"/>
          <w:sz w:val="22"/>
          <w:szCs w:val="22"/>
        </w:rPr>
        <w:t xml:space="preserve"> labor by mandating a higher minimum wage would decrease the demand for labor, leading to a reduction in the number of </w:t>
      </w:r>
      <w:r w:rsidRPr="006316A0">
        <w:rPr>
          <w:rFonts w:ascii="Arial" w:hAnsi="Arial" w:cs="Arial"/>
          <w:sz w:val="22"/>
          <w:szCs w:val="22"/>
        </w:rPr>
        <w:t>low-wage</w:t>
      </w:r>
      <w:r w:rsidR="004E71D9" w:rsidRPr="006316A0">
        <w:rPr>
          <w:rFonts w:ascii="Arial" w:hAnsi="Arial" w:cs="Arial"/>
          <w:sz w:val="22"/>
          <w:szCs w:val="22"/>
        </w:rPr>
        <w:t xml:space="preserve"> workers that firms </w:t>
      </w:r>
      <w:r w:rsidR="00225448" w:rsidRPr="006316A0">
        <w:rPr>
          <w:rFonts w:ascii="Arial" w:hAnsi="Arial" w:cs="Arial"/>
          <w:sz w:val="22"/>
          <w:szCs w:val="22"/>
        </w:rPr>
        <w:t>c</w:t>
      </w:r>
      <w:r w:rsidR="004E71D9" w:rsidRPr="006316A0">
        <w:rPr>
          <w:rFonts w:ascii="Arial" w:hAnsi="Arial" w:cs="Arial"/>
          <w:sz w:val="22"/>
          <w:szCs w:val="22"/>
        </w:rPr>
        <w:t>ould hire</w:t>
      </w:r>
      <w:r w:rsidR="00225448" w:rsidRPr="006316A0">
        <w:rPr>
          <w:rFonts w:ascii="Arial" w:hAnsi="Arial" w:cs="Arial"/>
          <w:sz w:val="22"/>
          <w:szCs w:val="22"/>
        </w:rPr>
        <w:t xml:space="preserve">, which would lead to increased unemployment among the </w:t>
      </w:r>
      <w:r w:rsidR="005E1EBD" w:rsidRPr="006316A0">
        <w:rPr>
          <w:rFonts w:ascii="Arial" w:hAnsi="Arial" w:cs="Arial"/>
          <w:sz w:val="22"/>
          <w:szCs w:val="22"/>
        </w:rPr>
        <w:t>relevant population</w:t>
      </w:r>
      <w:r w:rsidR="004E71D9" w:rsidRPr="006316A0">
        <w:rPr>
          <w:rFonts w:ascii="Arial" w:hAnsi="Arial" w:cs="Arial"/>
          <w:sz w:val="22"/>
          <w:szCs w:val="22"/>
        </w:rPr>
        <w:t xml:space="preserve"> (e.g., Brown</w:t>
      </w:r>
      <w:r w:rsidR="00031FCD" w:rsidRPr="006316A0">
        <w:rPr>
          <w:rFonts w:ascii="Arial" w:hAnsi="Arial" w:cs="Arial"/>
          <w:sz w:val="22"/>
          <w:szCs w:val="22"/>
        </w:rPr>
        <w:t xml:space="preserve"> et al.</w:t>
      </w:r>
      <w:r w:rsidR="00D83D67" w:rsidRPr="006316A0">
        <w:rPr>
          <w:rFonts w:ascii="Arial" w:hAnsi="Arial" w:cs="Arial"/>
          <w:sz w:val="22"/>
          <w:szCs w:val="22"/>
        </w:rPr>
        <w:t>,</w:t>
      </w:r>
      <w:r w:rsidR="004E71D9" w:rsidRPr="006316A0">
        <w:rPr>
          <w:rFonts w:ascii="Arial" w:hAnsi="Arial" w:cs="Arial"/>
          <w:sz w:val="22"/>
          <w:szCs w:val="22"/>
        </w:rPr>
        <w:t xml:space="preserve"> 1982</w:t>
      </w:r>
      <w:r w:rsidR="003353BA" w:rsidRPr="006316A0">
        <w:rPr>
          <w:rFonts w:ascii="Arial" w:hAnsi="Arial" w:cs="Arial"/>
          <w:sz w:val="22"/>
          <w:szCs w:val="22"/>
        </w:rPr>
        <w:t>;</w:t>
      </w:r>
      <w:r w:rsidR="004E71D9" w:rsidRPr="006316A0">
        <w:rPr>
          <w:rFonts w:ascii="Arial" w:hAnsi="Arial" w:cs="Arial"/>
          <w:sz w:val="22"/>
          <w:szCs w:val="22"/>
        </w:rPr>
        <w:t xml:space="preserve"> </w:t>
      </w:r>
      <w:proofErr w:type="spellStart"/>
      <w:r w:rsidR="004E71D9" w:rsidRPr="006316A0">
        <w:rPr>
          <w:rFonts w:ascii="Arial" w:hAnsi="Arial" w:cs="Arial"/>
          <w:sz w:val="22"/>
          <w:szCs w:val="22"/>
        </w:rPr>
        <w:t>Neumark</w:t>
      </w:r>
      <w:proofErr w:type="spellEnd"/>
      <w:r w:rsidR="00031FCD" w:rsidRPr="006316A0">
        <w:rPr>
          <w:rFonts w:ascii="Arial" w:hAnsi="Arial" w:cs="Arial"/>
          <w:sz w:val="22"/>
          <w:szCs w:val="22"/>
        </w:rPr>
        <w:t xml:space="preserve"> et al.</w:t>
      </w:r>
      <w:r w:rsidR="00D83D67" w:rsidRPr="006316A0">
        <w:rPr>
          <w:rFonts w:ascii="Arial" w:hAnsi="Arial" w:cs="Arial"/>
          <w:sz w:val="22"/>
          <w:szCs w:val="22"/>
        </w:rPr>
        <w:t>,</w:t>
      </w:r>
      <w:r w:rsidR="004E71D9" w:rsidRPr="006316A0">
        <w:rPr>
          <w:rFonts w:ascii="Arial" w:hAnsi="Arial" w:cs="Arial"/>
          <w:sz w:val="22"/>
          <w:szCs w:val="22"/>
        </w:rPr>
        <w:t xml:space="preserve"> 2004). </w:t>
      </w:r>
      <w:r w:rsidR="003F5C52" w:rsidRPr="006316A0">
        <w:rPr>
          <w:rFonts w:ascii="Arial" w:hAnsi="Arial" w:cs="Arial"/>
          <w:sz w:val="22"/>
          <w:szCs w:val="22"/>
        </w:rPr>
        <w:t>However</w:t>
      </w:r>
      <w:r w:rsidR="00461B6D" w:rsidRPr="006316A0">
        <w:rPr>
          <w:rFonts w:ascii="Arial" w:hAnsi="Arial" w:cs="Arial"/>
          <w:sz w:val="22"/>
          <w:szCs w:val="22"/>
        </w:rPr>
        <w:t>,</w:t>
      </w:r>
      <w:r w:rsidR="004E71D9" w:rsidRPr="006316A0">
        <w:rPr>
          <w:rFonts w:ascii="Arial" w:hAnsi="Arial" w:cs="Arial"/>
          <w:sz w:val="22"/>
          <w:szCs w:val="22"/>
        </w:rPr>
        <w:t xml:space="preserve"> naturalistic experiments comparing changes in employment ha</w:t>
      </w:r>
      <w:r w:rsidR="00C05361" w:rsidRPr="006316A0">
        <w:rPr>
          <w:rFonts w:ascii="Arial" w:hAnsi="Arial" w:cs="Arial"/>
          <w:sz w:val="22"/>
          <w:szCs w:val="22"/>
        </w:rPr>
        <w:t>ve</w:t>
      </w:r>
      <w:r w:rsidR="004E71D9" w:rsidRPr="006316A0">
        <w:rPr>
          <w:rFonts w:ascii="Arial" w:hAnsi="Arial" w:cs="Arial"/>
          <w:sz w:val="22"/>
          <w:szCs w:val="22"/>
        </w:rPr>
        <w:t xml:space="preserve"> found no net negative effects of increases in </w:t>
      </w:r>
      <w:r w:rsidR="00D23769" w:rsidRPr="006316A0">
        <w:rPr>
          <w:rFonts w:ascii="Arial" w:hAnsi="Arial" w:cs="Arial"/>
          <w:sz w:val="22"/>
          <w:szCs w:val="22"/>
        </w:rPr>
        <w:t xml:space="preserve">the </w:t>
      </w:r>
      <w:r w:rsidR="004E71D9" w:rsidRPr="006316A0">
        <w:rPr>
          <w:rFonts w:ascii="Arial" w:hAnsi="Arial" w:cs="Arial"/>
          <w:sz w:val="22"/>
          <w:szCs w:val="22"/>
        </w:rPr>
        <w:t xml:space="preserve">minimum wage on </w:t>
      </w:r>
      <w:r w:rsidR="005C6029" w:rsidRPr="006316A0">
        <w:rPr>
          <w:rFonts w:ascii="Arial" w:hAnsi="Arial" w:cs="Arial"/>
          <w:sz w:val="22"/>
          <w:szCs w:val="22"/>
        </w:rPr>
        <w:t xml:space="preserve">the </w:t>
      </w:r>
      <w:r w:rsidR="004E71D9" w:rsidRPr="006316A0">
        <w:rPr>
          <w:rFonts w:ascii="Arial" w:hAnsi="Arial" w:cs="Arial"/>
          <w:sz w:val="22"/>
          <w:szCs w:val="22"/>
        </w:rPr>
        <w:t xml:space="preserve">employment of </w:t>
      </w:r>
      <w:r w:rsidRPr="006316A0">
        <w:rPr>
          <w:rFonts w:ascii="Arial" w:hAnsi="Arial" w:cs="Arial"/>
          <w:sz w:val="22"/>
          <w:szCs w:val="22"/>
        </w:rPr>
        <w:t>low-wage</w:t>
      </w:r>
      <w:r w:rsidR="004E71D9" w:rsidRPr="006316A0">
        <w:rPr>
          <w:rFonts w:ascii="Arial" w:hAnsi="Arial" w:cs="Arial"/>
          <w:sz w:val="22"/>
          <w:szCs w:val="22"/>
        </w:rPr>
        <w:t xml:space="preserve"> workers (Card </w:t>
      </w:r>
      <w:r w:rsidR="00D83D67" w:rsidRPr="006316A0">
        <w:rPr>
          <w:rFonts w:ascii="Arial" w:hAnsi="Arial" w:cs="Arial"/>
          <w:sz w:val="22"/>
          <w:szCs w:val="22"/>
        </w:rPr>
        <w:t xml:space="preserve">&amp; </w:t>
      </w:r>
      <w:r w:rsidR="004E71D9" w:rsidRPr="006316A0">
        <w:rPr>
          <w:rFonts w:ascii="Arial" w:hAnsi="Arial" w:cs="Arial"/>
          <w:sz w:val="22"/>
          <w:szCs w:val="22"/>
        </w:rPr>
        <w:t>Krueger</w:t>
      </w:r>
      <w:r w:rsidR="00D83D67" w:rsidRPr="006316A0">
        <w:rPr>
          <w:rFonts w:ascii="Arial" w:hAnsi="Arial" w:cs="Arial"/>
          <w:sz w:val="22"/>
          <w:szCs w:val="22"/>
        </w:rPr>
        <w:t>,</w:t>
      </w:r>
      <w:r w:rsidR="004E71D9" w:rsidRPr="006316A0">
        <w:rPr>
          <w:rFonts w:ascii="Arial" w:hAnsi="Arial" w:cs="Arial"/>
          <w:sz w:val="22"/>
          <w:szCs w:val="22"/>
        </w:rPr>
        <w:t xml:space="preserve"> 1995</w:t>
      </w:r>
      <w:r w:rsidR="00A84FE2" w:rsidRPr="006316A0">
        <w:rPr>
          <w:rFonts w:ascii="Arial" w:hAnsi="Arial" w:cs="Arial"/>
          <w:sz w:val="22"/>
          <w:szCs w:val="22"/>
        </w:rPr>
        <w:t>,</w:t>
      </w:r>
      <w:r w:rsidR="0011337A" w:rsidRPr="006316A0">
        <w:rPr>
          <w:rFonts w:ascii="Arial" w:hAnsi="Arial" w:cs="Arial"/>
          <w:sz w:val="22"/>
          <w:szCs w:val="22"/>
        </w:rPr>
        <w:t xml:space="preserve"> </w:t>
      </w:r>
      <w:r w:rsidR="009E7ABE" w:rsidRPr="006316A0">
        <w:rPr>
          <w:rFonts w:ascii="Arial" w:hAnsi="Arial" w:cs="Arial"/>
          <w:sz w:val="22"/>
          <w:szCs w:val="22"/>
        </w:rPr>
        <w:t>2015</w:t>
      </w:r>
      <w:r w:rsidR="004E71D9" w:rsidRPr="006316A0">
        <w:rPr>
          <w:rFonts w:ascii="Arial" w:hAnsi="Arial" w:cs="Arial"/>
          <w:color w:val="000000"/>
          <w:sz w:val="22"/>
          <w:szCs w:val="22"/>
        </w:rPr>
        <w:t>)</w:t>
      </w:r>
      <w:r w:rsidR="004E71D9" w:rsidRPr="006316A0">
        <w:rPr>
          <w:rFonts w:ascii="Arial" w:hAnsi="Arial" w:cs="Arial"/>
          <w:sz w:val="22"/>
          <w:szCs w:val="22"/>
        </w:rPr>
        <w:t xml:space="preserve">. Thus, the current evidence </w:t>
      </w:r>
      <w:r w:rsidR="004E6C74" w:rsidRPr="006316A0">
        <w:rPr>
          <w:rFonts w:ascii="Arial" w:hAnsi="Arial" w:cs="Arial"/>
          <w:sz w:val="22"/>
          <w:szCs w:val="22"/>
        </w:rPr>
        <w:t xml:space="preserve">suggests </w:t>
      </w:r>
      <w:r w:rsidR="004E71D9" w:rsidRPr="006316A0">
        <w:rPr>
          <w:rFonts w:ascii="Arial" w:hAnsi="Arial" w:cs="Arial"/>
          <w:sz w:val="22"/>
          <w:szCs w:val="22"/>
        </w:rPr>
        <w:t>that modest increases in the minimum wage would not reduce employment but would</w:t>
      </w:r>
      <w:r w:rsidR="008B3F8B" w:rsidRPr="006316A0">
        <w:rPr>
          <w:rFonts w:ascii="Arial" w:hAnsi="Arial" w:cs="Arial"/>
          <w:sz w:val="22"/>
          <w:szCs w:val="22"/>
        </w:rPr>
        <w:t xml:space="preserve"> instead</w:t>
      </w:r>
      <w:r w:rsidR="004E71D9" w:rsidRPr="006316A0">
        <w:rPr>
          <w:rFonts w:ascii="Arial" w:hAnsi="Arial" w:cs="Arial"/>
          <w:sz w:val="22"/>
          <w:szCs w:val="22"/>
        </w:rPr>
        <w:t xml:space="preserve"> lift many workers out of poverty (Congressional Budget Office</w:t>
      </w:r>
      <w:r w:rsidR="00D83D67" w:rsidRPr="006316A0">
        <w:rPr>
          <w:rFonts w:ascii="Arial" w:hAnsi="Arial" w:cs="Arial"/>
          <w:sz w:val="22"/>
          <w:szCs w:val="22"/>
        </w:rPr>
        <w:t>,</w:t>
      </w:r>
      <w:r w:rsidR="004E71D9" w:rsidRPr="006316A0">
        <w:rPr>
          <w:rFonts w:ascii="Arial" w:hAnsi="Arial" w:cs="Arial"/>
          <w:sz w:val="22"/>
          <w:szCs w:val="22"/>
        </w:rPr>
        <w:t xml:space="preserve"> 2014</w:t>
      </w:r>
      <w:r w:rsidR="003049FC" w:rsidRPr="006316A0">
        <w:rPr>
          <w:rFonts w:ascii="Arial" w:hAnsi="Arial" w:cs="Arial"/>
          <w:sz w:val="22"/>
          <w:szCs w:val="22"/>
        </w:rPr>
        <w:t xml:space="preserve">; </w:t>
      </w:r>
      <w:proofErr w:type="spellStart"/>
      <w:r w:rsidR="003049FC" w:rsidRPr="006316A0">
        <w:rPr>
          <w:rFonts w:ascii="Arial" w:hAnsi="Arial" w:cs="Arial"/>
          <w:sz w:val="22"/>
          <w:szCs w:val="22"/>
        </w:rPr>
        <w:t>Ropponen</w:t>
      </w:r>
      <w:proofErr w:type="spellEnd"/>
      <w:r w:rsidR="003049FC" w:rsidRPr="006316A0">
        <w:rPr>
          <w:rFonts w:ascii="Arial" w:hAnsi="Arial" w:cs="Arial"/>
          <w:sz w:val="22"/>
          <w:szCs w:val="22"/>
        </w:rPr>
        <w:t>, 2011</w:t>
      </w:r>
      <w:r w:rsidR="004E71D9" w:rsidRPr="006316A0">
        <w:rPr>
          <w:rFonts w:ascii="Arial" w:hAnsi="Arial" w:cs="Arial"/>
          <w:sz w:val="22"/>
          <w:szCs w:val="22"/>
        </w:rPr>
        <w:t>).</w:t>
      </w:r>
      <w:r w:rsidR="001C06B6" w:rsidRPr="006316A0">
        <w:rPr>
          <w:rFonts w:ascii="Arial" w:hAnsi="Arial" w:cs="Arial"/>
          <w:sz w:val="22"/>
          <w:szCs w:val="22"/>
        </w:rPr>
        <w:t xml:space="preserve"> </w:t>
      </w:r>
    </w:p>
    <w:p w14:paraId="6A1E22D8" w14:textId="3C605FF3" w:rsidR="00E629EF" w:rsidRPr="006316A0" w:rsidRDefault="009E4F40" w:rsidP="00132DCA">
      <w:pPr>
        <w:spacing w:line="480" w:lineRule="auto"/>
        <w:ind w:firstLine="720"/>
        <w:rPr>
          <w:rFonts w:ascii="Arial" w:hAnsi="Arial" w:cs="Arial"/>
          <w:sz w:val="22"/>
          <w:szCs w:val="22"/>
        </w:rPr>
      </w:pPr>
      <w:r w:rsidRPr="006316A0">
        <w:rPr>
          <w:rFonts w:ascii="Arial" w:hAnsi="Arial" w:cs="Arial"/>
          <w:sz w:val="22"/>
          <w:szCs w:val="22"/>
        </w:rPr>
        <w:t>F</w:t>
      </w:r>
      <w:r w:rsidR="00D77C5F" w:rsidRPr="006316A0">
        <w:rPr>
          <w:rFonts w:ascii="Arial" w:hAnsi="Arial" w:cs="Arial"/>
          <w:sz w:val="22"/>
          <w:szCs w:val="22"/>
        </w:rPr>
        <w:t>rom a</w:t>
      </w:r>
      <w:r w:rsidR="00E00975" w:rsidRPr="006316A0">
        <w:rPr>
          <w:rFonts w:ascii="Arial" w:hAnsi="Arial" w:cs="Arial"/>
          <w:sz w:val="22"/>
          <w:szCs w:val="22"/>
        </w:rPr>
        <w:t>n</w:t>
      </w:r>
      <w:r w:rsidR="00D77C5F" w:rsidRPr="006316A0">
        <w:rPr>
          <w:rFonts w:ascii="Arial" w:hAnsi="Arial" w:cs="Arial"/>
          <w:sz w:val="22"/>
          <w:szCs w:val="22"/>
        </w:rPr>
        <w:t xml:space="preserve"> organizational perspective</w:t>
      </w:r>
      <w:r w:rsidR="007255E2" w:rsidRPr="006316A0">
        <w:rPr>
          <w:rFonts w:ascii="Arial" w:hAnsi="Arial" w:cs="Arial"/>
          <w:sz w:val="22"/>
          <w:szCs w:val="22"/>
        </w:rPr>
        <w:t xml:space="preserve">, </w:t>
      </w:r>
      <w:r w:rsidR="004E6C74" w:rsidRPr="006316A0">
        <w:rPr>
          <w:rFonts w:ascii="Arial" w:hAnsi="Arial" w:cs="Arial"/>
          <w:sz w:val="22"/>
          <w:szCs w:val="22"/>
        </w:rPr>
        <w:t xml:space="preserve">managers might expect </w:t>
      </w:r>
      <w:r w:rsidR="00D01127" w:rsidRPr="006316A0">
        <w:rPr>
          <w:rFonts w:ascii="Arial" w:hAnsi="Arial" w:cs="Arial"/>
          <w:sz w:val="22"/>
          <w:szCs w:val="22"/>
        </w:rPr>
        <w:t>that i</w:t>
      </w:r>
      <w:r w:rsidR="004E71D9" w:rsidRPr="006316A0">
        <w:rPr>
          <w:rFonts w:ascii="Arial" w:hAnsi="Arial" w:cs="Arial"/>
          <w:sz w:val="22"/>
          <w:szCs w:val="22"/>
        </w:rPr>
        <w:t>ncreasing low</w:t>
      </w:r>
      <w:r w:rsidR="00886914" w:rsidRPr="006316A0">
        <w:rPr>
          <w:rFonts w:ascii="Arial" w:hAnsi="Arial" w:cs="Arial"/>
          <w:sz w:val="22"/>
          <w:szCs w:val="22"/>
        </w:rPr>
        <w:t>-</w:t>
      </w:r>
      <w:r w:rsidR="004E71D9" w:rsidRPr="006316A0">
        <w:rPr>
          <w:rFonts w:ascii="Arial" w:hAnsi="Arial" w:cs="Arial"/>
          <w:sz w:val="22"/>
          <w:szCs w:val="22"/>
        </w:rPr>
        <w:t>wage</w:t>
      </w:r>
      <w:r w:rsidR="00886914" w:rsidRPr="006316A0">
        <w:rPr>
          <w:rFonts w:ascii="Arial" w:hAnsi="Arial" w:cs="Arial"/>
          <w:sz w:val="22"/>
          <w:szCs w:val="22"/>
        </w:rPr>
        <w:t xml:space="preserve"> </w:t>
      </w:r>
      <w:r w:rsidR="003D58DD" w:rsidRPr="006316A0">
        <w:rPr>
          <w:rFonts w:ascii="Arial" w:hAnsi="Arial" w:cs="Arial"/>
          <w:sz w:val="22"/>
          <w:szCs w:val="22"/>
        </w:rPr>
        <w:t>workers</w:t>
      </w:r>
      <w:r w:rsidR="00886914" w:rsidRPr="006316A0">
        <w:rPr>
          <w:rFonts w:ascii="Arial" w:hAnsi="Arial" w:cs="Arial"/>
          <w:sz w:val="22"/>
          <w:szCs w:val="22"/>
        </w:rPr>
        <w:t>’</w:t>
      </w:r>
      <w:r w:rsidR="00206DAC" w:rsidRPr="006316A0">
        <w:rPr>
          <w:rFonts w:ascii="Arial" w:hAnsi="Arial" w:cs="Arial"/>
          <w:sz w:val="22"/>
          <w:szCs w:val="22"/>
        </w:rPr>
        <w:t xml:space="preserve"> compensation</w:t>
      </w:r>
      <w:r w:rsidR="004E71D9" w:rsidRPr="006316A0">
        <w:rPr>
          <w:rFonts w:ascii="Arial" w:hAnsi="Arial" w:cs="Arial"/>
          <w:sz w:val="22"/>
          <w:szCs w:val="22"/>
        </w:rPr>
        <w:t xml:space="preserve"> </w:t>
      </w:r>
      <w:r w:rsidR="00076F59" w:rsidRPr="006316A0">
        <w:rPr>
          <w:rFonts w:ascii="Arial" w:hAnsi="Arial" w:cs="Arial"/>
          <w:sz w:val="22"/>
          <w:szCs w:val="22"/>
        </w:rPr>
        <w:t>may be</w:t>
      </w:r>
      <w:r w:rsidR="004E71D9" w:rsidRPr="006316A0">
        <w:rPr>
          <w:rFonts w:ascii="Arial" w:hAnsi="Arial" w:cs="Arial"/>
          <w:sz w:val="22"/>
          <w:szCs w:val="22"/>
        </w:rPr>
        <w:t xml:space="preserve"> at odds with</w:t>
      </w:r>
      <w:r w:rsidR="00886914" w:rsidRPr="006316A0">
        <w:rPr>
          <w:rFonts w:ascii="Arial" w:hAnsi="Arial" w:cs="Arial"/>
          <w:sz w:val="22"/>
          <w:szCs w:val="22"/>
        </w:rPr>
        <w:t xml:space="preserve"> </w:t>
      </w:r>
      <w:r w:rsidR="003D58DD" w:rsidRPr="006316A0">
        <w:rPr>
          <w:rFonts w:ascii="Arial" w:hAnsi="Arial" w:cs="Arial"/>
          <w:sz w:val="22"/>
          <w:szCs w:val="22"/>
        </w:rPr>
        <w:t>shareholders</w:t>
      </w:r>
      <w:r w:rsidR="00886914" w:rsidRPr="006316A0">
        <w:rPr>
          <w:rFonts w:ascii="Arial" w:hAnsi="Arial" w:cs="Arial"/>
          <w:sz w:val="22"/>
          <w:szCs w:val="22"/>
        </w:rPr>
        <w:t>’</w:t>
      </w:r>
      <w:r w:rsidR="004E71D9" w:rsidRPr="006316A0">
        <w:rPr>
          <w:rFonts w:ascii="Arial" w:hAnsi="Arial" w:cs="Arial"/>
          <w:sz w:val="22"/>
          <w:szCs w:val="22"/>
        </w:rPr>
        <w:t xml:space="preserve"> </w:t>
      </w:r>
      <w:r w:rsidR="003960E7" w:rsidRPr="006316A0">
        <w:rPr>
          <w:rFonts w:ascii="Arial" w:hAnsi="Arial" w:cs="Arial"/>
          <w:sz w:val="22"/>
          <w:szCs w:val="22"/>
        </w:rPr>
        <w:t>interests</w:t>
      </w:r>
      <w:r w:rsidR="004E6C74" w:rsidRPr="006316A0">
        <w:rPr>
          <w:rFonts w:ascii="Arial" w:hAnsi="Arial" w:cs="Arial"/>
          <w:sz w:val="22"/>
          <w:szCs w:val="22"/>
        </w:rPr>
        <w:t xml:space="preserve"> because it increases </w:t>
      </w:r>
      <w:r w:rsidR="00EF424B" w:rsidRPr="006316A0">
        <w:rPr>
          <w:rFonts w:ascii="Arial" w:hAnsi="Arial" w:cs="Arial"/>
          <w:sz w:val="22"/>
          <w:szCs w:val="22"/>
        </w:rPr>
        <w:t>the</w:t>
      </w:r>
      <w:r w:rsidR="00886914" w:rsidRPr="006316A0">
        <w:rPr>
          <w:rFonts w:ascii="Arial" w:hAnsi="Arial" w:cs="Arial"/>
          <w:sz w:val="22"/>
          <w:szCs w:val="22"/>
        </w:rPr>
        <w:t xml:space="preserve"> </w:t>
      </w:r>
      <w:r w:rsidR="00EF424B" w:rsidRPr="006316A0">
        <w:rPr>
          <w:rFonts w:ascii="Arial" w:hAnsi="Arial" w:cs="Arial"/>
          <w:sz w:val="22"/>
          <w:szCs w:val="22"/>
        </w:rPr>
        <w:t>company</w:t>
      </w:r>
      <w:r w:rsidR="00886914" w:rsidRPr="006316A0">
        <w:rPr>
          <w:rFonts w:ascii="Arial" w:hAnsi="Arial" w:cs="Arial"/>
          <w:sz w:val="22"/>
          <w:szCs w:val="22"/>
        </w:rPr>
        <w:t>’s</w:t>
      </w:r>
      <w:r w:rsidR="004E6C74" w:rsidRPr="006316A0">
        <w:rPr>
          <w:rFonts w:ascii="Arial" w:hAnsi="Arial" w:cs="Arial"/>
          <w:sz w:val="22"/>
          <w:szCs w:val="22"/>
        </w:rPr>
        <w:t xml:space="preserve"> costs. </w:t>
      </w:r>
      <w:r w:rsidR="00A84FE2" w:rsidRPr="006316A0">
        <w:rPr>
          <w:rFonts w:ascii="Arial" w:hAnsi="Arial" w:cs="Arial"/>
          <w:sz w:val="22"/>
          <w:szCs w:val="22"/>
        </w:rPr>
        <w:t>However</w:t>
      </w:r>
      <w:r w:rsidR="008F0852" w:rsidRPr="006316A0">
        <w:rPr>
          <w:rFonts w:ascii="Arial" w:hAnsi="Arial" w:cs="Arial"/>
          <w:sz w:val="22"/>
          <w:szCs w:val="22"/>
        </w:rPr>
        <w:t xml:space="preserve">, </w:t>
      </w:r>
      <w:r w:rsidR="006C0FB5" w:rsidRPr="006316A0">
        <w:rPr>
          <w:rFonts w:ascii="Arial" w:hAnsi="Arial" w:cs="Arial"/>
          <w:sz w:val="22"/>
          <w:szCs w:val="22"/>
        </w:rPr>
        <w:t xml:space="preserve">the </w:t>
      </w:r>
      <w:r w:rsidR="00907A03" w:rsidRPr="006316A0">
        <w:rPr>
          <w:rFonts w:ascii="Arial" w:hAnsi="Arial" w:cs="Arial"/>
          <w:sz w:val="22"/>
          <w:szCs w:val="22"/>
        </w:rPr>
        <w:t>economic</w:t>
      </w:r>
      <w:r w:rsidR="000E3E48" w:rsidRPr="006316A0">
        <w:rPr>
          <w:rFonts w:ascii="Arial" w:hAnsi="Arial" w:cs="Arial"/>
          <w:sz w:val="22"/>
          <w:szCs w:val="22"/>
        </w:rPr>
        <w:t xml:space="preserve"> costs </w:t>
      </w:r>
      <w:r w:rsidR="005C4DC0" w:rsidRPr="006316A0">
        <w:rPr>
          <w:rFonts w:ascii="Arial" w:hAnsi="Arial" w:cs="Arial"/>
          <w:sz w:val="22"/>
          <w:szCs w:val="22"/>
        </w:rPr>
        <w:t>of</w:t>
      </w:r>
      <w:r w:rsidR="00A84FE2" w:rsidRPr="006316A0">
        <w:rPr>
          <w:rFonts w:ascii="Arial" w:hAnsi="Arial" w:cs="Arial"/>
          <w:sz w:val="22"/>
          <w:szCs w:val="22"/>
        </w:rPr>
        <w:t xml:space="preserve"> higher wages may be offset by reduced </w:t>
      </w:r>
      <w:r w:rsidR="00F3125A" w:rsidRPr="006316A0">
        <w:rPr>
          <w:rFonts w:ascii="Arial" w:hAnsi="Arial" w:cs="Arial"/>
          <w:sz w:val="22"/>
          <w:szCs w:val="22"/>
        </w:rPr>
        <w:t>turnover</w:t>
      </w:r>
      <w:r w:rsidR="002C5FF4" w:rsidRPr="006316A0">
        <w:rPr>
          <w:rFonts w:ascii="Arial" w:hAnsi="Arial" w:cs="Arial"/>
          <w:sz w:val="22"/>
          <w:szCs w:val="22"/>
        </w:rPr>
        <w:t xml:space="preserve"> </w:t>
      </w:r>
      <w:r w:rsidR="00A84FE2" w:rsidRPr="006316A0">
        <w:rPr>
          <w:rFonts w:ascii="Arial" w:hAnsi="Arial" w:cs="Arial"/>
          <w:sz w:val="22"/>
          <w:szCs w:val="22"/>
        </w:rPr>
        <w:t xml:space="preserve">and increased productivity </w:t>
      </w:r>
      <w:r w:rsidR="005C4DC0" w:rsidRPr="006316A0">
        <w:rPr>
          <w:rFonts w:ascii="Arial" w:hAnsi="Arial" w:cs="Arial"/>
          <w:sz w:val="22"/>
          <w:szCs w:val="22"/>
        </w:rPr>
        <w:t xml:space="preserve">as workers experience more </w:t>
      </w:r>
      <w:r w:rsidR="002C5FF4" w:rsidRPr="006316A0">
        <w:rPr>
          <w:rFonts w:ascii="Arial" w:hAnsi="Arial" w:cs="Arial"/>
          <w:sz w:val="22"/>
          <w:szCs w:val="22"/>
        </w:rPr>
        <w:t xml:space="preserve">financial </w:t>
      </w:r>
      <w:r w:rsidR="005C4DC0" w:rsidRPr="006316A0">
        <w:rPr>
          <w:rFonts w:ascii="Arial" w:hAnsi="Arial" w:cs="Arial"/>
          <w:sz w:val="22"/>
          <w:szCs w:val="22"/>
        </w:rPr>
        <w:t>stability</w:t>
      </w:r>
      <w:r w:rsidR="003F163F" w:rsidRPr="006316A0">
        <w:rPr>
          <w:rFonts w:ascii="Arial" w:hAnsi="Arial" w:cs="Arial"/>
          <w:sz w:val="22"/>
          <w:szCs w:val="22"/>
        </w:rPr>
        <w:t>.</w:t>
      </w:r>
      <w:r w:rsidR="00224F12" w:rsidRPr="006316A0">
        <w:rPr>
          <w:rFonts w:ascii="Arial" w:hAnsi="Arial" w:cs="Arial"/>
          <w:sz w:val="22"/>
          <w:szCs w:val="22"/>
        </w:rPr>
        <w:t xml:space="preserve"> </w:t>
      </w:r>
      <w:r w:rsidR="003F163F" w:rsidRPr="006316A0">
        <w:rPr>
          <w:rFonts w:ascii="Arial" w:hAnsi="Arial" w:cs="Arial"/>
          <w:sz w:val="22"/>
          <w:szCs w:val="22"/>
        </w:rPr>
        <w:t xml:space="preserve"> </w:t>
      </w:r>
      <w:r w:rsidR="00BC7C52" w:rsidRPr="006316A0">
        <w:rPr>
          <w:rFonts w:ascii="Arial" w:hAnsi="Arial" w:cs="Arial"/>
          <w:sz w:val="22"/>
          <w:szCs w:val="22"/>
        </w:rPr>
        <w:t xml:space="preserve">Extensive research </w:t>
      </w:r>
      <w:r w:rsidR="005C4DC0" w:rsidRPr="006316A0">
        <w:rPr>
          <w:rFonts w:ascii="Arial" w:hAnsi="Arial" w:cs="Arial"/>
          <w:sz w:val="22"/>
          <w:szCs w:val="22"/>
        </w:rPr>
        <w:t xml:space="preserve">has found </w:t>
      </w:r>
      <w:r w:rsidR="00BC7C52" w:rsidRPr="006316A0">
        <w:rPr>
          <w:rFonts w:ascii="Arial" w:hAnsi="Arial" w:cs="Arial"/>
          <w:sz w:val="22"/>
          <w:szCs w:val="22"/>
        </w:rPr>
        <w:t xml:space="preserve">that </w:t>
      </w:r>
      <w:r w:rsidR="005C4DC0" w:rsidRPr="006316A0">
        <w:rPr>
          <w:rFonts w:ascii="Arial" w:hAnsi="Arial" w:cs="Arial"/>
          <w:sz w:val="22"/>
          <w:szCs w:val="22"/>
        </w:rPr>
        <w:t xml:space="preserve">living </w:t>
      </w:r>
      <w:r w:rsidR="00C9483D" w:rsidRPr="006316A0">
        <w:rPr>
          <w:rFonts w:ascii="Arial" w:hAnsi="Arial" w:cs="Arial"/>
          <w:sz w:val="22"/>
          <w:szCs w:val="22"/>
        </w:rPr>
        <w:t>near poverty</w:t>
      </w:r>
      <w:r w:rsidR="00BC7C52" w:rsidRPr="006316A0">
        <w:rPr>
          <w:rFonts w:ascii="Arial" w:hAnsi="Arial" w:cs="Arial"/>
          <w:sz w:val="22"/>
          <w:szCs w:val="22"/>
        </w:rPr>
        <w:t xml:space="preserve">, which </w:t>
      </w:r>
      <w:r w:rsidR="005C4DC0" w:rsidRPr="006316A0">
        <w:rPr>
          <w:rFonts w:ascii="Arial" w:hAnsi="Arial" w:cs="Arial"/>
          <w:sz w:val="22"/>
          <w:szCs w:val="22"/>
        </w:rPr>
        <w:t xml:space="preserve">many </w:t>
      </w:r>
      <w:r w:rsidR="003960E7" w:rsidRPr="006316A0">
        <w:rPr>
          <w:rFonts w:ascii="Arial" w:hAnsi="Arial" w:cs="Arial"/>
          <w:sz w:val="22"/>
          <w:szCs w:val="22"/>
        </w:rPr>
        <w:t>low-wage</w:t>
      </w:r>
      <w:r w:rsidR="00BC7C52" w:rsidRPr="006316A0">
        <w:rPr>
          <w:rFonts w:ascii="Arial" w:hAnsi="Arial" w:cs="Arial"/>
          <w:sz w:val="22"/>
          <w:szCs w:val="22"/>
        </w:rPr>
        <w:t xml:space="preserve"> workers</w:t>
      </w:r>
      <w:r w:rsidR="005C4DC0" w:rsidRPr="006316A0">
        <w:rPr>
          <w:rFonts w:ascii="Arial" w:hAnsi="Arial" w:cs="Arial"/>
          <w:sz w:val="22"/>
          <w:szCs w:val="22"/>
        </w:rPr>
        <w:t xml:space="preserve"> experience</w:t>
      </w:r>
      <w:r w:rsidR="00BC7C52" w:rsidRPr="006316A0">
        <w:rPr>
          <w:rFonts w:ascii="Arial" w:hAnsi="Arial" w:cs="Arial"/>
          <w:sz w:val="22"/>
          <w:szCs w:val="22"/>
        </w:rPr>
        <w:t xml:space="preserve">, </w:t>
      </w:r>
      <w:r w:rsidR="00DF4886" w:rsidRPr="006316A0">
        <w:rPr>
          <w:rFonts w:ascii="Arial" w:hAnsi="Arial" w:cs="Arial"/>
          <w:sz w:val="22"/>
          <w:szCs w:val="22"/>
        </w:rPr>
        <w:t>can</w:t>
      </w:r>
      <w:r w:rsidR="00FB3567" w:rsidRPr="006316A0">
        <w:rPr>
          <w:rFonts w:ascii="Arial" w:hAnsi="Arial" w:cs="Arial"/>
          <w:sz w:val="22"/>
          <w:szCs w:val="22"/>
        </w:rPr>
        <w:t xml:space="preserve"> </w:t>
      </w:r>
      <w:r w:rsidR="003C5E53" w:rsidRPr="006316A0">
        <w:rPr>
          <w:rFonts w:ascii="Arial" w:hAnsi="Arial" w:cs="Arial"/>
          <w:sz w:val="22"/>
          <w:szCs w:val="22"/>
        </w:rPr>
        <w:t xml:space="preserve">impair </w:t>
      </w:r>
      <w:r w:rsidR="005C4DC0" w:rsidRPr="006316A0">
        <w:rPr>
          <w:rFonts w:ascii="Arial" w:hAnsi="Arial" w:cs="Arial"/>
          <w:sz w:val="22"/>
          <w:szCs w:val="22"/>
        </w:rPr>
        <w:t xml:space="preserve">people’s well-being and </w:t>
      </w:r>
      <w:r w:rsidR="00C9483D" w:rsidRPr="006316A0">
        <w:rPr>
          <w:rFonts w:ascii="Arial" w:hAnsi="Arial" w:cs="Arial"/>
          <w:sz w:val="22"/>
          <w:szCs w:val="22"/>
        </w:rPr>
        <w:t>decision-making</w:t>
      </w:r>
      <w:r w:rsidR="00FB3567" w:rsidRPr="006316A0">
        <w:rPr>
          <w:rFonts w:ascii="Arial" w:hAnsi="Arial" w:cs="Arial"/>
          <w:sz w:val="22"/>
          <w:szCs w:val="22"/>
        </w:rPr>
        <w:t xml:space="preserve"> and </w:t>
      </w:r>
      <w:r w:rsidR="003C5E53" w:rsidRPr="006316A0">
        <w:rPr>
          <w:rFonts w:ascii="Arial" w:hAnsi="Arial" w:cs="Arial"/>
          <w:sz w:val="22"/>
          <w:szCs w:val="22"/>
        </w:rPr>
        <w:t xml:space="preserve">therefore reduce </w:t>
      </w:r>
      <w:r w:rsidR="00B27523" w:rsidRPr="006316A0">
        <w:rPr>
          <w:rFonts w:ascii="Arial" w:hAnsi="Arial" w:cs="Arial"/>
          <w:sz w:val="22"/>
          <w:szCs w:val="22"/>
        </w:rPr>
        <w:t xml:space="preserve">work </w:t>
      </w:r>
      <w:r w:rsidR="00DF4886" w:rsidRPr="006316A0">
        <w:rPr>
          <w:rFonts w:ascii="Arial" w:hAnsi="Arial" w:cs="Arial"/>
          <w:sz w:val="22"/>
          <w:szCs w:val="22"/>
        </w:rPr>
        <w:t>productivity</w:t>
      </w:r>
      <w:r w:rsidR="003C5E53" w:rsidRPr="006316A0">
        <w:rPr>
          <w:rFonts w:ascii="Arial" w:hAnsi="Arial" w:cs="Arial"/>
          <w:sz w:val="22"/>
          <w:szCs w:val="22"/>
        </w:rPr>
        <w:t>,</w:t>
      </w:r>
      <w:r w:rsidR="00DF4886" w:rsidRPr="006316A0">
        <w:rPr>
          <w:rFonts w:ascii="Arial" w:hAnsi="Arial" w:cs="Arial"/>
          <w:sz w:val="22"/>
          <w:szCs w:val="22"/>
        </w:rPr>
        <w:t xml:space="preserve"> </w:t>
      </w:r>
      <w:r w:rsidR="00950730" w:rsidRPr="006316A0">
        <w:rPr>
          <w:rFonts w:ascii="Arial" w:hAnsi="Arial" w:cs="Arial"/>
          <w:sz w:val="22"/>
          <w:szCs w:val="22"/>
        </w:rPr>
        <w:lastRenderedPageBreak/>
        <w:t>ultimately lowering</w:t>
      </w:r>
      <w:r w:rsidR="003D7B89" w:rsidRPr="006316A0">
        <w:rPr>
          <w:rFonts w:ascii="Arial" w:hAnsi="Arial" w:cs="Arial"/>
          <w:sz w:val="22"/>
          <w:szCs w:val="22"/>
        </w:rPr>
        <w:t xml:space="preserve"> </w:t>
      </w:r>
      <w:r w:rsidR="00EF424B" w:rsidRPr="006316A0">
        <w:rPr>
          <w:rFonts w:ascii="Arial" w:hAnsi="Arial" w:cs="Arial"/>
          <w:sz w:val="22"/>
          <w:szCs w:val="22"/>
        </w:rPr>
        <w:t>compan</w:t>
      </w:r>
      <w:r w:rsidR="005C4DC0" w:rsidRPr="006316A0">
        <w:rPr>
          <w:rFonts w:ascii="Arial" w:hAnsi="Arial" w:cs="Arial"/>
          <w:sz w:val="22"/>
          <w:szCs w:val="22"/>
        </w:rPr>
        <w:t>ie</w:t>
      </w:r>
      <w:r w:rsidR="00DB6D6F" w:rsidRPr="006316A0">
        <w:rPr>
          <w:rFonts w:ascii="Arial" w:hAnsi="Arial" w:cs="Arial"/>
          <w:sz w:val="22"/>
          <w:szCs w:val="22"/>
        </w:rPr>
        <w:t>s</w:t>
      </w:r>
      <w:r w:rsidR="005C4DC0" w:rsidRPr="006316A0">
        <w:rPr>
          <w:rFonts w:ascii="Arial" w:hAnsi="Arial" w:cs="Arial"/>
          <w:sz w:val="22"/>
          <w:szCs w:val="22"/>
        </w:rPr>
        <w:t>’</w:t>
      </w:r>
      <w:r w:rsidR="003C5E53" w:rsidRPr="006316A0">
        <w:rPr>
          <w:rFonts w:ascii="Arial" w:hAnsi="Arial" w:cs="Arial"/>
          <w:sz w:val="22"/>
          <w:szCs w:val="22"/>
        </w:rPr>
        <w:t xml:space="preserve"> </w:t>
      </w:r>
      <w:r w:rsidR="00DF4886" w:rsidRPr="006316A0">
        <w:rPr>
          <w:rFonts w:ascii="Arial" w:hAnsi="Arial" w:cs="Arial"/>
          <w:sz w:val="22"/>
          <w:szCs w:val="22"/>
        </w:rPr>
        <w:t xml:space="preserve">profitability. </w:t>
      </w:r>
      <w:r w:rsidR="004E71D9" w:rsidRPr="006316A0">
        <w:rPr>
          <w:rFonts w:ascii="Arial" w:hAnsi="Arial" w:cs="Arial"/>
          <w:sz w:val="22"/>
          <w:szCs w:val="22"/>
        </w:rPr>
        <w:t xml:space="preserve">For example, researchers have </w:t>
      </w:r>
      <w:r w:rsidR="00E2324A" w:rsidRPr="006316A0">
        <w:rPr>
          <w:rFonts w:ascii="Arial" w:hAnsi="Arial" w:cs="Arial"/>
          <w:sz w:val="22"/>
          <w:szCs w:val="22"/>
        </w:rPr>
        <w:t>found</w:t>
      </w:r>
      <w:r w:rsidR="004E71D9" w:rsidRPr="006316A0">
        <w:rPr>
          <w:rFonts w:ascii="Arial" w:hAnsi="Arial" w:cs="Arial"/>
          <w:sz w:val="22"/>
          <w:szCs w:val="22"/>
        </w:rPr>
        <w:t xml:space="preserve"> that poverty impedes cognitive functioning (Mani</w:t>
      </w:r>
      <w:r w:rsidR="00A029D6" w:rsidRPr="006316A0">
        <w:rPr>
          <w:rFonts w:ascii="Arial" w:hAnsi="Arial" w:cs="Arial"/>
          <w:sz w:val="22"/>
          <w:szCs w:val="22"/>
        </w:rPr>
        <w:t xml:space="preserve"> et al.</w:t>
      </w:r>
      <w:r w:rsidR="00D83D67" w:rsidRPr="006316A0">
        <w:rPr>
          <w:rFonts w:ascii="Arial" w:hAnsi="Arial" w:cs="Arial"/>
          <w:sz w:val="22"/>
          <w:szCs w:val="22"/>
        </w:rPr>
        <w:t>,</w:t>
      </w:r>
      <w:r w:rsidR="004E71D9" w:rsidRPr="006316A0">
        <w:rPr>
          <w:rFonts w:ascii="Arial" w:hAnsi="Arial" w:cs="Arial"/>
          <w:sz w:val="22"/>
          <w:szCs w:val="22"/>
        </w:rPr>
        <w:t xml:space="preserve"> 2013), increases stress and negative affect (Haushofer </w:t>
      </w:r>
      <w:r w:rsidR="00D83D67" w:rsidRPr="006316A0">
        <w:rPr>
          <w:rFonts w:ascii="Arial" w:hAnsi="Arial" w:cs="Arial"/>
          <w:sz w:val="22"/>
          <w:szCs w:val="22"/>
        </w:rPr>
        <w:t xml:space="preserve">&amp; </w:t>
      </w:r>
      <w:r w:rsidR="004E71D9" w:rsidRPr="006316A0">
        <w:rPr>
          <w:rFonts w:ascii="Arial" w:hAnsi="Arial" w:cs="Arial"/>
          <w:sz w:val="22"/>
          <w:szCs w:val="22"/>
        </w:rPr>
        <w:t>Fehr</w:t>
      </w:r>
      <w:r w:rsidR="00D83D67" w:rsidRPr="006316A0">
        <w:rPr>
          <w:rFonts w:ascii="Arial" w:hAnsi="Arial" w:cs="Arial"/>
          <w:sz w:val="22"/>
          <w:szCs w:val="22"/>
        </w:rPr>
        <w:t>,</w:t>
      </w:r>
      <w:r w:rsidR="004E71D9" w:rsidRPr="006316A0">
        <w:rPr>
          <w:rFonts w:ascii="Arial" w:hAnsi="Arial" w:cs="Arial"/>
          <w:sz w:val="22"/>
          <w:szCs w:val="22"/>
        </w:rPr>
        <w:t xml:space="preserve"> 2014), increases </w:t>
      </w:r>
      <w:r w:rsidR="003960E7" w:rsidRPr="006316A0">
        <w:rPr>
          <w:rFonts w:ascii="Arial" w:hAnsi="Arial" w:cs="Arial"/>
          <w:sz w:val="22"/>
          <w:szCs w:val="22"/>
        </w:rPr>
        <w:t>risk-taking</w:t>
      </w:r>
      <w:r w:rsidR="004E71D9" w:rsidRPr="006316A0">
        <w:rPr>
          <w:rFonts w:ascii="Arial" w:hAnsi="Arial" w:cs="Arial"/>
          <w:sz w:val="22"/>
          <w:szCs w:val="22"/>
        </w:rPr>
        <w:t xml:space="preserve"> (</w:t>
      </w:r>
      <w:proofErr w:type="spellStart"/>
      <w:r w:rsidR="004E71D9" w:rsidRPr="006316A0">
        <w:rPr>
          <w:rFonts w:ascii="Arial" w:hAnsi="Arial" w:cs="Arial"/>
          <w:sz w:val="22"/>
          <w:szCs w:val="22"/>
        </w:rPr>
        <w:t>Guiso</w:t>
      </w:r>
      <w:proofErr w:type="spellEnd"/>
      <w:r w:rsidR="004E71D9" w:rsidRPr="006316A0">
        <w:rPr>
          <w:rFonts w:ascii="Arial" w:hAnsi="Arial" w:cs="Arial"/>
          <w:sz w:val="22"/>
          <w:szCs w:val="22"/>
        </w:rPr>
        <w:t xml:space="preserve"> </w:t>
      </w:r>
      <w:r w:rsidR="00D83D67" w:rsidRPr="006316A0">
        <w:rPr>
          <w:rFonts w:ascii="Arial" w:hAnsi="Arial" w:cs="Arial"/>
          <w:sz w:val="22"/>
          <w:szCs w:val="22"/>
        </w:rPr>
        <w:t xml:space="preserve">&amp; </w:t>
      </w:r>
      <w:proofErr w:type="spellStart"/>
      <w:r w:rsidR="004E71D9" w:rsidRPr="006316A0">
        <w:rPr>
          <w:rFonts w:ascii="Arial" w:hAnsi="Arial" w:cs="Arial"/>
          <w:sz w:val="22"/>
          <w:szCs w:val="22"/>
        </w:rPr>
        <w:t>Paiella</w:t>
      </w:r>
      <w:proofErr w:type="spellEnd"/>
      <w:r w:rsidR="00D83D67" w:rsidRPr="006316A0">
        <w:rPr>
          <w:rFonts w:ascii="Arial" w:hAnsi="Arial" w:cs="Arial"/>
          <w:sz w:val="22"/>
          <w:szCs w:val="22"/>
        </w:rPr>
        <w:t>,</w:t>
      </w:r>
      <w:r w:rsidR="004E71D9" w:rsidRPr="006316A0">
        <w:rPr>
          <w:rFonts w:ascii="Arial" w:hAnsi="Arial" w:cs="Arial"/>
          <w:sz w:val="22"/>
          <w:szCs w:val="22"/>
        </w:rPr>
        <w:t xml:space="preserve"> 2008), and makes people more intertemporally impatient (Shah</w:t>
      </w:r>
      <w:r w:rsidR="00A029D6" w:rsidRPr="006316A0">
        <w:rPr>
          <w:rFonts w:ascii="Arial" w:hAnsi="Arial" w:cs="Arial"/>
          <w:sz w:val="22"/>
          <w:szCs w:val="22"/>
        </w:rPr>
        <w:t xml:space="preserve"> et al.</w:t>
      </w:r>
      <w:r w:rsidR="003C5BA4" w:rsidRPr="006316A0">
        <w:rPr>
          <w:rFonts w:ascii="Arial" w:hAnsi="Arial" w:cs="Arial"/>
          <w:sz w:val="22"/>
          <w:szCs w:val="22"/>
        </w:rPr>
        <w:t>,</w:t>
      </w:r>
      <w:r w:rsidR="004E71D9" w:rsidRPr="006316A0">
        <w:rPr>
          <w:rFonts w:ascii="Arial" w:hAnsi="Arial" w:cs="Arial"/>
          <w:sz w:val="22"/>
          <w:szCs w:val="22"/>
        </w:rPr>
        <w:t xml:space="preserve"> 2012). </w:t>
      </w:r>
      <w:r w:rsidR="005C4DC0" w:rsidRPr="006316A0">
        <w:rPr>
          <w:rFonts w:ascii="Arial" w:hAnsi="Arial" w:cs="Arial"/>
          <w:sz w:val="22"/>
          <w:szCs w:val="22"/>
        </w:rPr>
        <w:t xml:space="preserve">Thus, </w:t>
      </w:r>
      <w:r w:rsidR="004E71D9" w:rsidRPr="006316A0">
        <w:rPr>
          <w:rFonts w:ascii="Arial" w:hAnsi="Arial" w:cs="Arial"/>
          <w:sz w:val="22"/>
          <w:szCs w:val="22"/>
        </w:rPr>
        <w:t xml:space="preserve">scholars </w:t>
      </w:r>
      <w:r w:rsidR="005C4DC0" w:rsidRPr="006316A0">
        <w:rPr>
          <w:rFonts w:ascii="Arial" w:hAnsi="Arial" w:cs="Arial"/>
          <w:sz w:val="22"/>
          <w:szCs w:val="22"/>
        </w:rPr>
        <w:t xml:space="preserve">have </w:t>
      </w:r>
      <w:r w:rsidR="004E71D9" w:rsidRPr="006316A0">
        <w:rPr>
          <w:rFonts w:ascii="Arial" w:hAnsi="Arial" w:cs="Arial"/>
          <w:sz w:val="22"/>
          <w:szCs w:val="22"/>
        </w:rPr>
        <w:t>argue</w:t>
      </w:r>
      <w:r w:rsidR="0049700E" w:rsidRPr="006316A0">
        <w:rPr>
          <w:rFonts w:ascii="Arial" w:hAnsi="Arial" w:cs="Arial"/>
          <w:sz w:val="22"/>
          <w:szCs w:val="22"/>
        </w:rPr>
        <w:t>d</w:t>
      </w:r>
      <w:r w:rsidR="004E71D9" w:rsidRPr="006316A0">
        <w:rPr>
          <w:rFonts w:ascii="Arial" w:hAnsi="Arial" w:cs="Arial"/>
          <w:sz w:val="22"/>
          <w:szCs w:val="22"/>
        </w:rPr>
        <w:t xml:space="preserve"> for</w:t>
      </w:r>
      <w:r w:rsidR="00EF424B" w:rsidRPr="006316A0">
        <w:rPr>
          <w:rFonts w:ascii="Arial" w:hAnsi="Arial" w:cs="Arial"/>
          <w:sz w:val="22"/>
          <w:szCs w:val="22"/>
        </w:rPr>
        <w:t xml:space="preserve"> </w:t>
      </w:r>
      <w:r w:rsidR="00855E98" w:rsidRPr="006316A0">
        <w:rPr>
          <w:rFonts w:ascii="Arial" w:hAnsi="Arial" w:cs="Arial"/>
          <w:sz w:val="22"/>
          <w:szCs w:val="22"/>
        </w:rPr>
        <w:t>“</w:t>
      </w:r>
      <w:r w:rsidR="004E71D9" w:rsidRPr="006316A0">
        <w:rPr>
          <w:rFonts w:ascii="Arial" w:hAnsi="Arial" w:cs="Arial"/>
          <w:sz w:val="22"/>
          <w:szCs w:val="22"/>
        </w:rPr>
        <w:t>organizational self-interest as a rationale for reducing economic scarcity among employee</w:t>
      </w:r>
      <w:r w:rsidR="00855E98" w:rsidRPr="006316A0">
        <w:rPr>
          <w:rFonts w:ascii="Arial" w:hAnsi="Arial" w:cs="Arial"/>
          <w:sz w:val="22"/>
          <w:szCs w:val="22"/>
        </w:rPr>
        <w:t>s”</w:t>
      </w:r>
      <w:r w:rsidR="004E71D9" w:rsidRPr="006316A0">
        <w:rPr>
          <w:rFonts w:ascii="Arial" w:hAnsi="Arial" w:cs="Arial"/>
          <w:sz w:val="22"/>
          <w:szCs w:val="22"/>
        </w:rPr>
        <w:t xml:space="preserve"> (</w:t>
      </w:r>
      <w:proofErr w:type="spellStart"/>
      <w:r w:rsidR="004E71D9" w:rsidRPr="006316A0">
        <w:rPr>
          <w:rFonts w:ascii="Arial" w:hAnsi="Arial" w:cs="Arial"/>
          <w:sz w:val="22"/>
          <w:szCs w:val="22"/>
        </w:rPr>
        <w:t>Meuris</w:t>
      </w:r>
      <w:proofErr w:type="spellEnd"/>
      <w:r w:rsidR="004E71D9" w:rsidRPr="006316A0">
        <w:rPr>
          <w:rFonts w:ascii="Arial" w:hAnsi="Arial" w:cs="Arial"/>
          <w:sz w:val="22"/>
          <w:szCs w:val="22"/>
        </w:rPr>
        <w:t xml:space="preserve"> </w:t>
      </w:r>
      <w:r w:rsidR="00D83D67" w:rsidRPr="006316A0">
        <w:rPr>
          <w:rFonts w:ascii="Arial" w:hAnsi="Arial" w:cs="Arial"/>
          <w:sz w:val="22"/>
          <w:szCs w:val="22"/>
        </w:rPr>
        <w:t xml:space="preserve">&amp; </w:t>
      </w:r>
      <w:r w:rsidR="004E71D9" w:rsidRPr="006316A0">
        <w:rPr>
          <w:rFonts w:ascii="Arial" w:hAnsi="Arial" w:cs="Arial"/>
          <w:sz w:val="22"/>
          <w:szCs w:val="22"/>
        </w:rPr>
        <w:t>Leana</w:t>
      </w:r>
      <w:r w:rsidR="003C5BA4" w:rsidRPr="006316A0">
        <w:rPr>
          <w:rFonts w:ascii="Arial" w:hAnsi="Arial" w:cs="Arial"/>
          <w:sz w:val="22"/>
          <w:szCs w:val="22"/>
        </w:rPr>
        <w:t>,</w:t>
      </w:r>
      <w:r w:rsidR="004E71D9" w:rsidRPr="006316A0">
        <w:rPr>
          <w:rFonts w:ascii="Arial" w:hAnsi="Arial" w:cs="Arial"/>
          <w:sz w:val="22"/>
          <w:szCs w:val="22"/>
        </w:rPr>
        <w:t xml:space="preserve"> 2015). </w:t>
      </w:r>
    </w:p>
    <w:p w14:paraId="5132BB3F" w14:textId="584DB7CB" w:rsidR="0083598C" w:rsidRPr="006316A0" w:rsidRDefault="00C6533C" w:rsidP="0083598C">
      <w:pPr>
        <w:spacing w:line="480" w:lineRule="auto"/>
        <w:ind w:firstLine="720"/>
        <w:rPr>
          <w:rFonts w:ascii="Arial" w:hAnsi="Arial" w:cs="Arial"/>
          <w:color w:val="000000" w:themeColor="text1"/>
          <w:sz w:val="22"/>
          <w:szCs w:val="22"/>
        </w:rPr>
      </w:pPr>
      <w:r w:rsidRPr="006316A0">
        <w:rPr>
          <w:rFonts w:ascii="Arial" w:hAnsi="Arial" w:cs="Arial"/>
          <w:sz w:val="22"/>
          <w:szCs w:val="22"/>
        </w:rPr>
        <w:t>Despite these perspectives</w:t>
      </w:r>
      <w:r w:rsidR="005826C4" w:rsidRPr="006316A0">
        <w:rPr>
          <w:rFonts w:ascii="Arial" w:hAnsi="Arial" w:cs="Arial"/>
          <w:sz w:val="22"/>
          <w:szCs w:val="22"/>
        </w:rPr>
        <w:t xml:space="preserve">, </w:t>
      </w:r>
      <w:r w:rsidR="00216779" w:rsidRPr="006316A0">
        <w:rPr>
          <w:rFonts w:ascii="Arial" w:hAnsi="Arial" w:cs="Arial"/>
          <w:sz w:val="22"/>
          <w:szCs w:val="22"/>
        </w:rPr>
        <w:t>even when</w:t>
      </w:r>
      <w:r w:rsidR="005826C4" w:rsidRPr="006316A0">
        <w:rPr>
          <w:rFonts w:ascii="Arial" w:hAnsi="Arial" w:cs="Arial"/>
          <w:sz w:val="22"/>
          <w:szCs w:val="22"/>
        </w:rPr>
        <w:t xml:space="preserve"> </w:t>
      </w:r>
      <w:r w:rsidR="00C9483D" w:rsidRPr="006316A0">
        <w:rPr>
          <w:rFonts w:ascii="Arial" w:hAnsi="Arial" w:cs="Arial"/>
          <w:sz w:val="22"/>
          <w:szCs w:val="22"/>
        </w:rPr>
        <w:t>companies</w:t>
      </w:r>
      <w:r w:rsidR="005826C4" w:rsidRPr="006316A0">
        <w:rPr>
          <w:rFonts w:ascii="Arial" w:hAnsi="Arial" w:cs="Arial"/>
          <w:sz w:val="22"/>
          <w:szCs w:val="22"/>
        </w:rPr>
        <w:t xml:space="preserve">, such as </w:t>
      </w:r>
      <w:r w:rsidR="003960E7" w:rsidRPr="006316A0">
        <w:rPr>
          <w:rFonts w:ascii="Arial" w:hAnsi="Arial" w:cs="Arial"/>
          <w:sz w:val="22"/>
          <w:szCs w:val="22"/>
        </w:rPr>
        <w:t>McDonald's</w:t>
      </w:r>
      <w:r w:rsidR="005826C4" w:rsidRPr="006316A0">
        <w:rPr>
          <w:rFonts w:ascii="Arial" w:hAnsi="Arial" w:cs="Arial"/>
          <w:sz w:val="22"/>
          <w:szCs w:val="22"/>
        </w:rPr>
        <w:t xml:space="preserve"> and Subway </w:t>
      </w:r>
      <w:r w:rsidRPr="006316A0">
        <w:rPr>
          <w:rFonts w:ascii="Arial" w:hAnsi="Arial" w:cs="Arial"/>
          <w:sz w:val="22"/>
          <w:szCs w:val="22"/>
        </w:rPr>
        <w:t xml:space="preserve">are profitable, </w:t>
      </w:r>
      <w:r w:rsidR="00807023" w:rsidRPr="006316A0">
        <w:rPr>
          <w:rFonts w:ascii="Arial" w:hAnsi="Arial" w:cs="Arial"/>
          <w:sz w:val="22"/>
          <w:szCs w:val="22"/>
        </w:rPr>
        <w:t xml:space="preserve">they </w:t>
      </w:r>
      <w:r w:rsidR="005826C4" w:rsidRPr="006316A0">
        <w:rPr>
          <w:rFonts w:ascii="Arial" w:hAnsi="Arial" w:cs="Arial"/>
          <w:sz w:val="22"/>
          <w:szCs w:val="22"/>
        </w:rPr>
        <w:t xml:space="preserve">continue to pay </w:t>
      </w:r>
      <w:r w:rsidR="002F064C" w:rsidRPr="006316A0">
        <w:rPr>
          <w:rFonts w:ascii="Arial" w:hAnsi="Arial" w:cs="Arial"/>
          <w:sz w:val="22"/>
          <w:szCs w:val="22"/>
        </w:rPr>
        <w:t>low</w:t>
      </w:r>
      <w:r w:rsidR="0049700E" w:rsidRPr="006316A0">
        <w:rPr>
          <w:rFonts w:ascii="Arial" w:hAnsi="Arial" w:cs="Arial"/>
          <w:sz w:val="22"/>
          <w:szCs w:val="22"/>
        </w:rPr>
        <w:t xml:space="preserve"> </w:t>
      </w:r>
      <w:r w:rsidR="002F064C" w:rsidRPr="006316A0">
        <w:rPr>
          <w:rFonts w:ascii="Arial" w:hAnsi="Arial" w:cs="Arial"/>
          <w:sz w:val="22"/>
          <w:szCs w:val="22"/>
        </w:rPr>
        <w:t>wage</w:t>
      </w:r>
      <w:r w:rsidR="005826C4" w:rsidRPr="006316A0">
        <w:rPr>
          <w:rFonts w:ascii="Arial" w:hAnsi="Arial" w:cs="Arial"/>
          <w:sz w:val="22"/>
          <w:szCs w:val="22"/>
        </w:rPr>
        <w:t xml:space="preserve">s </w:t>
      </w:r>
      <w:r w:rsidR="00807023" w:rsidRPr="006316A0">
        <w:rPr>
          <w:rFonts w:ascii="Arial" w:hAnsi="Arial" w:cs="Arial"/>
          <w:sz w:val="22"/>
          <w:szCs w:val="22"/>
        </w:rPr>
        <w:t xml:space="preserve">to most of their employees </w:t>
      </w:r>
      <w:r w:rsidR="005826C4" w:rsidRPr="006316A0">
        <w:rPr>
          <w:rFonts w:ascii="Arial" w:hAnsi="Arial" w:cs="Arial"/>
          <w:sz w:val="22"/>
          <w:szCs w:val="22"/>
        </w:rPr>
        <w:t>(</w:t>
      </w:r>
      <w:proofErr w:type="spellStart"/>
      <w:r w:rsidR="005826C4" w:rsidRPr="006316A0">
        <w:rPr>
          <w:rFonts w:ascii="Arial" w:hAnsi="Arial" w:cs="Arial"/>
          <w:sz w:val="22"/>
          <w:szCs w:val="22"/>
        </w:rPr>
        <w:t>Comen</w:t>
      </w:r>
      <w:proofErr w:type="spellEnd"/>
      <w:r w:rsidR="005826C4" w:rsidRPr="006316A0">
        <w:rPr>
          <w:rFonts w:ascii="Arial" w:hAnsi="Arial" w:cs="Arial"/>
          <w:sz w:val="22"/>
          <w:szCs w:val="22"/>
        </w:rPr>
        <w:t xml:space="preserve">, 2019). </w:t>
      </w:r>
      <w:r w:rsidR="00274C30" w:rsidRPr="006316A0">
        <w:rPr>
          <w:rFonts w:ascii="Arial" w:hAnsi="Arial" w:cs="Arial"/>
          <w:color w:val="000000" w:themeColor="text1"/>
          <w:sz w:val="22"/>
          <w:szCs w:val="22"/>
        </w:rPr>
        <w:t>R</w:t>
      </w:r>
      <w:r w:rsidR="00BE577A" w:rsidRPr="006316A0">
        <w:rPr>
          <w:rFonts w:ascii="Arial" w:hAnsi="Arial" w:cs="Arial"/>
          <w:color w:val="000000" w:themeColor="text1"/>
          <w:sz w:val="22"/>
          <w:szCs w:val="22"/>
        </w:rPr>
        <w:t xml:space="preserve">esearchers have identified </w:t>
      </w:r>
      <w:proofErr w:type="gramStart"/>
      <w:r w:rsidR="00BE577A" w:rsidRPr="006316A0">
        <w:rPr>
          <w:rFonts w:ascii="Arial" w:hAnsi="Arial" w:cs="Arial"/>
          <w:color w:val="000000" w:themeColor="text1"/>
          <w:sz w:val="22"/>
          <w:szCs w:val="22"/>
        </w:rPr>
        <w:t>a number of</w:t>
      </w:r>
      <w:proofErr w:type="gramEnd"/>
      <w:r w:rsidR="00BE577A" w:rsidRPr="006316A0">
        <w:rPr>
          <w:rFonts w:ascii="Arial" w:hAnsi="Arial" w:cs="Arial"/>
          <w:color w:val="000000" w:themeColor="text1"/>
          <w:sz w:val="22"/>
          <w:szCs w:val="22"/>
        </w:rPr>
        <w:t xml:space="preserve"> societal factors that are associated with </w:t>
      </w:r>
      <w:r w:rsidR="00B12B24" w:rsidRPr="006316A0">
        <w:rPr>
          <w:rFonts w:ascii="Arial" w:hAnsi="Arial" w:cs="Arial"/>
          <w:color w:val="000000" w:themeColor="text1"/>
          <w:sz w:val="22"/>
          <w:szCs w:val="22"/>
        </w:rPr>
        <w:t xml:space="preserve">higher compensation for </w:t>
      </w:r>
      <w:r w:rsidR="003960E7" w:rsidRPr="006316A0">
        <w:rPr>
          <w:rFonts w:ascii="Arial" w:hAnsi="Arial" w:cs="Arial"/>
          <w:color w:val="000000" w:themeColor="text1"/>
          <w:sz w:val="22"/>
          <w:szCs w:val="22"/>
        </w:rPr>
        <w:t>low-wage</w:t>
      </w:r>
      <w:r w:rsidR="00B12B24" w:rsidRPr="006316A0">
        <w:rPr>
          <w:rFonts w:ascii="Arial" w:hAnsi="Arial" w:cs="Arial"/>
          <w:color w:val="000000" w:themeColor="text1"/>
          <w:sz w:val="22"/>
          <w:szCs w:val="22"/>
        </w:rPr>
        <w:t xml:space="preserve"> workers</w:t>
      </w:r>
      <w:r w:rsidR="009E320B" w:rsidRPr="006316A0">
        <w:rPr>
          <w:rFonts w:ascii="Arial" w:hAnsi="Arial" w:cs="Arial"/>
          <w:color w:val="000000" w:themeColor="text1"/>
          <w:sz w:val="22"/>
          <w:szCs w:val="22"/>
        </w:rPr>
        <w:t xml:space="preserve">, such as </w:t>
      </w:r>
      <w:r w:rsidR="00E52BE8" w:rsidRPr="006316A0">
        <w:rPr>
          <w:rFonts w:ascii="Arial" w:hAnsi="Arial" w:cs="Arial"/>
          <w:color w:val="000000" w:themeColor="text1"/>
          <w:sz w:val="22"/>
          <w:szCs w:val="22"/>
        </w:rPr>
        <w:t xml:space="preserve">labor supply </w:t>
      </w:r>
      <w:r w:rsidR="009E320B" w:rsidRPr="006316A0">
        <w:rPr>
          <w:rFonts w:ascii="Arial" w:hAnsi="Arial" w:cs="Arial"/>
          <w:color w:val="000000" w:themeColor="text1"/>
          <w:sz w:val="22"/>
          <w:szCs w:val="22"/>
        </w:rPr>
        <w:t xml:space="preserve">and </w:t>
      </w:r>
      <w:r w:rsidR="00E52BE8" w:rsidRPr="006316A0">
        <w:rPr>
          <w:rFonts w:ascii="Arial" w:hAnsi="Arial" w:cs="Arial"/>
          <w:color w:val="000000" w:themeColor="text1"/>
          <w:sz w:val="22"/>
          <w:szCs w:val="22"/>
        </w:rPr>
        <w:t>demand</w:t>
      </w:r>
      <w:r w:rsidR="002961A3" w:rsidRPr="006316A0">
        <w:rPr>
          <w:rFonts w:ascii="Arial" w:hAnsi="Arial" w:cs="Arial"/>
          <w:color w:val="000000" w:themeColor="text1"/>
          <w:sz w:val="22"/>
          <w:szCs w:val="22"/>
        </w:rPr>
        <w:t xml:space="preserve"> (Bosch, 2009)</w:t>
      </w:r>
      <w:r w:rsidR="00E52BE8" w:rsidRPr="006316A0">
        <w:rPr>
          <w:rFonts w:ascii="Arial" w:hAnsi="Arial" w:cs="Arial"/>
          <w:color w:val="000000" w:themeColor="text1"/>
          <w:sz w:val="22"/>
          <w:szCs w:val="22"/>
        </w:rPr>
        <w:t xml:space="preserve">, </w:t>
      </w:r>
      <w:r w:rsidR="009E320B" w:rsidRPr="006316A0">
        <w:rPr>
          <w:rFonts w:ascii="Arial" w:hAnsi="Arial" w:cs="Arial"/>
          <w:color w:val="000000" w:themeColor="text1"/>
          <w:sz w:val="22"/>
          <w:szCs w:val="22"/>
        </w:rPr>
        <w:t xml:space="preserve">and </w:t>
      </w:r>
      <w:r w:rsidR="00E52BE8" w:rsidRPr="006316A0">
        <w:rPr>
          <w:rFonts w:ascii="Arial" w:hAnsi="Arial" w:cs="Arial"/>
          <w:color w:val="000000" w:themeColor="text1"/>
          <w:sz w:val="22"/>
          <w:szCs w:val="22"/>
        </w:rPr>
        <w:t xml:space="preserve">institutions such as </w:t>
      </w:r>
      <w:r w:rsidR="00512C8D" w:rsidRPr="006316A0">
        <w:rPr>
          <w:rFonts w:ascii="Arial" w:hAnsi="Arial" w:cs="Arial"/>
          <w:color w:val="000000" w:themeColor="text1"/>
          <w:sz w:val="22"/>
          <w:szCs w:val="22"/>
        </w:rPr>
        <w:t>collective bargaining (Rowthorn</w:t>
      </w:r>
      <w:r w:rsidR="00D83D67" w:rsidRPr="006316A0">
        <w:rPr>
          <w:rFonts w:ascii="Arial" w:hAnsi="Arial" w:cs="Arial"/>
          <w:color w:val="000000" w:themeColor="text1"/>
          <w:sz w:val="22"/>
          <w:szCs w:val="22"/>
        </w:rPr>
        <w:t>,</w:t>
      </w:r>
      <w:r w:rsidR="00512C8D" w:rsidRPr="006316A0">
        <w:rPr>
          <w:rFonts w:ascii="Arial" w:hAnsi="Arial" w:cs="Arial"/>
          <w:color w:val="000000" w:themeColor="text1"/>
          <w:sz w:val="22"/>
          <w:szCs w:val="22"/>
        </w:rPr>
        <w:t xml:space="preserve"> 1992)</w:t>
      </w:r>
      <w:r w:rsidR="006A1788" w:rsidRPr="006316A0">
        <w:rPr>
          <w:rFonts w:ascii="Arial" w:hAnsi="Arial" w:cs="Arial"/>
          <w:color w:val="000000" w:themeColor="text1"/>
          <w:sz w:val="22"/>
          <w:szCs w:val="22"/>
        </w:rPr>
        <w:t>,</w:t>
      </w:r>
      <w:r w:rsidR="00512C8D" w:rsidRPr="006316A0">
        <w:rPr>
          <w:rFonts w:ascii="Arial" w:hAnsi="Arial" w:cs="Arial"/>
          <w:color w:val="000000" w:themeColor="text1"/>
          <w:sz w:val="22"/>
          <w:szCs w:val="22"/>
        </w:rPr>
        <w:t xml:space="preserve"> unions (</w:t>
      </w:r>
      <w:proofErr w:type="spellStart"/>
      <w:r w:rsidR="00512C8D" w:rsidRPr="006316A0">
        <w:rPr>
          <w:rFonts w:ascii="Arial" w:hAnsi="Arial" w:cs="Arial"/>
          <w:color w:val="000000" w:themeColor="text1"/>
          <w:sz w:val="22"/>
          <w:szCs w:val="22"/>
        </w:rPr>
        <w:t>Lucifora</w:t>
      </w:r>
      <w:proofErr w:type="spellEnd"/>
      <w:r w:rsidR="00512C8D" w:rsidRPr="006316A0">
        <w:rPr>
          <w:rFonts w:ascii="Arial" w:hAnsi="Arial" w:cs="Arial"/>
          <w:color w:val="000000" w:themeColor="text1"/>
          <w:sz w:val="22"/>
          <w:szCs w:val="22"/>
        </w:rPr>
        <w:t xml:space="preserve"> et al.</w:t>
      </w:r>
      <w:r w:rsidR="00D83D67" w:rsidRPr="006316A0">
        <w:rPr>
          <w:rFonts w:ascii="Arial" w:hAnsi="Arial" w:cs="Arial"/>
          <w:color w:val="000000" w:themeColor="text1"/>
          <w:sz w:val="22"/>
          <w:szCs w:val="22"/>
        </w:rPr>
        <w:t>,</w:t>
      </w:r>
      <w:r w:rsidR="00512C8D" w:rsidRPr="006316A0">
        <w:rPr>
          <w:rFonts w:ascii="Arial" w:hAnsi="Arial" w:cs="Arial"/>
          <w:color w:val="000000" w:themeColor="text1"/>
          <w:sz w:val="22"/>
          <w:szCs w:val="22"/>
        </w:rPr>
        <w:t xml:space="preserve"> 2005), </w:t>
      </w:r>
      <w:r w:rsidR="00BE577A" w:rsidRPr="006316A0">
        <w:rPr>
          <w:rFonts w:ascii="Arial" w:hAnsi="Arial" w:cs="Arial"/>
          <w:color w:val="000000" w:themeColor="text1"/>
          <w:sz w:val="22"/>
          <w:szCs w:val="22"/>
        </w:rPr>
        <w:t xml:space="preserve">state-funded </w:t>
      </w:r>
      <w:r w:rsidR="00512C8D" w:rsidRPr="006316A0">
        <w:rPr>
          <w:rFonts w:ascii="Arial" w:hAnsi="Arial" w:cs="Arial"/>
          <w:color w:val="000000" w:themeColor="text1"/>
          <w:sz w:val="22"/>
          <w:szCs w:val="22"/>
        </w:rPr>
        <w:t xml:space="preserve">welfare </w:t>
      </w:r>
      <w:r w:rsidR="00BE577A" w:rsidRPr="006316A0">
        <w:rPr>
          <w:rFonts w:ascii="Arial" w:hAnsi="Arial" w:cs="Arial"/>
          <w:color w:val="000000" w:themeColor="text1"/>
          <w:sz w:val="22"/>
          <w:szCs w:val="22"/>
        </w:rPr>
        <w:t xml:space="preserve">programs </w:t>
      </w:r>
      <w:r w:rsidR="00512C8D" w:rsidRPr="006316A0">
        <w:rPr>
          <w:rFonts w:ascii="Arial" w:hAnsi="Arial" w:cs="Arial"/>
          <w:color w:val="000000" w:themeColor="text1"/>
          <w:sz w:val="22"/>
          <w:szCs w:val="22"/>
        </w:rPr>
        <w:t>(</w:t>
      </w:r>
      <w:proofErr w:type="spellStart"/>
      <w:r w:rsidR="00512C8D" w:rsidRPr="006316A0">
        <w:rPr>
          <w:rFonts w:ascii="Arial" w:hAnsi="Arial" w:cs="Arial"/>
          <w:color w:val="000000" w:themeColor="text1"/>
          <w:sz w:val="22"/>
          <w:szCs w:val="22"/>
        </w:rPr>
        <w:t>Schettkat</w:t>
      </w:r>
      <w:proofErr w:type="spellEnd"/>
      <w:r w:rsidR="00D83D67" w:rsidRPr="006316A0">
        <w:rPr>
          <w:rFonts w:ascii="Arial" w:hAnsi="Arial" w:cs="Arial"/>
          <w:color w:val="000000" w:themeColor="text1"/>
          <w:sz w:val="22"/>
          <w:szCs w:val="22"/>
        </w:rPr>
        <w:t>,</w:t>
      </w:r>
      <w:r w:rsidR="00512C8D" w:rsidRPr="006316A0">
        <w:rPr>
          <w:rFonts w:ascii="Arial" w:hAnsi="Arial" w:cs="Arial"/>
          <w:color w:val="000000" w:themeColor="text1"/>
          <w:sz w:val="22"/>
          <w:szCs w:val="22"/>
        </w:rPr>
        <w:t xml:space="preserve"> 2002), and vocational training (Appelbaum et al.</w:t>
      </w:r>
      <w:r w:rsidR="00D83D67" w:rsidRPr="006316A0">
        <w:rPr>
          <w:rFonts w:ascii="Arial" w:hAnsi="Arial" w:cs="Arial"/>
          <w:color w:val="000000" w:themeColor="text1"/>
          <w:sz w:val="22"/>
          <w:szCs w:val="22"/>
        </w:rPr>
        <w:t>,</w:t>
      </w:r>
      <w:r w:rsidR="00512C8D" w:rsidRPr="006316A0">
        <w:rPr>
          <w:rFonts w:ascii="Arial" w:hAnsi="Arial" w:cs="Arial"/>
          <w:color w:val="000000" w:themeColor="text1"/>
          <w:sz w:val="22"/>
          <w:szCs w:val="22"/>
        </w:rPr>
        <w:t xml:space="preserve"> 2003). </w:t>
      </w:r>
      <w:r w:rsidR="00B953B9" w:rsidRPr="006316A0">
        <w:rPr>
          <w:rFonts w:ascii="Arial" w:hAnsi="Arial" w:cs="Arial"/>
          <w:color w:val="000000" w:themeColor="text1"/>
          <w:sz w:val="22"/>
          <w:szCs w:val="22"/>
        </w:rPr>
        <w:t xml:space="preserve">Among psychological factors, </w:t>
      </w:r>
      <w:r w:rsidR="00DD3DC0" w:rsidRPr="006316A0">
        <w:rPr>
          <w:rFonts w:ascii="Arial" w:hAnsi="Arial" w:cs="Arial"/>
          <w:color w:val="000000" w:themeColor="text1"/>
          <w:sz w:val="22"/>
          <w:szCs w:val="22"/>
        </w:rPr>
        <w:t xml:space="preserve">Americans’ political orientation has been proposed </w:t>
      </w:r>
      <w:r w:rsidR="00B953B9" w:rsidRPr="006316A0">
        <w:rPr>
          <w:rFonts w:ascii="Arial" w:hAnsi="Arial" w:cs="Arial"/>
          <w:color w:val="000000" w:themeColor="text1"/>
          <w:sz w:val="22"/>
          <w:szCs w:val="22"/>
        </w:rPr>
        <w:t xml:space="preserve">as a </w:t>
      </w:r>
      <w:r w:rsidR="00DD3DC0" w:rsidRPr="006316A0">
        <w:rPr>
          <w:rFonts w:ascii="Arial" w:hAnsi="Arial" w:cs="Arial"/>
          <w:color w:val="000000" w:themeColor="text1"/>
          <w:sz w:val="22"/>
          <w:szCs w:val="22"/>
        </w:rPr>
        <w:t xml:space="preserve">key </w:t>
      </w:r>
      <w:r w:rsidR="00B953B9" w:rsidRPr="006316A0">
        <w:rPr>
          <w:rFonts w:ascii="Arial" w:hAnsi="Arial" w:cs="Arial"/>
          <w:color w:val="000000" w:themeColor="text1"/>
          <w:sz w:val="22"/>
          <w:szCs w:val="22"/>
        </w:rPr>
        <w:t>predictor of their support for increasing low</w:t>
      </w:r>
      <w:r w:rsidR="00B3591D" w:rsidRPr="006316A0">
        <w:rPr>
          <w:rFonts w:ascii="Arial" w:hAnsi="Arial" w:cs="Arial"/>
          <w:color w:val="000000" w:themeColor="text1"/>
          <w:sz w:val="22"/>
          <w:szCs w:val="22"/>
        </w:rPr>
        <w:t>-</w:t>
      </w:r>
      <w:r w:rsidR="00B953B9" w:rsidRPr="006316A0">
        <w:rPr>
          <w:rFonts w:ascii="Arial" w:hAnsi="Arial" w:cs="Arial"/>
          <w:color w:val="000000" w:themeColor="text1"/>
          <w:sz w:val="22"/>
          <w:szCs w:val="22"/>
        </w:rPr>
        <w:t>wage</w:t>
      </w:r>
      <w:r w:rsidR="00B3591D"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B3591D" w:rsidRPr="006316A0">
        <w:rPr>
          <w:rFonts w:ascii="Arial" w:hAnsi="Arial" w:cs="Arial"/>
          <w:color w:val="000000" w:themeColor="text1"/>
          <w:sz w:val="22"/>
          <w:szCs w:val="22"/>
        </w:rPr>
        <w:t>’</w:t>
      </w:r>
      <w:r w:rsidR="00B953B9" w:rsidRPr="006316A0">
        <w:rPr>
          <w:rFonts w:ascii="Arial" w:hAnsi="Arial" w:cs="Arial"/>
          <w:color w:val="000000" w:themeColor="text1"/>
          <w:sz w:val="22"/>
          <w:szCs w:val="22"/>
        </w:rPr>
        <w:t xml:space="preserve"> compensation (Whitaker et al., 2012)</w:t>
      </w:r>
      <w:r w:rsidR="00D265CF" w:rsidRPr="006316A0">
        <w:rPr>
          <w:rFonts w:ascii="Arial" w:hAnsi="Arial" w:cs="Arial"/>
          <w:color w:val="000000" w:themeColor="text1"/>
          <w:sz w:val="22"/>
          <w:szCs w:val="22"/>
        </w:rPr>
        <w:t>,</w:t>
      </w:r>
      <w:r w:rsidR="00022ABD" w:rsidRPr="006316A0">
        <w:rPr>
          <w:rFonts w:ascii="Arial" w:hAnsi="Arial" w:cs="Arial"/>
          <w:color w:val="000000" w:themeColor="text1"/>
          <w:sz w:val="22"/>
          <w:szCs w:val="22"/>
        </w:rPr>
        <w:t xml:space="preserve"> but its effect </w:t>
      </w:r>
      <w:r w:rsidR="00BA53D8" w:rsidRPr="006316A0">
        <w:rPr>
          <w:rFonts w:ascii="Arial" w:hAnsi="Arial" w:cs="Arial"/>
          <w:color w:val="000000" w:themeColor="text1"/>
          <w:sz w:val="22"/>
          <w:szCs w:val="22"/>
        </w:rPr>
        <w:t xml:space="preserve">on </w:t>
      </w:r>
      <w:r w:rsidR="001D1B2E" w:rsidRPr="006316A0">
        <w:rPr>
          <w:rFonts w:ascii="Arial" w:hAnsi="Arial" w:cs="Arial"/>
          <w:color w:val="000000" w:themeColor="text1"/>
          <w:sz w:val="22"/>
          <w:szCs w:val="22"/>
        </w:rPr>
        <w:t>citizens’</w:t>
      </w:r>
      <w:r w:rsidR="00022ABD" w:rsidRPr="006316A0">
        <w:rPr>
          <w:rFonts w:ascii="Arial" w:hAnsi="Arial" w:cs="Arial"/>
          <w:color w:val="000000" w:themeColor="text1"/>
          <w:sz w:val="22"/>
          <w:szCs w:val="22"/>
        </w:rPr>
        <w:t xml:space="preserve"> </w:t>
      </w:r>
      <w:r w:rsidR="00022ABD" w:rsidRPr="006316A0">
        <w:rPr>
          <w:rFonts w:ascii="Arial" w:hAnsi="Arial" w:cs="Arial"/>
          <w:sz w:val="22"/>
          <w:szCs w:val="22"/>
        </w:rPr>
        <w:t>voting behaviors</w:t>
      </w:r>
      <w:r w:rsidR="001919EE" w:rsidRPr="006316A0">
        <w:rPr>
          <w:rFonts w:ascii="Arial" w:hAnsi="Arial" w:cs="Arial"/>
          <w:sz w:val="22"/>
          <w:szCs w:val="22"/>
        </w:rPr>
        <w:t xml:space="preserve"> on minimum wage policies </w:t>
      </w:r>
      <w:r w:rsidR="00022ABD" w:rsidRPr="006316A0">
        <w:rPr>
          <w:rFonts w:ascii="Arial" w:hAnsi="Arial" w:cs="Arial"/>
          <w:sz w:val="22"/>
          <w:szCs w:val="22"/>
        </w:rPr>
        <w:t xml:space="preserve">is equivocal </w:t>
      </w:r>
      <w:r w:rsidR="001919EE" w:rsidRPr="006316A0">
        <w:rPr>
          <w:rFonts w:ascii="Arial" w:hAnsi="Arial" w:cs="Arial"/>
          <w:sz w:val="22"/>
          <w:szCs w:val="22"/>
        </w:rPr>
        <w:t xml:space="preserve">(Kau &amp; Rubin, 1978; Levin-Waldman, 1998; Uri &amp; Mixon, 1980). </w:t>
      </w:r>
      <w:r w:rsidR="00DD3DC0" w:rsidRPr="006316A0">
        <w:rPr>
          <w:rFonts w:ascii="Arial" w:hAnsi="Arial" w:cs="Arial"/>
          <w:sz w:val="22"/>
          <w:szCs w:val="22"/>
        </w:rPr>
        <w:t xml:space="preserve">Additionally, research has also found that </w:t>
      </w:r>
      <w:r w:rsidR="005231BC" w:rsidRPr="006316A0">
        <w:rPr>
          <w:rFonts w:ascii="Arial" w:hAnsi="Arial" w:cs="Arial"/>
          <w:sz w:val="22"/>
          <w:szCs w:val="22"/>
        </w:rPr>
        <w:t>proponents</w:t>
      </w:r>
      <w:r w:rsidR="008C7BFC" w:rsidRPr="006316A0">
        <w:rPr>
          <w:rFonts w:ascii="Arial" w:hAnsi="Arial" w:cs="Arial"/>
          <w:sz w:val="22"/>
          <w:szCs w:val="22"/>
        </w:rPr>
        <w:t xml:space="preserve"> of the Protestant Work Ethic </w:t>
      </w:r>
      <w:r w:rsidR="008930CF" w:rsidRPr="006316A0">
        <w:rPr>
          <w:rFonts w:ascii="Arial" w:hAnsi="Arial" w:cs="Arial"/>
          <w:sz w:val="22"/>
          <w:szCs w:val="22"/>
        </w:rPr>
        <w:t xml:space="preserve">(MacDonald, 1972) and </w:t>
      </w:r>
      <w:r w:rsidR="00AC446E" w:rsidRPr="006316A0">
        <w:rPr>
          <w:rFonts w:ascii="Arial" w:hAnsi="Arial" w:cs="Arial"/>
          <w:sz w:val="22"/>
          <w:szCs w:val="22"/>
        </w:rPr>
        <w:t xml:space="preserve">those who believe in a just world (Hirshberg &amp; Ford, 2001) </w:t>
      </w:r>
      <w:r w:rsidR="008C7BFC" w:rsidRPr="006316A0">
        <w:rPr>
          <w:rFonts w:ascii="Arial" w:hAnsi="Arial" w:cs="Arial"/>
          <w:sz w:val="22"/>
          <w:szCs w:val="22"/>
        </w:rPr>
        <w:t xml:space="preserve">are less willing to support wage increases </w:t>
      </w:r>
      <w:r w:rsidR="00AC446E" w:rsidRPr="006316A0">
        <w:rPr>
          <w:rFonts w:ascii="Arial" w:hAnsi="Arial" w:cs="Arial"/>
          <w:sz w:val="22"/>
          <w:szCs w:val="22"/>
        </w:rPr>
        <w:t xml:space="preserve">and government assistance for the poor </w:t>
      </w:r>
      <w:r w:rsidR="008C7BFC" w:rsidRPr="006316A0">
        <w:rPr>
          <w:rFonts w:ascii="Arial" w:hAnsi="Arial" w:cs="Arial"/>
          <w:sz w:val="22"/>
          <w:szCs w:val="22"/>
        </w:rPr>
        <w:t xml:space="preserve">because </w:t>
      </w:r>
      <w:r w:rsidR="005231BC" w:rsidRPr="006316A0">
        <w:rPr>
          <w:rFonts w:ascii="Arial" w:hAnsi="Arial" w:cs="Arial"/>
          <w:sz w:val="22"/>
          <w:szCs w:val="22"/>
        </w:rPr>
        <w:t xml:space="preserve">they hold the poor responsible for their poverty. </w:t>
      </w:r>
      <w:r w:rsidR="00A96174" w:rsidRPr="006316A0">
        <w:rPr>
          <w:rFonts w:ascii="Arial" w:hAnsi="Arial" w:cs="Arial"/>
          <w:sz w:val="22"/>
          <w:szCs w:val="22"/>
        </w:rPr>
        <w:t xml:space="preserve">In this research, we take a step further toward better understanding the </w:t>
      </w:r>
      <w:r w:rsidR="001D1B2E" w:rsidRPr="006316A0">
        <w:rPr>
          <w:rFonts w:ascii="Arial" w:hAnsi="Arial" w:cs="Arial"/>
          <w:sz w:val="22"/>
          <w:szCs w:val="22"/>
        </w:rPr>
        <w:t xml:space="preserve">basic </w:t>
      </w:r>
      <w:r w:rsidR="00A96174" w:rsidRPr="006316A0">
        <w:rPr>
          <w:rFonts w:ascii="Arial" w:hAnsi="Arial" w:cs="Arial"/>
          <w:sz w:val="22"/>
          <w:szCs w:val="22"/>
        </w:rPr>
        <w:t>psycholog</w:t>
      </w:r>
      <w:r w:rsidR="001D1B2E" w:rsidRPr="006316A0">
        <w:rPr>
          <w:rFonts w:ascii="Arial" w:hAnsi="Arial" w:cs="Arial"/>
          <w:sz w:val="22"/>
          <w:szCs w:val="22"/>
        </w:rPr>
        <w:t>ical constructs</w:t>
      </w:r>
      <w:r w:rsidR="00A96174" w:rsidRPr="006316A0">
        <w:rPr>
          <w:rFonts w:ascii="Arial" w:hAnsi="Arial" w:cs="Arial"/>
          <w:sz w:val="22"/>
          <w:szCs w:val="22"/>
        </w:rPr>
        <w:t xml:space="preserve"> </w:t>
      </w:r>
      <w:r w:rsidR="001D1B2E" w:rsidRPr="006316A0">
        <w:rPr>
          <w:rFonts w:ascii="Arial" w:hAnsi="Arial" w:cs="Arial"/>
          <w:sz w:val="22"/>
          <w:szCs w:val="22"/>
        </w:rPr>
        <w:t xml:space="preserve">underlying people’s </w:t>
      </w:r>
      <w:r w:rsidR="00A96174" w:rsidRPr="006316A0">
        <w:rPr>
          <w:rFonts w:ascii="Arial" w:hAnsi="Arial" w:cs="Arial"/>
          <w:sz w:val="22"/>
          <w:szCs w:val="22"/>
        </w:rPr>
        <w:t xml:space="preserve">support for raising the minimum wage. </w:t>
      </w:r>
      <w:r w:rsidR="0083598C" w:rsidRPr="006316A0">
        <w:rPr>
          <w:rFonts w:ascii="Arial" w:hAnsi="Arial" w:cs="Arial"/>
          <w:color w:val="000000" w:themeColor="text1"/>
          <w:sz w:val="22"/>
          <w:szCs w:val="22"/>
        </w:rPr>
        <w:t>To that end, we propose a novel antecedent of decision makers’ support for increasing minimum wages</w:t>
      </w:r>
      <w:r w:rsidR="00B33564" w:rsidRPr="006316A0">
        <w:rPr>
          <w:rFonts w:ascii="Arial" w:hAnsi="Arial" w:cs="Arial"/>
          <w:color w:val="000000" w:themeColor="text1"/>
          <w:sz w:val="22"/>
          <w:szCs w:val="22"/>
        </w:rPr>
        <w:t>,</w:t>
      </w:r>
      <w:r w:rsidR="0083598C" w:rsidRPr="006316A0">
        <w:rPr>
          <w:rFonts w:ascii="Arial" w:hAnsi="Arial" w:cs="Arial"/>
          <w:color w:val="000000" w:themeColor="text1"/>
          <w:sz w:val="22"/>
          <w:szCs w:val="22"/>
        </w:rPr>
        <w:t xml:space="preserve"> grounded in theories of motivation and attribution (Dweck, 2000; Smith, 2015)</w:t>
      </w:r>
      <w:r w:rsidR="001D1B2E" w:rsidRPr="006316A0">
        <w:rPr>
          <w:rFonts w:ascii="Arial" w:hAnsi="Arial" w:cs="Arial"/>
          <w:color w:val="000000" w:themeColor="text1"/>
          <w:sz w:val="22"/>
          <w:szCs w:val="22"/>
        </w:rPr>
        <w:t>—</w:t>
      </w:r>
      <w:r w:rsidR="0083598C" w:rsidRPr="006316A0">
        <w:rPr>
          <w:rFonts w:ascii="Arial" w:hAnsi="Arial" w:cs="Arial"/>
          <w:color w:val="000000" w:themeColor="text1"/>
          <w:sz w:val="22"/>
          <w:szCs w:val="22"/>
        </w:rPr>
        <w:t xml:space="preserve">people’s </w:t>
      </w:r>
      <w:r w:rsidR="001D1B2E" w:rsidRPr="006316A0">
        <w:rPr>
          <w:rFonts w:ascii="Arial" w:hAnsi="Arial" w:cs="Arial"/>
          <w:color w:val="000000" w:themeColor="text1"/>
          <w:sz w:val="22"/>
          <w:szCs w:val="22"/>
        </w:rPr>
        <w:t xml:space="preserve">mindsets </w:t>
      </w:r>
      <w:r w:rsidR="0083598C" w:rsidRPr="006316A0">
        <w:rPr>
          <w:rFonts w:ascii="Arial" w:hAnsi="Arial" w:cs="Arial"/>
          <w:color w:val="000000" w:themeColor="text1"/>
          <w:sz w:val="22"/>
          <w:szCs w:val="22"/>
        </w:rPr>
        <w:t xml:space="preserve">about intelligence. </w:t>
      </w:r>
    </w:p>
    <w:p w14:paraId="03721EDD" w14:textId="6FE5F86F" w:rsidR="004E71D9" w:rsidRPr="006316A0" w:rsidRDefault="00602236" w:rsidP="00140D98">
      <w:pPr>
        <w:spacing w:line="480" w:lineRule="auto"/>
        <w:rPr>
          <w:rFonts w:ascii="Arial" w:hAnsi="Arial" w:cs="Arial"/>
          <w:b/>
          <w:sz w:val="22"/>
          <w:szCs w:val="22"/>
        </w:rPr>
      </w:pPr>
      <w:r w:rsidRPr="006316A0">
        <w:rPr>
          <w:rFonts w:ascii="Arial" w:hAnsi="Arial" w:cs="Arial"/>
          <w:b/>
          <w:sz w:val="22"/>
          <w:szCs w:val="22"/>
        </w:rPr>
        <w:t>F</w:t>
      </w:r>
      <w:r w:rsidR="004E71D9" w:rsidRPr="006316A0">
        <w:rPr>
          <w:rFonts w:ascii="Arial" w:hAnsi="Arial" w:cs="Arial"/>
          <w:b/>
          <w:sz w:val="22"/>
          <w:szCs w:val="22"/>
        </w:rPr>
        <w:t xml:space="preserve">ixed versus growth </w:t>
      </w:r>
      <w:r w:rsidR="003D58DD" w:rsidRPr="006316A0">
        <w:rPr>
          <w:rFonts w:ascii="Arial" w:hAnsi="Arial" w:cs="Arial"/>
          <w:b/>
          <w:sz w:val="22"/>
          <w:szCs w:val="22"/>
        </w:rPr>
        <w:t>mindset</w:t>
      </w:r>
      <w:r w:rsidR="005837FA" w:rsidRPr="006316A0">
        <w:rPr>
          <w:rFonts w:ascii="Arial" w:hAnsi="Arial" w:cs="Arial"/>
          <w:b/>
          <w:sz w:val="22"/>
          <w:szCs w:val="22"/>
        </w:rPr>
        <w:t>s</w:t>
      </w:r>
      <w:r w:rsidR="004E71D9" w:rsidRPr="006316A0">
        <w:rPr>
          <w:rFonts w:ascii="Arial" w:hAnsi="Arial" w:cs="Arial"/>
          <w:b/>
          <w:sz w:val="22"/>
          <w:szCs w:val="22"/>
        </w:rPr>
        <w:t xml:space="preserve"> </w:t>
      </w:r>
      <w:r w:rsidR="00A73677" w:rsidRPr="006316A0">
        <w:rPr>
          <w:rFonts w:ascii="Arial" w:hAnsi="Arial" w:cs="Arial"/>
          <w:b/>
          <w:sz w:val="22"/>
          <w:szCs w:val="22"/>
        </w:rPr>
        <w:t>in organizations</w:t>
      </w:r>
    </w:p>
    <w:p w14:paraId="38B4236E" w14:textId="250AE2BA" w:rsidR="00D277F3" w:rsidRPr="006316A0" w:rsidRDefault="00D277F3" w:rsidP="0012334C">
      <w:pPr>
        <w:spacing w:line="480" w:lineRule="auto"/>
        <w:ind w:firstLine="720"/>
        <w:rPr>
          <w:rFonts w:ascii="Arial" w:hAnsi="Arial" w:cs="Arial"/>
          <w:sz w:val="22"/>
          <w:szCs w:val="22"/>
        </w:rPr>
      </w:pPr>
      <w:r w:rsidRPr="006316A0">
        <w:rPr>
          <w:rFonts w:ascii="Arial" w:hAnsi="Arial" w:cs="Arial"/>
          <w:sz w:val="22"/>
          <w:szCs w:val="22"/>
        </w:rPr>
        <w:t>M</w:t>
      </w:r>
      <w:r w:rsidRPr="006316A0">
        <w:rPr>
          <w:rFonts w:ascii="Arial" w:hAnsi="Arial" w:cs="Arial"/>
          <w:color w:val="000000" w:themeColor="text1"/>
          <w:sz w:val="22"/>
          <w:szCs w:val="22"/>
        </w:rPr>
        <w:t>indsets refer to people’s generalized assumptions about whether fundamental human characteristics are fixed or malleable (</w:t>
      </w:r>
      <w:proofErr w:type="spellStart"/>
      <w:r w:rsidRPr="006316A0">
        <w:rPr>
          <w:rFonts w:ascii="Arial" w:hAnsi="Arial" w:cs="Arial"/>
          <w:color w:val="000000" w:themeColor="text1"/>
          <w:sz w:val="22"/>
          <w:szCs w:val="22"/>
        </w:rPr>
        <w:t>Carr</w:t>
      </w:r>
      <w:proofErr w:type="spellEnd"/>
      <w:r w:rsidRPr="006316A0">
        <w:rPr>
          <w:rFonts w:ascii="Arial" w:hAnsi="Arial" w:cs="Arial"/>
          <w:color w:val="000000" w:themeColor="text1"/>
          <w:sz w:val="22"/>
          <w:szCs w:val="22"/>
        </w:rPr>
        <w:t xml:space="preserve"> et al., 2012; Dweck, 2000; </w:t>
      </w:r>
      <w:proofErr w:type="spellStart"/>
      <w:r w:rsidRPr="006316A0">
        <w:rPr>
          <w:rFonts w:ascii="Arial" w:hAnsi="Arial" w:cs="Arial"/>
          <w:color w:val="000000" w:themeColor="text1"/>
          <w:sz w:val="22"/>
          <w:szCs w:val="22"/>
        </w:rPr>
        <w:t>Molden</w:t>
      </w:r>
      <w:proofErr w:type="spellEnd"/>
      <w:r w:rsidRPr="006316A0">
        <w:rPr>
          <w:rFonts w:ascii="Arial" w:hAnsi="Arial" w:cs="Arial"/>
          <w:color w:val="000000" w:themeColor="text1"/>
          <w:sz w:val="22"/>
          <w:szCs w:val="22"/>
        </w:rPr>
        <w:t xml:space="preserve"> &amp; Dweck, 2006). </w:t>
      </w:r>
      <w:r w:rsidRPr="006316A0">
        <w:rPr>
          <w:rFonts w:ascii="Arial" w:hAnsi="Arial" w:cs="Arial"/>
          <w:sz w:val="22"/>
          <w:szCs w:val="22"/>
        </w:rPr>
        <w:lastRenderedPageBreak/>
        <w:t xml:space="preserve">These beliefs are </w:t>
      </w:r>
      <w:r w:rsidR="00C9483D" w:rsidRPr="006316A0">
        <w:rPr>
          <w:rFonts w:ascii="Arial" w:hAnsi="Arial" w:cs="Arial"/>
          <w:sz w:val="22"/>
          <w:szCs w:val="22"/>
        </w:rPr>
        <w:t>domain-specific,</w:t>
      </w:r>
      <w:r w:rsidRPr="006316A0">
        <w:rPr>
          <w:rFonts w:ascii="Arial" w:hAnsi="Arial" w:cs="Arial"/>
          <w:sz w:val="22"/>
          <w:szCs w:val="22"/>
        </w:rPr>
        <w:t xml:space="preserve"> meaning that people can hold different views about the malleability of intelligence, morality, or personality. </w:t>
      </w:r>
      <w:r w:rsidR="00807023" w:rsidRPr="006316A0">
        <w:rPr>
          <w:rFonts w:ascii="Arial" w:hAnsi="Arial" w:cs="Arial"/>
          <w:color w:val="000000" w:themeColor="text1"/>
          <w:sz w:val="22"/>
          <w:szCs w:val="22"/>
        </w:rPr>
        <w:t xml:space="preserve">Thus </w:t>
      </w:r>
      <w:r w:rsidRPr="006316A0">
        <w:rPr>
          <w:rFonts w:ascii="Arial" w:hAnsi="Arial" w:cs="Arial"/>
          <w:color w:val="000000" w:themeColor="text1"/>
          <w:sz w:val="22"/>
          <w:szCs w:val="22"/>
        </w:rPr>
        <w:t xml:space="preserve">far, </w:t>
      </w:r>
      <w:r w:rsidR="00807023" w:rsidRPr="006316A0">
        <w:rPr>
          <w:rFonts w:ascii="Arial" w:hAnsi="Arial" w:cs="Arial"/>
          <w:sz w:val="22"/>
          <w:szCs w:val="22"/>
        </w:rPr>
        <w:t xml:space="preserve">most research on the role of mindsets </w:t>
      </w:r>
      <w:r w:rsidRPr="006316A0">
        <w:rPr>
          <w:rFonts w:ascii="Arial" w:hAnsi="Arial" w:cs="Arial"/>
          <w:sz w:val="22"/>
          <w:szCs w:val="22"/>
        </w:rPr>
        <w:t>in organizations</w:t>
      </w:r>
      <w:r w:rsidR="00807023" w:rsidRPr="006316A0">
        <w:rPr>
          <w:rFonts w:ascii="Arial" w:hAnsi="Arial" w:cs="Arial"/>
          <w:sz w:val="22"/>
          <w:szCs w:val="22"/>
        </w:rPr>
        <w:t xml:space="preserve"> has focused on </w:t>
      </w:r>
      <w:r w:rsidRPr="006316A0">
        <w:rPr>
          <w:rFonts w:ascii="Arial" w:hAnsi="Arial" w:cs="Arial"/>
          <w:sz w:val="22"/>
          <w:szCs w:val="22"/>
        </w:rPr>
        <w:t>mindsets about personality</w:t>
      </w:r>
      <w:r w:rsidR="00807023" w:rsidRPr="006316A0">
        <w:rPr>
          <w:rFonts w:ascii="Arial" w:hAnsi="Arial" w:cs="Arial"/>
          <w:sz w:val="22"/>
          <w:szCs w:val="22"/>
        </w:rPr>
        <w:t xml:space="preserve">, </w:t>
      </w:r>
      <w:r w:rsidRPr="006316A0">
        <w:rPr>
          <w:rFonts w:ascii="Arial" w:hAnsi="Arial" w:cs="Arial"/>
          <w:sz w:val="22"/>
          <w:szCs w:val="22"/>
        </w:rPr>
        <w:t xml:space="preserve">not </w:t>
      </w:r>
      <w:r w:rsidR="00807023" w:rsidRPr="006316A0">
        <w:rPr>
          <w:rFonts w:ascii="Arial" w:hAnsi="Arial" w:cs="Arial"/>
          <w:sz w:val="22"/>
          <w:szCs w:val="22"/>
        </w:rPr>
        <w:t xml:space="preserve">on mindsets about </w:t>
      </w:r>
      <w:r w:rsidRPr="006316A0">
        <w:rPr>
          <w:rFonts w:ascii="Arial" w:hAnsi="Arial" w:cs="Arial"/>
          <w:sz w:val="22"/>
          <w:szCs w:val="22"/>
        </w:rPr>
        <w:t>intelligence. For example, managers’ mindsets of personality shape the extent to which they mentor subordinates (</w:t>
      </w:r>
      <w:proofErr w:type="spellStart"/>
      <w:r w:rsidRPr="006316A0">
        <w:rPr>
          <w:rFonts w:ascii="Arial" w:hAnsi="Arial" w:cs="Arial"/>
          <w:sz w:val="22"/>
          <w:szCs w:val="22"/>
        </w:rPr>
        <w:t>Heslin</w:t>
      </w:r>
      <w:proofErr w:type="spellEnd"/>
      <w:r w:rsidRPr="006316A0">
        <w:rPr>
          <w:rFonts w:ascii="Arial" w:hAnsi="Arial" w:cs="Arial"/>
          <w:sz w:val="22"/>
          <w:szCs w:val="22"/>
        </w:rPr>
        <w:t xml:space="preserve"> et al., 2006) and recognize subordinates’ improved job performance (</w:t>
      </w:r>
      <w:proofErr w:type="spellStart"/>
      <w:r w:rsidRPr="006316A0">
        <w:rPr>
          <w:rFonts w:ascii="Arial" w:hAnsi="Arial" w:cs="Arial"/>
          <w:sz w:val="22"/>
          <w:szCs w:val="22"/>
        </w:rPr>
        <w:t>Heslin</w:t>
      </w:r>
      <w:proofErr w:type="spellEnd"/>
      <w:r w:rsidRPr="006316A0">
        <w:rPr>
          <w:rFonts w:ascii="Arial" w:hAnsi="Arial" w:cs="Arial"/>
          <w:sz w:val="22"/>
          <w:szCs w:val="22"/>
        </w:rPr>
        <w:t xml:space="preserve"> et al., 2005). Subordinates’ mindsets of personality shape the extent to which they trust supervisors (Emerson &amp; Murphy, 2015), perceive supervisors as fair (</w:t>
      </w:r>
      <w:proofErr w:type="spellStart"/>
      <w:r w:rsidRPr="006316A0">
        <w:rPr>
          <w:rFonts w:ascii="Arial" w:hAnsi="Arial" w:cs="Arial"/>
          <w:sz w:val="22"/>
          <w:szCs w:val="22"/>
        </w:rPr>
        <w:t>Heslin</w:t>
      </w:r>
      <w:proofErr w:type="spellEnd"/>
      <w:r w:rsidRPr="006316A0">
        <w:rPr>
          <w:rFonts w:ascii="Arial" w:hAnsi="Arial" w:cs="Arial"/>
          <w:sz w:val="22"/>
          <w:szCs w:val="22"/>
        </w:rPr>
        <w:t xml:space="preserve"> &amp; </w:t>
      </w:r>
      <w:proofErr w:type="spellStart"/>
      <w:r w:rsidRPr="006316A0">
        <w:rPr>
          <w:rFonts w:ascii="Arial" w:hAnsi="Arial" w:cs="Arial"/>
          <w:sz w:val="22"/>
          <w:szCs w:val="22"/>
        </w:rPr>
        <w:t>VandeWalle</w:t>
      </w:r>
      <w:proofErr w:type="spellEnd"/>
      <w:r w:rsidRPr="006316A0">
        <w:rPr>
          <w:rFonts w:ascii="Arial" w:hAnsi="Arial" w:cs="Arial"/>
          <w:sz w:val="22"/>
          <w:szCs w:val="22"/>
        </w:rPr>
        <w:t xml:space="preserve">, 2011), and are satisfied with their jobs (Burnette &amp; Pollack, 2013; Rattan &amp; Dweck, 2018). </w:t>
      </w:r>
      <w:r w:rsidR="00807023" w:rsidRPr="006316A0">
        <w:rPr>
          <w:rFonts w:ascii="Arial" w:hAnsi="Arial" w:cs="Arial"/>
          <w:sz w:val="22"/>
          <w:szCs w:val="22"/>
        </w:rPr>
        <w:t xml:space="preserve">Researchers have also studied </w:t>
      </w:r>
      <w:r w:rsidRPr="006316A0">
        <w:rPr>
          <w:rFonts w:ascii="Arial" w:hAnsi="Arial" w:cs="Arial"/>
          <w:sz w:val="22"/>
          <w:szCs w:val="22"/>
        </w:rPr>
        <w:t xml:space="preserve">people’s mindsets about the malleability of leadership ability (Burnette et al., 2010; Hoyt et al., 2012) and their perceptions </w:t>
      </w:r>
      <w:r w:rsidR="00807023" w:rsidRPr="006316A0">
        <w:rPr>
          <w:rFonts w:ascii="Arial" w:hAnsi="Arial" w:cs="Arial"/>
          <w:sz w:val="22"/>
          <w:szCs w:val="22"/>
        </w:rPr>
        <w:t xml:space="preserve">about </w:t>
      </w:r>
      <w:r w:rsidRPr="006316A0">
        <w:rPr>
          <w:rFonts w:ascii="Arial" w:hAnsi="Arial" w:cs="Arial"/>
          <w:sz w:val="22"/>
          <w:szCs w:val="22"/>
        </w:rPr>
        <w:t xml:space="preserve">the mindset culture </w:t>
      </w:r>
      <w:r w:rsidR="00807023" w:rsidRPr="006316A0">
        <w:rPr>
          <w:rFonts w:ascii="Arial" w:hAnsi="Arial" w:cs="Arial"/>
          <w:sz w:val="22"/>
          <w:szCs w:val="22"/>
        </w:rPr>
        <w:t xml:space="preserve">prevalent </w:t>
      </w:r>
      <w:r w:rsidRPr="006316A0">
        <w:rPr>
          <w:rFonts w:ascii="Arial" w:hAnsi="Arial" w:cs="Arial"/>
          <w:sz w:val="22"/>
          <w:szCs w:val="22"/>
        </w:rPr>
        <w:t>in the workplace (Emerson &amp; Murphy, 2015; Murphy &amp; Dweck, 2010</w:t>
      </w:r>
      <w:r w:rsidR="0006604A" w:rsidRPr="006316A0">
        <w:rPr>
          <w:rFonts w:ascii="Arial" w:hAnsi="Arial" w:cs="Arial"/>
          <w:sz w:val="22"/>
          <w:szCs w:val="22"/>
        </w:rPr>
        <w:t>; Murphy &amp; Reeves, 2019</w:t>
      </w:r>
      <w:r w:rsidRPr="006316A0">
        <w:rPr>
          <w:rFonts w:ascii="Arial" w:hAnsi="Arial" w:cs="Arial"/>
          <w:sz w:val="22"/>
          <w:szCs w:val="22"/>
        </w:rPr>
        <w:t xml:space="preserve">). </w:t>
      </w:r>
    </w:p>
    <w:p w14:paraId="6EF46EF0" w14:textId="3BDB0D55" w:rsidR="00D277F3" w:rsidRPr="006316A0" w:rsidRDefault="005F41E7" w:rsidP="0012334C">
      <w:pPr>
        <w:spacing w:line="480" w:lineRule="auto"/>
        <w:ind w:firstLine="720"/>
        <w:rPr>
          <w:rFonts w:ascii="Arial" w:hAnsi="Arial" w:cs="Arial"/>
          <w:sz w:val="22"/>
          <w:szCs w:val="22"/>
        </w:rPr>
      </w:pPr>
      <w:r w:rsidRPr="006316A0">
        <w:rPr>
          <w:rFonts w:ascii="Arial" w:hAnsi="Arial" w:cs="Arial"/>
          <w:sz w:val="22"/>
          <w:szCs w:val="22"/>
        </w:rPr>
        <w:t xml:space="preserve">Research on </w:t>
      </w:r>
      <w:r w:rsidR="00D277F3" w:rsidRPr="006316A0">
        <w:rPr>
          <w:rFonts w:ascii="Arial" w:hAnsi="Arial" w:cs="Arial"/>
          <w:sz w:val="22"/>
          <w:szCs w:val="22"/>
        </w:rPr>
        <w:t xml:space="preserve">mindsets began with an examination </w:t>
      </w:r>
      <w:r w:rsidR="00EA5FC4" w:rsidRPr="006316A0">
        <w:rPr>
          <w:rFonts w:ascii="Arial" w:hAnsi="Arial" w:cs="Arial"/>
          <w:sz w:val="22"/>
          <w:szCs w:val="22"/>
        </w:rPr>
        <w:t xml:space="preserve">of </w:t>
      </w:r>
      <w:r w:rsidRPr="006316A0">
        <w:rPr>
          <w:rFonts w:ascii="Arial" w:hAnsi="Arial" w:cs="Arial"/>
          <w:sz w:val="22"/>
          <w:szCs w:val="22"/>
        </w:rPr>
        <w:t xml:space="preserve">people’s </w:t>
      </w:r>
      <w:r w:rsidR="00D277F3" w:rsidRPr="006316A0">
        <w:rPr>
          <w:rFonts w:ascii="Arial" w:hAnsi="Arial" w:cs="Arial"/>
          <w:sz w:val="22"/>
          <w:szCs w:val="22"/>
        </w:rPr>
        <w:t xml:space="preserve">lay theories of intelligence in achievement contexts (Dweck &amp; </w:t>
      </w:r>
      <w:proofErr w:type="spellStart"/>
      <w:r w:rsidR="00D277F3" w:rsidRPr="006316A0">
        <w:rPr>
          <w:rFonts w:ascii="Arial" w:hAnsi="Arial" w:cs="Arial"/>
          <w:sz w:val="22"/>
          <w:szCs w:val="22"/>
        </w:rPr>
        <w:t>Bempechat</w:t>
      </w:r>
      <w:proofErr w:type="spellEnd"/>
      <w:r w:rsidR="00D277F3" w:rsidRPr="006316A0">
        <w:rPr>
          <w:rFonts w:ascii="Arial" w:hAnsi="Arial" w:cs="Arial"/>
          <w:sz w:val="22"/>
          <w:szCs w:val="22"/>
        </w:rPr>
        <w:t>, 1983) and has largely focused on linking beliefs about the malleability of intelligence to individuals’ own performance (Blackwell et al., 2007; Dweck, 1986; Good et al., 2012)</w:t>
      </w:r>
      <w:r w:rsidRPr="006316A0">
        <w:rPr>
          <w:rFonts w:ascii="Arial" w:hAnsi="Arial" w:cs="Arial"/>
          <w:sz w:val="22"/>
          <w:szCs w:val="22"/>
        </w:rPr>
        <w:t>.</w:t>
      </w:r>
      <w:r w:rsidR="00D277F3" w:rsidRPr="006316A0">
        <w:rPr>
          <w:rFonts w:ascii="Arial" w:hAnsi="Arial" w:cs="Arial"/>
          <w:sz w:val="22"/>
          <w:szCs w:val="22"/>
        </w:rPr>
        <w:t xml:space="preserve"> </w:t>
      </w:r>
      <w:r w:rsidRPr="006316A0">
        <w:rPr>
          <w:rFonts w:ascii="Arial" w:hAnsi="Arial" w:cs="Arial"/>
          <w:sz w:val="22"/>
          <w:szCs w:val="22"/>
        </w:rPr>
        <w:t>W</w:t>
      </w:r>
      <w:r w:rsidR="00D277F3" w:rsidRPr="006316A0">
        <w:rPr>
          <w:rFonts w:ascii="Arial" w:hAnsi="Arial" w:cs="Arial"/>
          <w:sz w:val="22"/>
          <w:szCs w:val="22"/>
        </w:rPr>
        <w:t xml:space="preserve">e suggest </w:t>
      </w:r>
      <w:r w:rsidRPr="006316A0">
        <w:rPr>
          <w:rFonts w:ascii="Arial" w:hAnsi="Arial" w:cs="Arial"/>
          <w:sz w:val="22"/>
          <w:szCs w:val="22"/>
        </w:rPr>
        <w:t xml:space="preserve">mindsets about intelligence are also </w:t>
      </w:r>
      <w:r w:rsidR="00D277F3" w:rsidRPr="006316A0">
        <w:rPr>
          <w:rFonts w:ascii="Arial" w:hAnsi="Arial" w:cs="Arial"/>
          <w:sz w:val="22"/>
          <w:szCs w:val="22"/>
        </w:rPr>
        <w:t xml:space="preserve">relevant to an organizational outcome relevant to both workplace and policy: people’s support for increasing low-wage workers’ compensation. </w:t>
      </w:r>
      <w:r w:rsidRPr="006316A0">
        <w:rPr>
          <w:rFonts w:ascii="Arial" w:hAnsi="Arial" w:cs="Arial"/>
          <w:color w:val="000000" w:themeColor="text1"/>
          <w:sz w:val="22"/>
          <w:szCs w:val="22"/>
        </w:rPr>
        <w:t xml:space="preserve">Mindsets about </w:t>
      </w:r>
      <w:r w:rsidR="00D277F3" w:rsidRPr="006316A0">
        <w:rPr>
          <w:rFonts w:ascii="Arial" w:hAnsi="Arial" w:cs="Arial"/>
          <w:color w:val="000000" w:themeColor="text1"/>
          <w:sz w:val="22"/>
          <w:szCs w:val="22"/>
        </w:rPr>
        <w:t xml:space="preserve">intelligence fall on a continuum ranging from the belief that intelligence is fixed and unchanging over time (a fixed mindset) to the belief that intelligence can grow and develop over time (a growth mindset; Dweck &amp; Leggett, 1988). These beliefs </w:t>
      </w:r>
      <w:r w:rsidR="00D277F3" w:rsidRPr="006316A0">
        <w:rPr>
          <w:rFonts w:ascii="Arial" w:hAnsi="Arial" w:cs="Arial"/>
          <w:sz w:val="22"/>
          <w:szCs w:val="22"/>
        </w:rPr>
        <w:t xml:space="preserve">are shaped by people’s accumulated life experiences (He et al., 2020). However, even though people may be pre-disposed toward either a fixed or growth mindset </w:t>
      </w:r>
      <w:proofErr w:type="gramStart"/>
      <w:r w:rsidR="00D277F3" w:rsidRPr="006316A0">
        <w:rPr>
          <w:rFonts w:ascii="Arial" w:hAnsi="Arial" w:cs="Arial"/>
          <w:sz w:val="22"/>
          <w:szCs w:val="22"/>
        </w:rPr>
        <w:t>in a given</w:t>
      </w:r>
      <w:proofErr w:type="gramEnd"/>
      <w:r w:rsidR="00D277F3" w:rsidRPr="006316A0">
        <w:rPr>
          <w:rFonts w:ascii="Arial" w:hAnsi="Arial" w:cs="Arial"/>
          <w:sz w:val="22"/>
          <w:szCs w:val="22"/>
        </w:rPr>
        <w:t xml:space="preserve"> domain, past research </w:t>
      </w:r>
      <w:r w:rsidRPr="006316A0">
        <w:rPr>
          <w:rFonts w:ascii="Arial" w:hAnsi="Arial" w:cs="Arial"/>
          <w:sz w:val="22"/>
          <w:szCs w:val="22"/>
        </w:rPr>
        <w:t>has found</w:t>
      </w:r>
      <w:r w:rsidR="00D277F3" w:rsidRPr="006316A0">
        <w:rPr>
          <w:rFonts w:ascii="Arial" w:hAnsi="Arial" w:cs="Arial"/>
          <w:sz w:val="22"/>
          <w:szCs w:val="22"/>
        </w:rPr>
        <w:t xml:space="preserve"> that “both theories present basic modes of thought that are at some level familiar to most individuals” (Chiu et al., 1997, p. 26). Therefore, these beliefs can be experimentally manipulated (Poon &amp; Koehler, 2006). </w:t>
      </w:r>
    </w:p>
    <w:p w14:paraId="3250D26B" w14:textId="77777777" w:rsidR="00D277F3" w:rsidRPr="006316A0" w:rsidRDefault="00D277F3" w:rsidP="0012334C">
      <w:pPr>
        <w:spacing w:line="480" w:lineRule="auto"/>
        <w:ind w:firstLine="720"/>
        <w:rPr>
          <w:rFonts w:ascii="Arial" w:hAnsi="Arial" w:cs="Arial"/>
          <w:sz w:val="22"/>
          <w:szCs w:val="22"/>
        </w:rPr>
      </w:pPr>
    </w:p>
    <w:p w14:paraId="581FB550" w14:textId="6691F811" w:rsidR="00703058" w:rsidRPr="006316A0" w:rsidRDefault="00376410" w:rsidP="00DD33D4">
      <w:pPr>
        <w:spacing w:line="480" w:lineRule="auto"/>
        <w:ind w:firstLine="720"/>
        <w:rPr>
          <w:rFonts w:ascii="Arial" w:hAnsi="Arial" w:cs="Arial"/>
          <w:sz w:val="22"/>
          <w:szCs w:val="22"/>
        </w:rPr>
      </w:pPr>
      <w:r w:rsidRPr="006316A0">
        <w:rPr>
          <w:rFonts w:ascii="Arial" w:hAnsi="Arial" w:cs="Arial"/>
          <w:sz w:val="22"/>
          <w:szCs w:val="22"/>
        </w:rPr>
        <w:lastRenderedPageBreak/>
        <w:t xml:space="preserve">We theorize that people’s mindsets about intelligence are particularly relevant to their support for increasing low-wage workers’ compensation for three important reasons. </w:t>
      </w:r>
      <w:r w:rsidR="001103DC" w:rsidRPr="006316A0">
        <w:rPr>
          <w:rFonts w:ascii="Arial" w:hAnsi="Arial" w:cs="Arial"/>
          <w:sz w:val="22"/>
          <w:szCs w:val="22"/>
        </w:rPr>
        <w:t xml:space="preserve">By intelligence, </w:t>
      </w:r>
      <w:r w:rsidR="001103DC" w:rsidRPr="006316A0">
        <w:rPr>
          <w:rFonts w:ascii="Arial" w:hAnsi="Arial" w:cs="Arial"/>
          <w:color w:val="000000" w:themeColor="text1"/>
          <w:sz w:val="22"/>
          <w:szCs w:val="22"/>
        </w:rPr>
        <w:t>we refer to people’s mental ability.</w:t>
      </w:r>
      <w:r w:rsidR="001103DC" w:rsidRPr="006316A0">
        <w:rPr>
          <w:rFonts w:ascii="Arial" w:hAnsi="Arial" w:cs="Arial"/>
          <w:sz w:val="22"/>
          <w:szCs w:val="22"/>
        </w:rPr>
        <w:t xml:space="preserve"> </w:t>
      </w:r>
      <w:r w:rsidR="00BA689B" w:rsidRPr="006316A0">
        <w:rPr>
          <w:rFonts w:ascii="Arial" w:hAnsi="Arial" w:cs="Arial"/>
          <w:sz w:val="22"/>
          <w:szCs w:val="22"/>
        </w:rPr>
        <w:t>In</w:t>
      </w:r>
      <w:r w:rsidRPr="006316A0">
        <w:rPr>
          <w:rFonts w:ascii="Arial" w:hAnsi="Arial" w:cs="Arial"/>
          <w:sz w:val="22"/>
          <w:szCs w:val="22"/>
        </w:rPr>
        <w:t xml:space="preserve"> most jobs, even in low-paid jobs (e.g., waiters, plumbers, cooks, checkout clerks), intelligence is a necessary characteristic for high job performance. Other characteristics, such as personality or physical </w:t>
      </w:r>
      <w:r w:rsidR="005939BA" w:rsidRPr="006316A0">
        <w:rPr>
          <w:rFonts w:ascii="Arial" w:hAnsi="Arial" w:cs="Arial"/>
          <w:sz w:val="22"/>
          <w:szCs w:val="22"/>
        </w:rPr>
        <w:t>ability/effort</w:t>
      </w:r>
      <w:r w:rsidRPr="006316A0">
        <w:rPr>
          <w:rFonts w:ascii="Arial" w:hAnsi="Arial" w:cs="Arial"/>
          <w:sz w:val="22"/>
          <w:szCs w:val="22"/>
        </w:rPr>
        <w:t xml:space="preserve">, may be needed for specific types of jobs (e.g., personality for caregivers or effort for purely manual labor), but some level of intelligence is required for virtually all jobs. That is, a restaurant server needs to note down orders and remember who ordered what when serving the dishes. </w:t>
      </w:r>
      <w:r w:rsidR="00F11956" w:rsidRPr="006316A0">
        <w:rPr>
          <w:rFonts w:ascii="Arial" w:hAnsi="Arial" w:cs="Arial"/>
          <w:sz w:val="22"/>
          <w:szCs w:val="22"/>
        </w:rPr>
        <w:t xml:space="preserve">A restaurant line cook needs to learn the appropriate sequence for putting together various orders. </w:t>
      </w:r>
      <w:r w:rsidRPr="006316A0">
        <w:rPr>
          <w:rFonts w:ascii="Arial" w:hAnsi="Arial" w:cs="Arial"/>
          <w:sz w:val="22"/>
          <w:szCs w:val="22"/>
        </w:rPr>
        <w:t xml:space="preserve">A construction worker needs to remember which brick they need to lay where and how. Importantly, both public discourse and past research </w:t>
      </w:r>
      <w:r w:rsidR="00474042" w:rsidRPr="006316A0">
        <w:rPr>
          <w:rFonts w:ascii="Arial" w:hAnsi="Arial" w:cs="Arial"/>
          <w:sz w:val="22"/>
          <w:szCs w:val="22"/>
        </w:rPr>
        <w:t xml:space="preserve">detail </w:t>
      </w:r>
      <w:r w:rsidRPr="006316A0">
        <w:rPr>
          <w:rFonts w:ascii="Arial" w:hAnsi="Arial" w:cs="Arial"/>
          <w:sz w:val="22"/>
          <w:szCs w:val="22"/>
        </w:rPr>
        <w:t xml:space="preserve">widespread stereotypes that characterize low-wage workers’ jobs as low-skilled or unskilled and </w:t>
      </w:r>
      <w:r w:rsidR="00160502" w:rsidRPr="006316A0">
        <w:rPr>
          <w:rFonts w:ascii="Arial" w:hAnsi="Arial" w:cs="Arial"/>
          <w:sz w:val="22"/>
          <w:szCs w:val="22"/>
        </w:rPr>
        <w:t>portray the</w:t>
      </w:r>
      <w:r w:rsidRPr="006316A0">
        <w:rPr>
          <w:rFonts w:ascii="Arial" w:hAnsi="Arial" w:cs="Arial"/>
          <w:sz w:val="22"/>
          <w:szCs w:val="22"/>
        </w:rPr>
        <w:t xml:space="preserve"> workers as lacking intelligence or competence (Auguste, 2019; </w:t>
      </w:r>
      <w:r w:rsidR="003B6965" w:rsidRPr="006316A0">
        <w:rPr>
          <w:rFonts w:ascii="Arial" w:hAnsi="Arial" w:cs="Arial"/>
          <w:sz w:val="22"/>
          <w:szCs w:val="22"/>
        </w:rPr>
        <w:t xml:space="preserve">Hammer, 2022; Johnson, 2022; </w:t>
      </w:r>
      <w:r w:rsidRPr="006316A0">
        <w:rPr>
          <w:rFonts w:ascii="Arial" w:hAnsi="Arial" w:cs="Arial"/>
          <w:sz w:val="22"/>
          <w:szCs w:val="22"/>
        </w:rPr>
        <w:t xml:space="preserve">Fiske et al., 2002; Figure 1). We seek to challenge this stereotype by arguing that people realize that intelligence is relevant even for </w:t>
      </w:r>
      <w:r w:rsidR="005939BA" w:rsidRPr="006316A0">
        <w:rPr>
          <w:rFonts w:ascii="Arial" w:hAnsi="Arial" w:cs="Arial"/>
          <w:sz w:val="22"/>
          <w:szCs w:val="22"/>
        </w:rPr>
        <w:t>low-wage</w:t>
      </w:r>
      <w:r w:rsidRPr="006316A0">
        <w:rPr>
          <w:rFonts w:ascii="Arial" w:hAnsi="Arial" w:cs="Arial"/>
          <w:sz w:val="22"/>
          <w:szCs w:val="22"/>
        </w:rPr>
        <w:t xml:space="preserve"> jobs.</w:t>
      </w:r>
      <w:r w:rsidR="00D277F3" w:rsidRPr="006316A0">
        <w:rPr>
          <w:rFonts w:ascii="Arial" w:hAnsi="Arial" w:cs="Arial"/>
          <w:sz w:val="22"/>
          <w:szCs w:val="22"/>
        </w:rPr>
        <w:t xml:space="preserve"> For this reason, building upon and extending mindset theory, we considered whether lay theories about the malleability of intelligence shape people’s support for increasing low-wage workers’ compensation. In doing so, we contribute to the nascent literature on mindsets about intelligence in organizations, answering calls to explore new outcomes that these mindsets may shape in workplace contexts (Rattan &amp; </w:t>
      </w:r>
      <w:proofErr w:type="spellStart"/>
      <w:r w:rsidR="00D277F3" w:rsidRPr="006316A0">
        <w:rPr>
          <w:rFonts w:ascii="Arial" w:hAnsi="Arial" w:cs="Arial"/>
          <w:sz w:val="22"/>
          <w:szCs w:val="22"/>
        </w:rPr>
        <w:t>Ozgumus</w:t>
      </w:r>
      <w:proofErr w:type="spellEnd"/>
      <w:r w:rsidR="00D277F3" w:rsidRPr="006316A0">
        <w:rPr>
          <w:rFonts w:ascii="Arial" w:hAnsi="Arial" w:cs="Arial"/>
          <w:sz w:val="22"/>
          <w:szCs w:val="22"/>
        </w:rPr>
        <w:t>, 2019).</w:t>
      </w:r>
    </w:p>
    <w:p w14:paraId="2350167C" w14:textId="0ADA0989" w:rsidR="004F2CF1" w:rsidRPr="006316A0" w:rsidRDefault="00551CE6" w:rsidP="008E1E30">
      <w:pPr>
        <w:spacing w:line="480" w:lineRule="auto"/>
        <w:outlineLvl w:val="0"/>
        <w:rPr>
          <w:rFonts w:ascii="Arial" w:hAnsi="Arial" w:cs="Arial"/>
          <w:b/>
          <w:sz w:val="22"/>
          <w:szCs w:val="22"/>
        </w:rPr>
      </w:pPr>
      <w:r w:rsidRPr="006316A0">
        <w:rPr>
          <w:rFonts w:ascii="Arial" w:hAnsi="Arial" w:cs="Arial"/>
          <w:b/>
          <w:sz w:val="22"/>
          <w:szCs w:val="22"/>
        </w:rPr>
        <w:t>F</w:t>
      </w:r>
      <w:r w:rsidR="004E71D9" w:rsidRPr="006316A0">
        <w:rPr>
          <w:rFonts w:ascii="Arial" w:hAnsi="Arial" w:cs="Arial"/>
          <w:b/>
          <w:sz w:val="22"/>
          <w:szCs w:val="22"/>
        </w:rPr>
        <w:t xml:space="preserve">ixed-growth </w:t>
      </w:r>
      <w:r w:rsidR="003D58DD" w:rsidRPr="006316A0">
        <w:rPr>
          <w:rFonts w:ascii="Arial" w:hAnsi="Arial" w:cs="Arial"/>
          <w:b/>
          <w:sz w:val="22"/>
          <w:szCs w:val="22"/>
        </w:rPr>
        <w:t>mindset</w:t>
      </w:r>
      <w:r w:rsidR="005837FA" w:rsidRPr="006316A0">
        <w:rPr>
          <w:rFonts w:ascii="Arial" w:hAnsi="Arial" w:cs="Arial"/>
          <w:b/>
          <w:sz w:val="22"/>
          <w:szCs w:val="22"/>
        </w:rPr>
        <w:t>s</w:t>
      </w:r>
      <w:r w:rsidR="002E1C5C" w:rsidRPr="006316A0">
        <w:rPr>
          <w:rFonts w:ascii="Arial" w:hAnsi="Arial" w:cs="Arial"/>
          <w:b/>
          <w:sz w:val="22"/>
          <w:szCs w:val="22"/>
        </w:rPr>
        <w:t xml:space="preserve"> about intelligence</w:t>
      </w:r>
      <w:r w:rsidR="0002244F" w:rsidRPr="006316A0">
        <w:rPr>
          <w:rFonts w:ascii="Arial" w:hAnsi="Arial" w:cs="Arial"/>
          <w:b/>
          <w:sz w:val="22"/>
          <w:szCs w:val="22"/>
        </w:rPr>
        <w:t>, attributions,</w:t>
      </w:r>
      <w:r w:rsidR="004E71D9" w:rsidRPr="006316A0">
        <w:rPr>
          <w:rFonts w:ascii="Arial" w:hAnsi="Arial" w:cs="Arial"/>
          <w:b/>
          <w:sz w:val="22"/>
          <w:szCs w:val="22"/>
        </w:rPr>
        <w:t xml:space="preserve"> and </w:t>
      </w:r>
      <w:r w:rsidR="007A20B1" w:rsidRPr="006316A0">
        <w:rPr>
          <w:rFonts w:ascii="Arial" w:hAnsi="Arial" w:cs="Arial"/>
          <w:b/>
          <w:sz w:val="22"/>
          <w:szCs w:val="22"/>
        </w:rPr>
        <w:t xml:space="preserve">low-wage workers’ </w:t>
      </w:r>
      <w:r w:rsidR="004E71D9" w:rsidRPr="006316A0">
        <w:rPr>
          <w:rFonts w:ascii="Arial" w:hAnsi="Arial" w:cs="Arial"/>
          <w:b/>
          <w:sz w:val="22"/>
          <w:szCs w:val="22"/>
        </w:rPr>
        <w:t>compensation</w:t>
      </w:r>
    </w:p>
    <w:p w14:paraId="03BA7EAF" w14:textId="77777777" w:rsidR="00A93EF2" w:rsidRPr="006316A0" w:rsidRDefault="00AD188C" w:rsidP="004F2CF1">
      <w:pPr>
        <w:spacing w:line="480" w:lineRule="auto"/>
        <w:ind w:firstLine="720"/>
        <w:outlineLvl w:val="0"/>
        <w:rPr>
          <w:rFonts w:ascii="Arial" w:hAnsi="Arial" w:cs="Arial"/>
          <w:color w:val="000000" w:themeColor="text1"/>
          <w:sz w:val="22"/>
          <w:szCs w:val="22"/>
        </w:rPr>
      </w:pPr>
      <w:r w:rsidRPr="006316A0">
        <w:rPr>
          <w:rFonts w:ascii="Arial" w:hAnsi="Arial" w:cs="Arial"/>
          <w:color w:val="000000" w:themeColor="text1"/>
          <w:sz w:val="22"/>
          <w:szCs w:val="22"/>
        </w:rPr>
        <w:t>The way people make sense of poverty is critical for understanding how they respond to it and what they are willing to do about it (</w:t>
      </w:r>
      <w:proofErr w:type="spellStart"/>
      <w:r w:rsidRPr="006316A0">
        <w:rPr>
          <w:rFonts w:ascii="Arial" w:hAnsi="Arial" w:cs="Arial"/>
          <w:color w:val="000000" w:themeColor="text1"/>
          <w:sz w:val="22"/>
          <w:szCs w:val="22"/>
        </w:rPr>
        <w:t>Davidai</w:t>
      </w:r>
      <w:proofErr w:type="spellEnd"/>
      <w:r w:rsidRPr="006316A0">
        <w:rPr>
          <w:rFonts w:ascii="Arial" w:hAnsi="Arial" w:cs="Arial"/>
          <w:color w:val="000000" w:themeColor="text1"/>
          <w:sz w:val="22"/>
          <w:szCs w:val="22"/>
        </w:rPr>
        <w:t xml:space="preserve">, 2022). </w:t>
      </w:r>
      <w:r w:rsidR="00A93EF2" w:rsidRPr="006316A0">
        <w:rPr>
          <w:rFonts w:ascii="Arial" w:hAnsi="Arial" w:cs="Arial"/>
          <w:color w:val="000000" w:themeColor="text1"/>
          <w:sz w:val="22"/>
          <w:szCs w:val="22"/>
        </w:rPr>
        <w:t xml:space="preserve">People rely on their lay theories to make sense of the world (Burnette et al., 2017; Dweck, 1999; Dweck &amp; Leggett, 1988; Dweck et al., 1995), and causal attributions play a pivotal role in this sensemaking process. That is, people’s lay theories or mindsets “create a meaning system within which attributions occur” </w:t>
      </w:r>
      <w:r w:rsidR="00A93EF2" w:rsidRPr="006316A0">
        <w:rPr>
          <w:rFonts w:ascii="Arial" w:hAnsi="Arial" w:cs="Arial"/>
          <w:color w:val="000000" w:themeColor="text1"/>
          <w:sz w:val="22"/>
          <w:szCs w:val="22"/>
        </w:rPr>
        <w:lastRenderedPageBreak/>
        <w:t xml:space="preserve">(Hong et al., 1999; pp. 588). When faced with a setback, students with a fixed mindset were more likely to attribute the failure to their lack of ability even in the presence of limited evidence, whereas those with a growth mindset attribute failure to lack of effort (Dweck et al., 1993; </w:t>
      </w:r>
      <w:proofErr w:type="spellStart"/>
      <w:r w:rsidR="00A93EF2" w:rsidRPr="006316A0">
        <w:rPr>
          <w:rFonts w:ascii="Arial" w:hAnsi="Arial" w:cs="Arial"/>
          <w:color w:val="000000" w:themeColor="text1"/>
          <w:sz w:val="22"/>
          <w:szCs w:val="22"/>
        </w:rPr>
        <w:t>Erdley</w:t>
      </w:r>
      <w:proofErr w:type="spellEnd"/>
      <w:r w:rsidR="00A93EF2" w:rsidRPr="006316A0">
        <w:rPr>
          <w:rFonts w:ascii="Arial" w:hAnsi="Arial" w:cs="Arial"/>
          <w:color w:val="000000" w:themeColor="text1"/>
          <w:sz w:val="22"/>
          <w:szCs w:val="22"/>
        </w:rPr>
        <w:t xml:space="preserve"> &amp; Dweck, 1993; Henderson &amp; Dweck, 1990). Similarly, teachers with a fixed mindset were more likely to attribute students’ poor performance to their lack of ability, and those with a growth mindset, to lack of effort (Rattan et al., 2012; Tao et al., 2021; also see Yeager et al., 2013). </w:t>
      </w:r>
    </w:p>
    <w:p w14:paraId="0EB11274" w14:textId="3435FA14" w:rsidR="004F2CF1" w:rsidRPr="006316A0" w:rsidRDefault="00AD188C" w:rsidP="007B2CE3">
      <w:pPr>
        <w:spacing w:line="480" w:lineRule="auto"/>
        <w:outlineLvl w:val="0"/>
        <w:rPr>
          <w:rFonts w:ascii="Arial" w:hAnsi="Arial" w:cs="Arial"/>
          <w:color w:val="000000" w:themeColor="text1"/>
          <w:sz w:val="22"/>
          <w:szCs w:val="22"/>
        </w:rPr>
      </w:pPr>
      <w:r w:rsidRPr="006316A0">
        <w:rPr>
          <w:rFonts w:ascii="Arial" w:hAnsi="Arial" w:cs="Arial"/>
          <w:color w:val="000000" w:themeColor="text1"/>
          <w:sz w:val="22"/>
          <w:szCs w:val="22"/>
        </w:rPr>
        <w:t>Although lack of effort may appear to be a dispositional attribution because it refers to the student’s behavior, it is also a contextual attribution because the student could have put in low effort in a specific test but not in other tests or in future tests. However, contextual attributions are less damning than trait-based dispositional attributions because traits are relatively fixed</w:t>
      </w:r>
      <w:r w:rsidR="005939BA"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whereas contextual behaviors can change. Additionally, related research on mindsets about personality </w:t>
      </w:r>
      <w:r w:rsidR="000921A9" w:rsidRPr="006316A0">
        <w:rPr>
          <w:rFonts w:ascii="Arial" w:hAnsi="Arial" w:cs="Arial"/>
          <w:color w:val="000000" w:themeColor="text1"/>
          <w:sz w:val="22"/>
          <w:szCs w:val="22"/>
        </w:rPr>
        <w:t>has</w:t>
      </w:r>
      <w:r w:rsidRPr="006316A0">
        <w:rPr>
          <w:rFonts w:ascii="Arial" w:hAnsi="Arial" w:cs="Arial"/>
          <w:color w:val="000000" w:themeColor="text1"/>
          <w:sz w:val="22"/>
          <w:szCs w:val="22"/>
        </w:rPr>
        <w:t xml:space="preserve"> linked a growth mindset with situational attributions (Chiu et al., 1997; Hong et al., 1999)</w:t>
      </w:r>
      <w:r w:rsidR="004F2CF1" w:rsidRPr="006316A0">
        <w:rPr>
          <w:rFonts w:ascii="Arial" w:hAnsi="Arial" w:cs="Arial"/>
          <w:color w:val="000000" w:themeColor="text1"/>
          <w:sz w:val="22"/>
          <w:szCs w:val="22"/>
        </w:rPr>
        <w:t>.</w:t>
      </w:r>
    </w:p>
    <w:p w14:paraId="341B3BCB" w14:textId="15C79C7F" w:rsidR="00072950" w:rsidRPr="006316A0" w:rsidRDefault="000C328E" w:rsidP="00D54C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r>
      <w:r w:rsidR="00AD188C" w:rsidRPr="006316A0">
        <w:rPr>
          <w:rFonts w:ascii="Arial" w:hAnsi="Arial" w:cs="Arial"/>
          <w:color w:val="000000" w:themeColor="text1"/>
          <w:sz w:val="22"/>
          <w:szCs w:val="22"/>
        </w:rPr>
        <w:t xml:space="preserve">Through these established attributional processes, we predict that decision makers with more growth (relative to fixed) mindset about intelligence would be more likely to support increasing low-wage workers’ compensation. If people believe that the situation shapes low-wage workers’ poverty, they may perceive situational solutions, such as raising the lowest acceptable wage, as appropriate. Following the same logic, if decision makers with a fixed mindset about intelligence believe that low-wage employees’ traits and values as responsible for their poverty, they may come to think that low-wage workers do not deserve to be paid more. </w:t>
      </w:r>
    </w:p>
    <w:p w14:paraId="47EFD6A0" w14:textId="29EC8818" w:rsidR="00035434" w:rsidRPr="006316A0" w:rsidRDefault="00AD188C" w:rsidP="000E3AE0">
      <w:pPr>
        <w:spacing w:line="480" w:lineRule="auto"/>
        <w:ind w:firstLine="720"/>
        <w:outlineLvl w:val="0"/>
        <w:rPr>
          <w:rFonts w:ascii="Arial" w:hAnsi="Arial" w:cs="Arial"/>
          <w:color w:val="000000" w:themeColor="text1"/>
          <w:sz w:val="22"/>
          <w:szCs w:val="22"/>
        </w:rPr>
      </w:pPr>
      <w:r w:rsidRPr="006316A0">
        <w:rPr>
          <w:rFonts w:ascii="Arial" w:hAnsi="Arial" w:cs="Arial"/>
          <w:color w:val="000000" w:themeColor="text1"/>
          <w:sz w:val="22"/>
          <w:szCs w:val="22"/>
        </w:rPr>
        <w:t>Consistent with our hypothesis, research on attribution theory has found that people who attribute negative outcomes to dispositional causes are less likely to help those in need (Weiner et al., 1988). Specifically, people who make more dispositional attributions for poverty are more likely to believe that people deserve poverty, are more comfortable with income inequality, and are more opposed to redistributive policies (</w:t>
      </w:r>
      <w:proofErr w:type="spellStart"/>
      <w:r w:rsidRPr="006316A0">
        <w:rPr>
          <w:rFonts w:ascii="Arial" w:hAnsi="Arial" w:cs="Arial"/>
          <w:color w:val="000000" w:themeColor="text1"/>
          <w:sz w:val="22"/>
          <w:szCs w:val="22"/>
        </w:rPr>
        <w:t>Cozzarelli</w:t>
      </w:r>
      <w:proofErr w:type="spellEnd"/>
      <w:r w:rsidRPr="006316A0">
        <w:rPr>
          <w:rFonts w:ascii="Arial" w:hAnsi="Arial" w:cs="Arial"/>
          <w:color w:val="000000" w:themeColor="text1"/>
          <w:sz w:val="22"/>
          <w:szCs w:val="22"/>
        </w:rPr>
        <w:t xml:space="preserve"> et al., 2001; </w:t>
      </w:r>
      <w:proofErr w:type="spellStart"/>
      <w:r w:rsidRPr="006316A0">
        <w:rPr>
          <w:rFonts w:ascii="Arial" w:hAnsi="Arial" w:cs="Arial"/>
          <w:color w:val="000000" w:themeColor="text1"/>
          <w:sz w:val="22"/>
          <w:szCs w:val="22"/>
        </w:rPr>
        <w:t>Heiserman</w:t>
      </w:r>
      <w:proofErr w:type="spellEnd"/>
      <w:r w:rsidRPr="006316A0">
        <w:rPr>
          <w:rFonts w:ascii="Arial" w:hAnsi="Arial" w:cs="Arial"/>
          <w:color w:val="000000" w:themeColor="text1"/>
          <w:sz w:val="22"/>
          <w:szCs w:val="22"/>
        </w:rPr>
        <w:t xml:space="preserve"> &amp; Simpson, 2017; </w:t>
      </w:r>
      <w:proofErr w:type="spellStart"/>
      <w:r w:rsidRPr="006316A0">
        <w:rPr>
          <w:rFonts w:ascii="Arial" w:hAnsi="Arial" w:cs="Arial"/>
          <w:color w:val="000000" w:themeColor="text1"/>
          <w:sz w:val="22"/>
          <w:szCs w:val="22"/>
        </w:rPr>
        <w:t>Wiwad</w:t>
      </w:r>
      <w:proofErr w:type="spellEnd"/>
      <w:r w:rsidRPr="006316A0">
        <w:rPr>
          <w:rFonts w:ascii="Arial" w:hAnsi="Arial" w:cs="Arial"/>
          <w:color w:val="000000" w:themeColor="text1"/>
          <w:sz w:val="22"/>
          <w:szCs w:val="22"/>
        </w:rPr>
        <w:t xml:space="preserve"> et al., 2021). On the other hand, those who attribute poverty to structural or </w:t>
      </w:r>
      <w:r w:rsidRPr="006316A0">
        <w:rPr>
          <w:rFonts w:ascii="Arial" w:hAnsi="Arial" w:cs="Arial"/>
          <w:color w:val="000000" w:themeColor="text1"/>
          <w:sz w:val="22"/>
          <w:szCs w:val="22"/>
        </w:rPr>
        <w:lastRenderedPageBreak/>
        <w:t xml:space="preserve">systemic causes are less likely to accept inequality as justified and are more likely to support organizations advocating </w:t>
      </w:r>
      <w:r w:rsidR="000921A9" w:rsidRPr="006316A0">
        <w:rPr>
          <w:rFonts w:ascii="Arial" w:hAnsi="Arial" w:cs="Arial"/>
          <w:color w:val="000000" w:themeColor="text1"/>
          <w:sz w:val="22"/>
          <w:szCs w:val="22"/>
        </w:rPr>
        <w:t xml:space="preserve">an </w:t>
      </w:r>
      <w:r w:rsidRPr="006316A0">
        <w:rPr>
          <w:rFonts w:ascii="Arial" w:hAnsi="Arial" w:cs="Arial"/>
          <w:color w:val="000000" w:themeColor="text1"/>
          <w:sz w:val="22"/>
          <w:szCs w:val="22"/>
        </w:rPr>
        <w:t xml:space="preserve">increase </w:t>
      </w:r>
      <w:r w:rsidR="000921A9" w:rsidRPr="006316A0">
        <w:rPr>
          <w:rFonts w:ascii="Arial" w:hAnsi="Arial" w:cs="Arial"/>
          <w:color w:val="000000" w:themeColor="text1"/>
          <w:sz w:val="22"/>
          <w:szCs w:val="22"/>
        </w:rPr>
        <w:t xml:space="preserve">in </w:t>
      </w:r>
      <w:r w:rsidRPr="006316A0">
        <w:rPr>
          <w:rFonts w:ascii="Arial" w:hAnsi="Arial" w:cs="Arial"/>
          <w:color w:val="000000" w:themeColor="text1"/>
          <w:sz w:val="22"/>
          <w:szCs w:val="22"/>
        </w:rPr>
        <w:t>the minimum wage (</w:t>
      </w:r>
      <w:proofErr w:type="spellStart"/>
      <w:r w:rsidRPr="006316A0">
        <w:rPr>
          <w:rFonts w:ascii="Arial" w:hAnsi="Arial" w:cs="Arial"/>
          <w:color w:val="000000" w:themeColor="text1"/>
          <w:sz w:val="22"/>
          <w:szCs w:val="22"/>
        </w:rPr>
        <w:t>Piff</w:t>
      </w:r>
      <w:proofErr w:type="spellEnd"/>
      <w:r w:rsidRPr="006316A0">
        <w:rPr>
          <w:rFonts w:ascii="Arial" w:hAnsi="Arial" w:cs="Arial"/>
          <w:color w:val="000000" w:themeColor="text1"/>
          <w:sz w:val="22"/>
          <w:szCs w:val="22"/>
        </w:rPr>
        <w:t xml:space="preserve"> et al., 2020; Schneider &amp; Castillo, 2015). Our work extends this body of research by identifying a psychological factor that serves as an antecedent of poverty</w:t>
      </w:r>
      <w:r w:rsidR="007B2CE3" w:rsidRPr="006316A0">
        <w:rPr>
          <w:rFonts w:ascii="Arial" w:hAnsi="Arial" w:cs="Arial"/>
          <w:color w:val="000000" w:themeColor="text1"/>
          <w:sz w:val="22"/>
          <w:szCs w:val="22"/>
        </w:rPr>
        <w:t xml:space="preserve"> attributions</w:t>
      </w:r>
      <w:r w:rsidRPr="006316A0">
        <w:rPr>
          <w:rFonts w:ascii="Arial" w:hAnsi="Arial" w:cs="Arial"/>
          <w:color w:val="000000" w:themeColor="text1"/>
          <w:sz w:val="22"/>
          <w:szCs w:val="22"/>
        </w:rPr>
        <w:t xml:space="preserve">. Perhaps even more importantly, mindsets about intelligence can be experimentally manipulated (Yeager et al., 2019). Thus, the current research has the potential to identify a new way of intervening on </w:t>
      </w:r>
      <w:r w:rsidR="00A6156B" w:rsidRPr="006316A0">
        <w:rPr>
          <w:rFonts w:ascii="Arial" w:hAnsi="Arial" w:cs="Arial"/>
          <w:color w:val="000000" w:themeColor="text1"/>
          <w:sz w:val="22"/>
          <w:szCs w:val="22"/>
        </w:rPr>
        <w:t xml:space="preserve">people’s </w:t>
      </w:r>
      <w:r w:rsidRPr="006316A0">
        <w:rPr>
          <w:rFonts w:ascii="Arial" w:hAnsi="Arial" w:cs="Arial"/>
          <w:color w:val="000000" w:themeColor="text1"/>
          <w:sz w:val="22"/>
          <w:szCs w:val="22"/>
        </w:rPr>
        <w:t>attributions of poverty and their downstream consequences, which would be useful if there was a desire to support increasing wages for workers at the bottom of the income spectrum.</w:t>
      </w:r>
      <w:r w:rsidR="00035434" w:rsidRPr="006316A0" w:rsidDel="00AD188C">
        <w:rPr>
          <w:rFonts w:ascii="Arial" w:hAnsi="Arial" w:cs="Arial"/>
          <w:color w:val="000000" w:themeColor="text1"/>
          <w:sz w:val="22"/>
          <w:szCs w:val="22"/>
        </w:rPr>
        <w:t xml:space="preserve"> </w:t>
      </w:r>
    </w:p>
    <w:p w14:paraId="36C65D35" w14:textId="77777777" w:rsidR="0041265E" w:rsidRPr="006316A0" w:rsidRDefault="0041265E" w:rsidP="000E3AE0">
      <w:pPr>
        <w:spacing w:line="480" w:lineRule="auto"/>
        <w:ind w:firstLine="720"/>
        <w:outlineLvl w:val="0"/>
        <w:rPr>
          <w:rFonts w:ascii="Arial" w:hAnsi="Arial" w:cs="Arial"/>
          <w:color w:val="000000" w:themeColor="text1"/>
          <w:sz w:val="22"/>
          <w:szCs w:val="22"/>
        </w:rPr>
      </w:pPr>
    </w:p>
    <w:p w14:paraId="086EB3B0" w14:textId="1AAD5878" w:rsidR="00C41867" w:rsidRPr="006316A0" w:rsidRDefault="000B6514" w:rsidP="00D54C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bCs/>
          <w:color w:val="000000" w:themeColor="text1"/>
          <w:sz w:val="22"/>
          <w:szCs w:val="22"/>
        </w:rPr>
      </w:pPr>
      <w:r w:rsidRPr="006316A0">
        <w:rPr>
          <w:rFonts w:ascii="Arial" w:hAnsi="Arial" w:cs="Arial"/>
          <w:b/>
          <w:bCs/>
          <w:color w:val="000000" w:themeColor="text1"/>
          <w:sz w:val="22"/>
          <w:szCs w:val="22"/>
        </w:rPr>
        <w:t>Three w</w:t>
      </w:r>
      <w:r w:rsidR="00C41867" w:rsidRPr="006316A0">
        <w:rPr>
          <w:rFonts w:ascii="Arial" w:hAnsi="Arial" w:cs="Arial"/>
          <w:b/>
          <w:bCs/>
          <w:color w:val="000000" w:themeColor="text1"/>
          <w:sz w:val="22"/>
          <w:szCs w:val="22"/>
        </w:rPr>
        <w:t>ays to increase low-</w:t>
      </w:r>
      <w:r w:rsidRPr="006316A0">
        <w:rPr>
          <w:rFonts w:ascii="Arial" w:hAnsi="Arial" w:cs="Arial"/>
          <w:b/>
          <w:bCs/>
          <w:color w:val="000000" w:themeColor="text1"/>
          <w:sz w:val="22"/>
          <w:szCs w:val="22"/>
        </w:rPr>
        <w:t>wage</w:t>
      </w:r>
      <w:r w:rsidR="00C41867" w:rsidRPr="006316A0">
        <w:rPr>
          <w:rFonts w:ascii="Arial" w:hAnsi="Arial" w:cs="Arial"/>
          <w:b/>
          <w:bCs/>
          <w:color w:val="000000" w:themeColor="text1"/>
          <w:sz w:val="22"/>
          <w:szCs w:val="22"/>
        </w:rPr>
        <w:t xml:space="preserve"> workers’ compensation</w:t>
      </w:r>
    </w:p>
    <w:p w14:paraId="35D085B8" w14:textId="08E09397" w:rsidR="00D348B5" w:rsidRPr="006316A0" w:rsidRDefault="00B645E9" w:rsidP="008E1E30">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W</w:t>
      </w:r>
      <w:r w:rsidR="003A7C4E" w:rsidRPr="006316A0">
        <w:rPr>
          <w:rFonts w:ascii="Arial" w:hAnsi="Arial" w:cs="Arial"/>
          <w:color w:val="000000" w:themeColor="text1"/>
          <w:sz w:val="22"/>
          <w:szCs w:val="22"/>
        </w:rPr>
        <w:t xml:space="preserve">e </w:t>
      </w:r>
      <w:r w:rsidR="004F396B" w:rsidRPr="006316A0">
        <w:rPr>
          <w:rFonts w:ascii="Arial" w:hAnsi="Arial" w:cs="Arial"/>
          <w:color w:val="000000" w:themeColor="text1"/>
          <w:sz w:val="22"/>
          <w:szCs w:val="22"/>
        </w:rPr>
        <w:t xml:space="preserve">tested </w:t>
      </w:r>
      <w:r w:rsidR="00E5785C" w:rsidRPr="006316A0">
        <w:rPr>
          <w:rFonts w:ascii="Arial" w:hAnsi="Arial" w:cs="Arial"/>
          <w:color w:val="000000" w:themeColor="text1"/>
          <w:sz w:val="22"/>
          <w:szCs w:val="22"/>
        </w:rPr>
        <w:t xml:space="preserve">our key </w:t>
      </w:r>
      <w:r w:rsidR="004F396B" w:rsidRPr="006316A0">
        <w:rPr>
          <w:rFonts w:ascii="Arial" w:hAnsi="Arial" w:cs="Arial"/>
          <w:color w:val="000000" w:themeColor="text1"/>
          <w:sz w:val="22"/>
          <w:szCs w:val="22"/>
        </w:rPr>
        <w:t>hypothes</w:t>
      </w:r>
      <w:r w:rsidR="00E5785C" w:rsidRPr="006316A0">
        <w:rPr>
          <w:rFonts w:ascii="Arial" w:hAnsi="Arial" w:cs="Arial"/>
          <w:color w:val="000000" w:themeColor="text1"/>
          <w:sz w:val="22"/>
          <w:szCs w:val="22"/>
        </w:rPr>
        <w:t>i</w:t>
      </w:r>
      <w:r w:rsidR="004F396B" w:rsidRPr="006316A0">
        <w:rPr>
          <w:rFonts w:ascii="Arial" w:hAnsi="Arial" w:cs="Arial"/>
          <w:color w:val="000000" w:themeColor="text1"/>
          <w:sz w:val="22"/>
          <w:szCs w:val="22"/>
        </w:rPr>
        <w:t>s</w:t>
      </w:r>
      <w:r w:rsidR="00E5785C" w:rsidRPr="006316A0">
        <w:rPr>
          <w:rFonts w:ascii="Arial" w:hAnsi="Arial" w:cs="Arial"/>
          <w:color w:val="000000" w:themeColor="text1"/>
          <w:sz w:val="22"/>
          <w:szCs w:val="22"/>
        </w:rPr>
        <w:t xml:space="preserve"> that a growth mindset about intelligence </w:t>
      </w:r>
      <w:r w:rsidR="00DC77FF" w:rsidRPr="006316A0">
        <w:rPr>
          <w:rFonts w:ascii="Arial" w:hAnsi="Arial" w:cs="Arial"/>
          <w:color w:val="000000" w:themeColor="text1"/>
          <w:sz w:val="22"/>
          <w:szCs w:val="22"/>
        </w:rPr>
        <w:t xml:space="preserve">is associated with support for increasing </w:t>
      </w:r>
      <w:r w:rsidR="00BD1249" w:rsidRPr="006316A0">
        <w:rPr>
          <w:rFonts w:ascii="Arial" w:hAnsi="Arial" w:cs="Arial"/>
          <w:color w:val="000000" w:themeColor="text1"/>
          <w:sz w:val="22"/>
          <w:szCs w:val="22"/>
        </w:rPr>
        <w:t>low</w:t>
      </w:r>
      <w:r w:rsidR="006B7DEF"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wage</w:t>
      </w:r>
      <w:r w:rsidR="006B7DEF"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6B7DEF"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00DC77FF" w:rsidRPr="006316A0">
        <w:rPr>
          <w:rFonts w:ascii="Arial" w:hAnsi="Arial" w:cs="Arial"/>
          <w:color w:val="000000" w:themeColor="text1"/>
          <w:sz w:val="22"/>
          <w:szCs w:val="22"/>
        </w:rPr>
        <w:t xml:space="preserve"> with reference to three concrete policy proposals</w:t>
      </w:r>
      <w:r w:rsidR="003A7C4E" w:rsidRPr="006316A0">
        <w:rPr>
          <w:rFonts w:ascii="Arial" w:hAnsi="Arial" w:cs="Arial"/>
          <w:color w:val="000000" w:themeColor="text1"/>
          <w:sz w:val="22"/>
          <w:szCs w:val="22"/>
        </w:rPr>
        <w:t xml:space="preserve">: </w:t>
      </w:r>
      <w:r w:rsidR="00DC77FF" w:rsidRPr="006316A0">
        <w:rPr>
          <w:rFonts w:ascii="Arial" w:hAnsi="Arial" w:cs="Arial"/>
          <w:color w:val="000000" w:themeColor="text1"/>
          <w:sz w:val="22"/>
          <w:szCs w:val="22"/>
        </w:rPr>
        <w:t xml:space="preserve">increasing </w:t>
      </w:r>
      <w:r w:rsidR="003A7C4E" w:rsidRPr="006316A0">
        <w:rPr>
          <w:rFonts w:ascii="Arial" w:hAnsi="Arial" w:cs="Arial"/>
          <w:color w:val="000000" w:themeColor="text1"/>
          <w:sz w:val="22"/>
          <w:szCs w:val="22"/>
        </w:rPr>
        <w:t xml:space="preserve">the minimum wage, adjusting wages with inflation, and </w:t>
      </w:r>
      <w:r w:rsidR="006E6B57" w:rsidRPr="006316A0">
        <w:rPr>
          <w:rFonts w:ascii="Arial" w:hAnsi="Arial" w:cs="Arial"/>
          <w:color w:val="000000" w:themeColor="text1"/>
          <w:sz w:val="22"/>
          <w:szCs w:val="22"/>
        </w:rPr>
        <w:t>profit-sharing</w:t>
      </w:r>
      <w:r w:rsidR="003A7C4E" w:rsidRPr="006316A0">
        <w:rPr>
          <w:rFonts w:ascii="Arial" w:hAnsi="Arial" w:cs="Arial"/>
          <w:color w:val="000000" w:themeColor="text1"/>
          <w:sz w:val="22"/>
          <w:szCs w:val="22"/>
        </w:rPr>
        <w:t xml:space="preserve">. </w:t>
      </w:r>
      <w:r w:rsidR="003F2399" w:rsidRPr="006316A0">
        <w:rPr>
          <w:rFonts w:ascii="Arial" w:hAnsi="Arial" w:cs="Arial"/>
          <w:color w:val="000000" w:themeColor="text1"/>
          <w:sz w:val="22"/>
          <w:szCs w:val="22"/>
        </w:rPr>
        <w:t xml:space="preserve">The </w:t>
      </w:r>
      <w:r w:rsidR="003A7C4E" w:rsidRPr="006316A0">
        <w:rPr>
          <w:rFonts w:ascii="Arial" w:hAnsi="Arial" w:cs="Arial"/>
          <w:color w:val="000000" w:themeColor="text1"/>
          <w:sz w:val="22"/>
          <w:szCs w:val="22"/>
        </w:rPr>
        <w:t xml:space="preserve">established </w:t>
      </w:r>
      <w:r w:rsidR="003F2399" w:rsidRPr="006316A0">
        <w:rPr>
          <w:rFonts w:ascii="Arial" w:hAnsi="Arial" w:cs="Arial"/>
          <w:color w:val="000000" w:themeColor="text1"/>
          <w:sz w:val="22"/>
          <w:szCs w:val="22"/>
        </w:rPr>
        <w:t>level of m</w:t>
      </w:r>
      <w:r w:rsidR="00DF7674" w:rsidRPr="006316A0">
        <w:rPr>
          <w:rFonts w:ascii="Arial" w:hAnsi="Arial" w:cs="Arial"/>
          <w:color w:val="000000" w:themeColor="text1"/>
          <w:sz w:val="22"/>
          <w:szCs w:val="22"/>
        </w:rPr>
        <w:t xml:space="preserve">inimum wage </w:t>
      </w:r>
      <w:r w:rsidR="003A7C4E" w:rsidRPr="006316A0">
        <w:rPr>
          <w:rFonts w:ascii="Arial" w:hAnsi="Arial" w:cs="Arial"/>
          <w:color w:val="000000" w:themeColor="text1"/>
          <w:sz w:val="22"/>
          <w:szCs w:val="22"/>
        </w:rPr>
        <w:t xml:space="preserve">in a country prescribes a floor wage </w:t>
      </w:r>
      <w:r w:rsidR="00DF7674" w:rsidRPr="006316A0">
        <w:rPr>
          <w:rFonts w:ascii="Arial" w:hAnsi="Arial" w:cs="Arial"/>
          <w:color w:val="000000" w:themeColor="text1"/>
          <w:sz w:val="22"/>
          <w:szCs w:val="22"/>
        </w:rPr>
        <w:t xml:space="preserve">for </w:t>
      </w:r>
      <w:r w:rsidR="00AD59FB" w:rsidRPr="006316A0">
        <w:rPr>
          <w:rFonts w:ascii="Arial" w:hAnsi="Arial" w:cs="Arial"/>
          <w:color w:val="000000" w:themeColor="text1"/>
          <w:sz w:val="22"/>
          <w:szCs w:val="22"/>
        </w:rPr>
        <w:t xml:space="preserve">full-time </w:t>
      </w:r>
      <w:r w:rsidR="006E6B57" w:rsidRPr="006316A0">
        <w:rPr>
          <w:rFonts w:ascii="Arial" w:hAnsi="Arial" w:cs="Arial"/>
          <w:color w:val="000000" w:themeColor="text1"/>
          <w:sz w:val="22"/>
          <w:szCs w:val="22"/>
        </w:rPr>
        <w:t>low-wage</w:t>
      </w:r>
      <w:r w:rsidR="00DF7674" w:rsidRPr="006316A0">
        <w:rPr>
          <w:rFonts w:ascii="Arial" w:hAnsi="Arial" w:cs="Arial"/>
          <w:color w:val="000000" w:themeColor="text1"/>
          <w:sz w:val="22"/>
          <w:szCs w:val="22"/>
        </w:rPr>
        <w:t xml:space="preserve"> workers.</w:t>
      </w:r>
      <w:r w:rsidR="00D247D4" w:rsidRPr="006316A0">
        <w:rPr>
          <w:rFonts w:ascii="Arial" w:hAnsi="Arial" w:cs="Arial"/>
          <w:color w:val="000000" w:themeColor="text1"/>
          <w:sz w:val="22"/>
          <w:szCs w:val="22"/>
        </w:rPr>
        <w:t xml:space="preserve"> This is perhaps the most well-known measure that can ensure </w:t>
      </w:r>
      <w:r w:rsidR="00EF6156" w:rsidRPr="006316A0">
        <w:rPr>
          <w:rFonts w:ascii="Arial" w:hAnsi="Arial" w:cs="Arial"/>
          <w:color w:val="000000" w:themeColor="text1"/>
          <w:sz w:val="22"/>
          <w:szCs w:val="22"/>
        </w:rPr>
        <w:t xml:space="preserve">a </w:t>
      </w:r>
      <w:r w:rsidR="00D247D4" w:rsidRPr="006316A0">
        <w:rPr>
          <w:rFonts w:ascii="Arial" w:hAnsi="Arial" w:cs="Arial"/>
          <w:color w:val="000000" w:themeColor="text1"/>
          <w:sz w:val="22"/>
          <w:szCs w:val="22"/>
        </w:rPr>
        <w:t xml:space="preserve">basic </w:t>
      </w:r>
      <w:r w:rsidR="00EF6156" w:rsidRPr="006316A0">
        <w:rPr>
          <w:rFonts w:ascii="Arial" w:hAnsi="Arial" w:cs="Arial"/>
          <w:color w:val="000000" w:themeColor="text1"/>
          <w:sz w:val="22"/>
          <w:szCs w:val="22"/>
        </w:rPr>
        <w:t xml:space="preserve">level of compensation </w:t>
      </w:r>
      <w:r w:rsidR="000921A9" w:rsidRPr="006316A0">
        <w:rPr>
          <w:rFonts w:ascii="Arial" w:hAnsi="Arial" w:cs="Arial"/>
          <w:color w:val="000000" w:themeColor="text1"/>
          <w:sz w:val="22"/>
          <w:szCs w:val="22"/>
        </w:rPr>
        <w:t>for</w:t>
      </w:r>
      <w:r w:rsidR="00D247D4" w:rsidRPr="006316A0">
        <w:rPr>
          <w:rFonts w:ascii="Arial" w:hAnsi="Arial" w:cs="Arial"/>
          <w:color w:val="000000" w:themeColor="text1"/>
          <w:sz w:val="22"/>
          <w:szCs w:val="22"/>
        </w:rPr>
        <w:t xml:space="preserve"> </w:t>
      </w:r>
      <w:r w:rsidR="006E6B57" w:rsidRPr="006316A0">
        <w:rPr>
          <w:rFonts w:ascii="Arial" w:hAnsi="Arial" w:cs="Arial"/>
          <w:color w:val="000000" w:themeColor="text1"/>
          <w:sz w:val="22"/>
          <w:szCs w:val="22"/>
        </w:rPr>
        <w:t>low-wage</w:t>
      </w:r>
      <w:r w:rsidR="00D247D4" w:rsidRPr="006316A0">
        <w:rPr>
          <w:rFonts w:ascii="Arial" w:hAnsi="Arial" w:cs="Arial"/>
          <w:color w:val="000000" w:themeColor="text1"/>
          <w:sz w:val="22"/>
          <w:szCs w:val="22"/>
        </w:rPr>
        <w:t xml:space="preserve"> workers, and therefore</w:t>
      </w:r>
      <w:r w:rsidR="00EF6156" w:rsidRPr="006316A0">
        <w:rPr>
          <w:rFonts w:ascii="Arial" w:hAnsi="Arial" w:cs="Arial"/>
          <w:color w:val="000000" w:themeColor="text1"/>
          <w:sz w:val="22"/>
          <w:szCs w:val="22"/>
        </w:rPr>
        <w:t>,</w:t>
      </w:r>
      <w:r w:rsidR="00D247D4" w:rsidRPr="006316A0">
        <w:rPr>
          <w:rFonts w:ascii="Arial" w:hAnsi="Arial" w:cs="Arial"/>
          <w:color w:val="000000" w:themeColor="text1"/>
          <w:sz w:val="22"/>
          <w:szCs w:val="22"/>
        </w:rPr>
        <w:t xml:space="preserve"> we </w:t>
      </w:r>
      <w:r w:rsidR="00EF424B" w:rsidRPr="006316A0">
        <w:rPr>
          <w:rFonts w:ascii="Arial" w:hAnsi="Arial" w:cs="Arial"/>
          <w:color w:val="000000" w:themeColor="text1"/>
          <w:sz w:val="22"/>
          <w:szCs w:val="22"/>
        </w:rPr>
        <w:t>assessed</w:t>
      </w:r>
      <w:r w:rsidR="008F411B"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8F411B" w:rsidRPr="006316A0">
        <w:rPr>
          <w:rFonts w:ascii="Arial" w:hAnsi="Arial" w:cs="Arial"/>
          <w:color w:val="000000" w:themeColor="text1"/>
          <w:sz w:val="22"/>
          <w:szCs w:val="22"/>
        </w:rPr>
        <w:t>’s</w:t>
      </w:r>
      <w:r w:rsidR="00EF6156" w:rsidRPr="006316A0">
        <w:rPr>
          <w:rFonts w:ascii="Arial" w:hAnsi="Arial" w:cs="Arial"/>
          <w:color w:val="000000" w:themeColor="text1"/>
          <w:sz w:val="22"/>
          <w:szCs w:val="22"/>
        </w:rPr>
        <w:t xml:space="preserve"> </w:t>
      </w:r>
      <w:r w:rsidR="00D247D4" w:rsidRPr="006316A0">
        <w:rPr>
          <w:rFonts w:ascii="Arial" w:hAnsi="Arial" w:cs="Arial"/>
          <w:color w:val="000000" w:themeColor="text1"/>
          <w:sz w:val="22"/>
          <w:szCs w:val="22"/>
        </w:rPr>
        <w:t xml:space="preserve">support for increasing </w:t>
      </w:r>
      <w:r w:rsidR="00EF6156" w:rsidRPr="006316A0">
        <w:rPr>
          <w:rFonts w:ascii="Arial" w:hAnsi="Arial" w:cs="Arial"/>
          <w:color w:val="000000" w:themeColor="text1"/>
          <w:sz w:val="22"/>
          <w:szCs w:val="22"/>
        </w:rPr>
        <w:t xml:space="preserve">the </w:t>
      </w:r>
      <w:r w:rsidR="00D247D4" w:rsidRPr="006316A0">
        <w:rPr>
          <w:rFonts w:ascii="Arial" w:hAnsi="Arial" w:cs="Arial"/>
          <w:color w:val="000000" w:themeColor="text1"/>
          <w:sz w:val="22"/>
          <w:szCs w:val="22"/>
        </w:rPr>
        <w:t>minimum wage.</w:t>
      </w:r>
      <w:r w:rsidR="00DF7674" w:rsidRPr="006316A0">
        <w:rPr>
          <w:rFonts w:ascii="Arial" w:hAnsi="Arial" w:cs="Arial"/>
          <w:color w:val="000000" w:themeColor="text1"/>
          <w:sz w:val="22"/>
          <w:szCs w:val="22"/>
        </w:rPr>
        <w:t xml:space="preserve"> </w:t>
      </w:r>
      <w:r w:rsidR="00D348B5" w:rsidRPr="006316A0">
        <w:rPr>
          <w:rFonts w:ascii="Arial" w:hAnsi="Arial" w:cs="Arial"/>
          <w:color w:val="000000" w:themeColor="text1"/>
          <w:sz w:val="22"/>
          <w:szCs w:val="22"/>
        </w:rPr>
        <w:t xml:space="preserve">For example, </w:t>
      </w:r>
      <w:r w:rsidR="00D348B5" w:rsidRPr="006316A0">
        <w:rPr>
          <w:rFonts w:ascii="Arial" w:hAnsi="Arial" w:cs="Arial"/>
          <w:bCs/>
          <w:color w:val="000000" w:themeColor="text1"/>
          <w:sz w:val="22"/>
          <w:szCs w:val="22"/>
        </w:rPr>
        <w:t>although the nominal federal minimum wage in the US is 4.5 times higher in 2019 than in 1968, the inflation</w:t>
      </w:r>
      <w:r w:rsidR="00514C1B" w:rsidRPr="006316A0">
        <w:rPr>
          <w:rFonts w:ascii="Arial" w:hAnsi="Arial" w:cs="Arial"/>
          <w:bCs/>
          <w:color w:val="000000" w:themeColor="text1"/>
          <w:sz w:val="22"/>
          <w:szCs w:val="22"/>
        </w:rPr>
        <w:t>-</w:t>
      </w:r>
      <w:r w:rsidR="00D348B5" w:rsidRPr="006316A0">
        <w:rPr>
          <w:rFonts w:ascii="Arial" w:hAnsi="Arial" w:cs="Arial"/>
          <w:bCs/>
          <w:color w:val="000000" w:themeColor="text1"/>
          <w:sz w:val="22"/>
          <w:szCs w:val="22"/>
        </w:rPr>
        <w:t xml:space="preserve">adjusted minimum wage is </w:t>
      </w:r>
      <w:r w:rsidR="00D348B5" w:rsidRPr="006316A0">
        <w:rPr>
          <w:rFonts w:ascii="Arial" w:hAnsi="Arial" w:cs="Arial"/>
          <w:color w:val="000000" w:themeColor="text1"/>
          <w:sz w:val="22"/>
          <w:szCs w:val="22"/>
        </w:rPr>
        <w:t xml:space="preserve">31% lower in </w:t>
      </w:r>
      <w:r w:rsidR="00D348B5" w:rsidRPr="006316A0">
        <w:rPr>
          <w:rFonts w:ascii="Arial" w:hAnsi="Arial" w:cs="Arial"/>
          <w:bCs/>
          <w:color w:val="000000" w:themeColor="text1"/>
          <w:sz w:val="22"/>
          <w:szCs w:val="22"/>
        </w:rPr>
        <w:t xml:space="preserve">2019 </w:t>
      </w:r>
      <w:r w:rsidR="00D348B5" w:rsidRPr="006316A0">
        <w:rPr>
          <w:rFonts w:ascii="Arial" w:hAnsi="Arial" w:cs="Arial"/>
          <w:color w:val="000000" w:themeColor="text1"/>
          <w:sz w:val="22"/>
          <w:szCs w:val="22"/>
        </w:rPr>
        <w:t>compared to 1968, the year in which the real minimum wage had peaked (Cooper et al.</w:t>
      </w:r>
      <w:r w:rsidR="0016610A" w:rsidRPr="006316A0">
        <w:rPr>
          <w:rFonts w:ascii="Arial" w:hAnsi="Arial" w:cs="Arial"/>
          <w:color w:val="000000" w:themeColor="text1"/>
          <w:sz w:val="22"/>
          <w:szCs w:val="22"/>
        </w:rPr>
        <w:t>,</w:t>
      </w:r>
      <w:r w:rsidR="00D348B5" w:rsidRPr="006316A0">
        <w:rPr>
          <w:rFonts w:ascii="Arial" w:hAnsi="Arial" w:cs="Arial"/>
          <w:color w:val="000000" w:themeColor="text1"/>
          <w:sz w:val="22"/>
          <w:szCs w:val="22"/>
        </w:rPr>
        <w:t xml:space="preserve"> 2019). The last revision to the federal minimum wage was in 2009, setting it at $7.25 per hour. </w:t>
      </w:r>
      <w:r w:rsidR="00D348B5" w:rsidRPr="006316A0">
        <w:rPr>
          <w:rFonts w:ascii="Arial" w:hAnsi="Arial" w:cs="Arial"/>
          <w:color w:val="111111"/>
          <w:sz w:val="22"/>
          <w:szCs w:val="22"/>
          <w:shd w:val="clear" w:color="auto" w:fill="FFFFFF"/>
        </w:rPr>
        <w:t>If the minimum wage is adjusted for average</w:t>
      </w:r>
      <w:r w:rsidR="00E75259" w:rsidRPr="006316A0">
        <w:rPr>
          <w:rFonts w:ascii="Arial" w:hAnsi="Arial" w:cs="Arial"/>
          <w:color w:val="111111"/>
          <w:sz w:val="22"/>
          <w:szCs w:val="22"/>
          <w:shd w:val="clear" w:color="auto" w:fill="FFFFFF"/>
        </w:rPr>
        <w:t xml:space="preserve"> wage</w:t>
      </w:r>
      <w:r w:rsidR="00D348B5" w:rsidRPr="006316A0">
        <w:rPr>
          <w:rFonts w:ascii="Arial" w:hAnsi="Arial" w:cs="Arial"/>
          <w:color w:val="111111"/>
          <w:sz w:val="22"/>
          <w:szCs w:val="22"/>
          <w:shd w:val="clear" w:color="auto" w:fill="FFFFFF"/>
        </w:rPr>
        <w:t xml:space="preserve"> growth, </w:t>
      </w:r>
      <w:r w:rsidR="006E6B57" w:rsidRPr="006316A0">
        <w:rPr>
          <w:rFonts w:ascii="Arial" w:hAnsi="Arial" w:cs="Arial"/>
          <w:color w:val="111111"/>
          <w:sz w:val="22"/>
          <w:szCs w:val="22"/>
          <w:shd w:val="clear" w:color="auto" w:fill="FFFFFF"/>
        </w:rPr>
        <w:t xml:space="preserve">the </w:t>
      </w:r>
      <w:r w:rsidR="00D348B5" w:rsidRPr="006316A0">
        <w:rPr>
          <w:rFonts w:ascii="Arial" w:hAnsi="Arial" w:cs="Arial"/>
          <w:color w:val="111111"/>
          <w:sz w:val="22"/>
          <w:szCs w:val="22"/>
          <w:shd w:val="clear" w:color="auto" w:fill="FFFFFF"/>
        </w:rPr>
        <w:t>current minimum wage would be $11.62, while it would have reached $19.33 if it were indexed to productivity (</w:t>
      </w:r>
      <w:r w:rsidR="00CE040D" w:rsidRPr="006316A0">
        <w:rPr>
          <w:rFonts w:ascii="Arial" w:hAnsi="Arial" w:cs="Arial"/>
          <w:color w:val="111111"/>
          <w:sz w:val="22"/>
          <w:szCs w:val="22"/>
          <w:shd w:val="clear" w:color="auto" w:fill="FFFFFF"/>
        </w:rPr>
        <w:t>Michaels</w:t>
      </w:r>
      <w:r w:rsidR="0016610A" w:rsidRPr="006316A0">
        <w:rPr>
          <w:rFonts w:ascii="Arial" w:hAnsi="Arial" w:cs="Arial"/>
          <w:color w:val="111111"/>
          <w:sz w:val="22"/>
          <w:szCs w:val="22"/>
          <w:shd w:val="clear" w:color="auto" w:fill="FFFFFF"/>
        </w:rPr>
        <w:t>,</w:t>
      </w:r>
      <w:r w:rsidR="00CE040D" w:rsidRPr="006316A0">
        <w:rPr>
          <w:rFonts w:ascii="Arial" w:hAnsi="Arial" w:cs="Arial"/>
          <w:color w:val="111111"/>
          <w:sz w:val="22"/>
          <w:szCs w:val="22"/>
          <w:shd w:val="clear" w:color="auto" w:fill="FFFFFF"/>
        </w:rPr>
        <w:t xml:space="preserve"> 2017</w:t>
      </w:r>
      <w:r w:rsidR="00D348B5" w:rsidRPr="006316A0">
        <w:rPr>
          <w:rFonts w:ascii="Arial" w:hAnsi="Arial" w:cs="Arial"/>
          <w:color w:val="111111"/>
          <w:sz w:val="22"/>
          <w:szCs w:val="22"/>
          <w:shd w:val="clear" w:color="auto" w:fill="FFFFFF"/>
        </w:rPr>
        <w:t xml:space="preserve">). </w:t>
      </w:r>
    </w:p>
    <w:p w14:paraId="27058AF4" w14:textId="2A8ACFCA" w:rsidR="00756878" w:rsidRPr="006316A0" w:rsidRDefault="0049363A" w:rsidP="008E1E30">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Second, we </w:t>
      </w:r>
      <w:r w:rsidR="00101D9A" w:rsidRPr="006316A0">
        <w:rPr>
          <w:rFonts w:ascii="Arial" w:hAnsi="Arial" w:cs="Arial"/>
          <w:color w:val="000000" w:themeColor="text1"/>
          <w:sz w:val="22"/>
          <w:szCs w:val="22"/>
        </w:rPr>
        <w:t>assessed</w:t>
      </w:r>
      <w:r w:rsidR="00F9445F"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managers</w:t>
      </w:r>
      <w:r w:rsidR="00F9445F" w:rsidRPr="006316A0">
        <w:rPr>
          <w:rFonts w:ascii="Arial" w:hAnsi="Arial" w:cs="Arial"/>
          <w:color w:val="000000" w:themeColor="text1"/>
          <w:sz w:val="22"/>
          <w:szCs w:val="22"/>
        </w:rPr>
        <w:t>’</w:t>
      </w:r>
      <w:r w:rsidR="00F226D2" w:rsidRPr="006316A0">
        <w:rPr>
          <w:rFonts w:ascii="Arial" w:hAnsi="Arial" w:cs="Arial"/>
          <w:color w:val="000000" w:themeColor="text1"/>
          <w:sz w:val="22"/>
          <w:szCs w:val="22"/>
        </w:rPr>
        <w:t xml:space="preserve"> </w:t>
      </w:r>
      <w:r w:rsidR="00101D9A" w:rsidRPr="006316A0">
        <w:rPr>
          <w:rFonts w:ascii="Arial" w:hAnsi="Arial" w:cs="Arial"/>
          <w:color w:val="000000" w:themeColor="text1"/>
          <w:sz w:val="22"/>
          <w:szCs w:val="22"/>
        </w:rPr>
        <w:t xml:space="preserve">support for </w:t>
      </w:r>
      <w:r w:rsidRPr="006316A0">
        <w:rPr>
          <w:rFonts w:ascii="Arial" w:hAnsi="Arial" w:cs="Arial"/>
          <w:color w:val="000000" w:themeColor="text1"/>
          <w:sz w:val="22"/>
          <w:szCs w:val="22"/>
        </w:rPr>
        <w:t xml:space="preserve">adjusting wages with inflation. </w:t>
      </w:r>
      <w:r w:rsidR="00AF6DDD" w:rsidRPr="006316A0">
        <w:rPr>
          <w:rFonts w:ascii="Arial" w:hAnsi="Arial" w:cs="Arial"/>
          <w:color w:val="000000" w:themeColor="text1"/>
          <w:sz w:val="22"/>
          <w:szCs w:val="22"/>
        </w:rPr>
        <w:t xml:space="preserve">Although </w:t>
      </w:r>
      <w:r w:rsidR="00DF7674" w:rsidRPr="006316A0">
        <w:rPr>
          <w:rFonts w:ascii="Arial" w:hAnsi="Arial" w:cs="Arial"/>
          <w:color w:val="000000" w:themeColor="text1"/>
          <w:sz w:val="22"/>
          <w:szCs w:val="22"/>
        </w:rPr>
        <w:t>the minimum wage</w:t>
      </w:r>
      <w:r w:rsidR="00AF6DDD" w:rsidRPr="006316A0">
        <w:rPr>
          <w:rFonts w:ascii="Arial" w:hAnsi="Arial" w:cs="Arial"/>
          <w:color w:val="000000" w:themeColor="text1"/>
          <w:sz w:val="22"/>
          <w:szCs w:val="22"/>
        </w:rPr>
        <w:t xml:space="preserve"> prescribes the lowest possible </w:t>
      </w:r>
      <w:r w:rsidR="00BD1249" w:rsidRPr="006316A0">
        <w:rPr>
          <w:rFonts w:ascii="Arial" w:hAnsi="Arial" w:cs="Arial"/>
          <w:color w:val="000000" w:themeColor="text1"/>
          <w:sz w:val="22"/>
          <w:szCs w:val="22"/>
        </w:rPr>
        <w:t>low</w:t>
      </w:r>
      <w:r w:rsidR="00A85E97"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wage</w:t>
      </w:r>
      <w:r w:rsidR="00A85E97"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A85E97"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00DF7674" w:rsidRPr="006316A0">
        <w:rPr>
          <w:rFonts w:ascii="Arial" w:hAnsi="Arial" w:cs="Arial"/>
          <w:color w:val="000000" w:themeColor="text1"/>
          <w:sz w:val="22"/>
          <w:szCs w:val="22"/>
        </w:rPr>
        <w:t>,</w:t>
      </w:r>
      <w:r w:rsidR="00514C1B" w:rsidRPr="006316A0">
        <w:rPr>
          <w:rFonts w:ascii="Arial" w:hAnsi="Arial" w:cs="Arial"/>
          <w:color w:val="000000" w:themeColor="text1"/>
          <w:sz w:val="22"/>
          <w:szCs w:val="22"/>
        </w:rPr>
        <w:t xml:space="preserve"> as noted above,</w:t>
      </w:r>
      <w:r w:rsidR="00AF6DDD" w:rsidRPr="006316A0">
        <w:rPr>
          <w:rFonts w:ascii="Arial" w:hAnsi="Arial" w:cs="Arial"/>
          <w:color w:val="000000" w:themeColor="text1"/>
          <w:sz w:val="22"/>
          <w:szCs w:val="22"/>
        </w:rPr>
        <w:t xml:space="preserve"> it can erode over time with inflation</w:t>
      </w:r>
      <w:r w:rsidR="00DF7674" w:rsidRPr="006316A0">
        <w:rPr>
          <w:rFonts w:ascii="Arial" w:hAnsi="Arial" w:cs="Arial"/>
          <w:color w:val="000000" w:themeColor="text1"/>
          <w:sz w:val="22"/>
          <w:szCs w:val="22"/>
        </w:rPr>
        <w:t>.</w:t>
      </w:r>
      <w:r w:rsidR="00AF6DDD" w:rsidRPr="006316A0">
        <w:rPr>
          <w:rFonts w:ascii="Arial" w:hAnsi="Arial" w:cs="Arial"/>
          <w:color w:val="000000" w:themeColor="text1"/>
          <w:sz w:val="22"/>
          <w:szCs w:val="22"/>
        </w:rPr>
        <w:t xml:space="preserve"> </w:t>
      </w:r>
      <w:r w:rsidR="00190C7A" w:rsidRPr="006316A0">
        <w:rPr>
          <w:rFonts w:ascii="Arial" w:hAnsi="Arial" w:cs="Arial"/>
          <w:sz w:val="22"/>
          <w:szCs w:val="22"/>
        </w:rPr>
        <w:t xml:space="preserve">Lack of wage adjustment with inflation is likely to </w:t>
      </w:r>
      <w:r w:rsidR="00BD3040" w:rsidRPr="006316A0">
        <w:rPr>
          <w:rFonts w:ascii="Arial" w:hAnsi="Arial" w:cs="Arial"/>
          <w:sz w:val="22"/>
          <w:szCs w:val="22"/>
        </w:rPr>
        <w:t xml:space="preserve">have a </w:t>
      </w:r>
      <w:r w:rsidR="006E6B57" w:rsidRPr="006316A0">
        <w:rPr>
          <w:rFonts w:ascii="Arial" w:hAnsi="Arial" w:cs="Arial"/>
          <w:sz w:val="22"/>
          <w:szCs w:val="22"/>
        </w:rPr>
        <w:t>disproportionately</w:t>
      </w:r>
      <w:r w:rsidR="00BD3040" w:rsidRPr="006316A0">
        <w:rPr>
          <w:rFonts w:ascii="Arial" w:hAnsi="Arial" w:cs="Arial"/>
          <w:sz w:val="22"/>
          <w:szCs w:val="22"/>
        </w:rPr>
        <w:t xml:space="preserve"> </w:t>
      </w:r>
      <w:r w:rsidR="005061F2" w:rsidRPr="006316A0">
        <w:rPr>
          <w:rFonts w:ascii="Arial" w:hAnsi="Arial" w:cs="Arial"/>
          <w:sz w:val="22"/>
          <w:szCs w:val="22"/>
        </w:rPr>
        <w:t>negative impact on</w:t>
      </w:r>
      <w:r w:rsidR="00190C7A" w:rsidRPr="006316A0">
        <w:rPr>
          <w:rFonts w:ascii="Arial" w:hAnsi="Arial" w:cs="Arial"/>
          <w:sz w:val="22"/>
          <w:szCs w:val="22"/>
        </w:rPr>
        <w:t xml:space="preserve"> low </w:t>
      </w:r>
      <w:r w:rsidR="00211233" w:rsidRPr="006316A0">
        <w:rPr>
          <w:rFonts w:ascii="Arial" w:hAnsi="Arial" w:cs="Arial"/>
          <w:sz w:val="22"/>
          <w:szCs w:val="22"/>
        </w:rPr>
        <w:t xml:space="preserve">(vs. high) </w:t>
      </w:r>
      <w:r w:rsidR="00190C7A" w:rsidRPr="006316A0">
        <w:rPr>
          <w:rFonts w:ascii="Arial" w:hAnsi="Arial" w:cs="Arial"/>
          <w:sz w:val="22"/>
          <w:szCs w:val="22"/>
        </w:rPr>
        <w:t xml:space="preserve">wage workers, who might already be </w:t>
      </w:r>
      <w:r w:rsidR="00190C7A" w:rsidRPr="006316A0">
        <w:rPr>
          <w:rFonts w:ascii="Arial" w:hAnsi="Arial" w:cs="Arial"/>
          <w:sz w:val="22"/>
          <w:szCs w:val="22"/>
        </w:rPr>
        <w:lastRenderedPageBreak/>
        <w:t xml:space="preserve">having a difficult time making ends meet. </w:t>
      </w:r>
      <w:r w:rsidR="00C0500B" w:rsidRPr="006316A0">
        <w:rPr>
          <w:rFonts w:ascii="Arial" w:hAnsi="Arial" w:cs="Arial"/>
          <w:color w:val="000000" w:themeColor="text1"/>
          <w:sz w:val="22"/>
          <w:szCs w:val="22"/>
        </w:rPr>
        <w:t xml:space="preserve">Thus, one form of higher compensation </w:t>
      </w:r>
      <w:r w:rsidR="00A34076" w:rsidRPr="006316A0">
        <w:rPr>
          <w:rFonts w:ascii="Arial" w:hAnsi="Arial" w:cs="Arial"/>
          <w:color w:val="000000" w:themeColor="text1"/>
          <w:sz w:val="22"/>
          <w:szCs w:val="22"/>
        </w:rPr>
        <w:t>for</w:t>
      </w:r>
      <w:r w:rsidR="00C0500B" w:rsidRPr="006316A0">
        <w:rPr>
          <w:rFonts w:ascii="Arial" w:hAnsi="Arial" w:cs="Arial"/>
          <w:color w:val="000000" w:themeColor="text1"/>
          <w:sz w:val="22"/>
          <w:szCs w:val="22"/>
        </w:rPr>
        <w:t xml:space="preserve"> </w:t>
      </w:r>
      <w:r w:rsidR="006E6B57" w:rsidRPr="006316A0">
        <w:rPr>
          <w:rFonts w:ascii="Arial" w:hAnsi="Arial" w:cs="Arial"/>
          <w:color w:val="000000" w:themeColor="text1"/>
          <w:sz w:val="22"/>
          <w:szCs w:val="22"/>
        </w:rPr>
        <w:t>low-wage</w:t>
      </w:r>
      <w:r w:rsidR="00C0500B" w:rsidRPr="006316A0">
        <w:rPr>
          <w:rFonts w:ascii="Arial" w:hAnsi="Arial" w:cs="Arial"/>
          <w:color w:val="000000" w:themeColor="text1"/>
          <w:sz w:val="22"/>
          <w:szCs w:val="22"/>
        </w:rPr>
        <w:t xml:space="preserve"> workers would be to ensure that wages </w:t>
      </w:r>
      <w:r w:rsidR="00DF7674" w:rsidRPr="006316A0">
        <w:rPr>
          <w:rFonts w:ascii="Arial" w:hAnsi="Arial" w:cs="Arial"/>
          <w:color w:val="000000" w:themeColor="text1"/>
          <w:sz w:val="22"/>
          <w:szCs w:val="22"/>
        </w:rPr>
        <w:t>automatically increas</w:t>
      </w:r>
      <w:r w:rsidR="00C0500B" w:rsidRPr="006316A0">
        <w:rPr>
          <w:rFonts w:ascii="Arial" w:hAnsi="Arial" w:cs="Arial"/>
          <w:color w:val="000000" w:themeColor="text1"/>
          <w:sz w:val="22"/>
          <w:szCs w:val="22"/>
        </w:rPr>
        <w:t>e</w:t>
      </w:r>
      <w:r w:rsidR="00DF7674" w:rsidRPr="006316A0">
        <w:rPr>
          <w:rFonts w:ascii="Arial" w:hAnsi="Arial" w:cs="Arial"/>
          <w:color w:val="000000" w:themeColor="text1"/>
          <w:sz w:val="22"/>
          <w:szCs w:val="22"/>
        </w:rPr>
        <w:t xml:space="preserve"> with inflation (Cardoso</w:t>
      </w:r>
      <w:r w:rsidR="0016610A" w:rsidRPr="006316A0">
        <w:rPr>
          <w:rFonts w:ascii="Arial" w:hAnsi="Arial" w:cs="Arial"/>
          <w:color w:val="000000" w:themeColor="text1"/>
          <w:sz w:val="22"/>
          <w:szCs w:val="22"/>
        </w:rPr>
        <w:t>,</w:t>
      </w:r>
      <w:r w:rsidR="00DF7674" w:rsidRPr="006316A0">
        <w:rPr>
          <w:rFonts w:ascii="Arial" w:hAnsi="Arial" w:cs="Arial"/>
          <w:color w:val="000000" w:themeColor="text1"/>
          <w:sz w:val="22"/>
          <w:szCs w:val="22"/>
        </w:rPr>
        <w:t xml:space="preserve"> 1992</w:t>
      </w:r>
      <w:r w:rsidR="0016610A" w:rsidRPr="006316A0">
        <w:rPr>
          <w:rFonts w:ascii="Arial" w:hAnsi="Arial" w:cs="Arial"/>
          <w:color w:val="000000" w:themeColor="text1"/>
          <w:sz w:val="22"/>
          <w:szCs w:val="22"/>
        </w:rPr>
        <w:t>;</w:t>
      </w:r>
      <w:r w:rsidR="00DF7674" w:rsidRPr="006316A0">
        <w:rPr>
          <w:rFonts w:ascii="Arial" w:hAnsi="Arial" w:cs="Arial"/>
          <w:color w:val="000000" w:themeColor="text1"/>
          <w:sz w:val="22"/>
          <w:szCs w:val="22"/>
        </w:rPr>
        <w:t xml:space="preserve"> Office of National Statistics</w:t>
      </w:r>
      <w:r w:rsidR="0016610A" w:rsidRPr="006316A0">
        <w:rPr>
          <w:rFonts w:ascii="Arial" w:hAnsi="Arial" w:cs="Arial"/>
          <w:color w:val="000000" w:themeColor="text1"/>
          <w:sz w:val="22"/>
          <w:szCs w:val="22"/>
        </w:rPr>
        <w:t>,</w:t>
      </w:r>
      <w:r w:rsidR="00DF7674" w:rsidRPr="006316A0">
        <w:rPr>
          <w:rFonts w:ascii="Arial" w:hAnsi="Arial" w:cs="Arial"/>
          <w:color w:val="000000" w:themeColor="text1"/>
          <w:sz w:val="22"/>
          <w:szCs w:val="22"/>
        </w:rPr>
        <w:t xml:space="preserve"> 2013).</w:t>
      </w:r>
      <w:r w:rsidR="00B645E9" w:rsidRPr="006316A0">
        <w:rPr>
          <w:rFonts w:ascii="Arial" w:hAnsi="Arial" w:cs="Arial"/>
          <w:color w:val="000000" w:themeColor="text1"/>
          <w:sz w:val="22"/>
          <w:szCs w:val="22"/>
        </w:rPr>
        <w:t xml:space="preserve"> </w:t>
      </w:r>
    </w:p>
    <w:p w14:paraId="2E423E91" w14:textId="03C174F7" w:rsidR="00EC7563" w:rsidRPr="006316A0" w:rsidRDefault="002B1F2B" w:rsidP="008E1E30">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A third means for increasing </w:t>
      </w:r>
      <w:r w:rsidR="00BD1249" w:rsidRPr="006316A0">
        <w:rPr>
          <w:rFonts w:ascii="Arial" w:hAnsi="Arial" w:cs="Arial"/>
          <w:color w:val="000000" w:themeColor="text1"/>
          <w:sz w:val="22"/>
          <w:szCs w:val="22"/>
        </w:rPr>
        <w:t>low</w:t>
      </w:r>
      <w:r w:rsidR="00C51950"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wage</w:t>
      </w:r>
      <w:r w:rsidR="00C51950"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C51950"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Pr="006316A0">
        <w:rPr>
          <w:rFonts w:ascii="Arial" w:hAnsi="Arial" w:cs="Arial"/>
          <w:color w:val="000000" w:themeColor="text1"/>
          <w:sz w:val="22"/>
          <w:szCs w:val="22"/>
        </w:rPr>
        <w:t xml:space="preserve"> </w:t>
      </w:r>
      <w:r w:rsidR="006748F5" w:rsidRPr="006316A0">
        <w:rPr>
          <w:rFonts w:ascii="Arial" w:hAnsi="Arial" w:cs="Arial"/>
          <w:color w:val="000000" w:themeColor="text1"/>
          <w:sz w:val="22"/>
          <w:szCs w:val="22"/>
        </w:rPr>
        <w:t>could be</w:t>
      </w:r>
      <w:r w:rsidRPr="006316A0">
        <w:rPr>
          <w:rFonts w:ascii="Arial" w:hAnsi="Arial" w:cs="Arial"/>
          <w:color w:val="000000" w:themeColor="text1"/>
          <w:sz w:val="22"/>
          <w:szCs w:val="22"/>
        </w:rPr>
        <w:t xml:space="preserve"> profit sharing, particularly in times in which companies make large profits (</w:t>
      </w:r>
      <w:r w:rsidR="001708D6" w:rsidRPr="006316A0">
        <w:rPr>
          <w:rFonts w:ascii="Arial" w:hAnsi="Arial" w:cs="Arial"/>
          <w:color w:val="000000" w:themeColor="text1"/>
          <w:sz w:val="22"/>
          <w:szCs w:val="22"/>
        </w:rPr>
        <w:t>Kruse</w:t>
      </w:r>
      <w:r w:rsidR="00DE2AE4" w:rsidRPr="006316A0">
        <w:rPr>
          <w:rFonts w:ascii="Arial" w:hAnsi="Arial" w:cs="Arial"/>
          <w:color w:val="000000" w:themeColor="text1"/>
          <w:sz w:val="22"/>
          <w:szCs w:val="22"/>
        </w:rPr>
        <w:t>,</w:t>
      </w:r>
      <w:r w:rsidR="001708D6" w:rsidRPr="006316A0">
        <w:rPr>
          <w:rFonts w:ascii="Arial" w:hAnsi="Arial" w:cs="Arial"/>
          <w:color w:val="000000" w:themeColor="text1"/>
          <w:sz w:val="22"/>
          <w:szCs w:val="22"/>
        </w:rPr>
        <w:t xml:space="preserve"> 19</w:t>
      </w:r>
      <w:r w:rsidR="00805E73" w:rsidRPr="006316A0">
        <w:rPr>
          <w:rFonts w:ascii="Arial" w:hAnsi="Arial" w:cs="Arial"/>
          <w:color w:val="000000" w:themeColor="text1"/>
          <w:sz w:val="22"/>
          <w:szCs w:val="22"/>
        </w:rPr>
        <w:t>9</w:t>
      </w:r>
      <w:r w:rsidR="001708D6" w:rsidRPr="006316A0">
        <w:rPr>
          <w:rFonts w:ascii="Arial" w:hAnsi="Arial" w:cs="Arial"/>
          <w:color w:val="000000" w:themeColor="text1"/>
          <w:sz w:val="22"/>
          <w:szCs w:val="22"/>
        </w:rPr>
        <w:t>3</w:t>
      </w:r>
      <w:r w:rsidR="00DE2AE4" w:rsidRPr="006316A0">
        <w:rPr>
          <w:rFonts w:ascii="Arial" w:hAnsi="Arial" w:cs="Arial"/>
          <w:color w:val="000000" w:themeColor="text1"/>
          <w:sz w:val="22"/>
          <w:szCs w:val="22"/>
        </w:rPr>
        <w:t>;</w:t>
      </w:r>
      <w:r w:rsidR="00CE040D" w:rsidRPr="006316A0">
        <w:rPr>
          <w:rFonts w:ascii="Arial" w:hAnsi="Arial" w:cs="Arial"/>
          <w:color w:val="000000" w:themeColor="text1"/>
          <w:sz w:val="22"/>
          <w:szCs w:val="22"/>
        </w:rPr>
        <w:t xml:space="preserve"> </w:t>
      </w:r>
      <w:proofErr w:type="spellStart"/>
      <w:r w:rsidRPr="006316A0">
        <w:rPr>
          <w:rFonts w:ascii="Arial" w:hAnsi="Arial" w:cs="Arial"/>
          <w:color w:val="000000" w:themeColor="text1"/>
          <w:sz w:val="22"/>
          <w:szCs w:val="22"/>
        </w:rPr>
        <w:t>Lazonick</w:t>
      </w:r>
      <w:proofErr w:type="spellEnd"/>
      <w:r w:rsidR="00DE2AE4"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2014). </w:t>
      </w:r>
      <w:r w:rsidR="00F27A8D" w:rsidRPr="006316A0">
        <w:rPr>
          <w:rFonts w:ascii="Arial" w:hAnsi="Arial" w:cs="Arial"/>
          <w:color w:val="000000" w:themeColor="text1"/>
          <w:sz w:val="22"/>
          <w:szCs w:val="22"/>
        </w:rPr>
        <w:t>These policies distribute a percentage of profits to workers, spreading the benefits of organizational success among both shareholders and employees. For example, t</w:t>
      </w:r>
      <w:r w:rsidR="00E02BAA" w:rsidRPr="006316A0">
        <w:rPr>
          <w:rFonts w:ascii="Arial" w:hAnsi="Arial" w:cs="Arial"/>
          <w:color w:val="000000" w:themeColor="text1"/>
          <w:sz w:val="22"/>
          <w:szCs w:val="22"/>
        </w:rPr>
        <w:t xml:space="preserve">o </w:t>
      </w:r>
      <w:r w:rsidR="0086298C" w:rsidRPr="006316A0">
        <w:rPr>
          <w:rFonts w:ascii="Arial" w:hAnsi="Arial" w:cs="Arial"/>
          <w:color w:val="000000" w:themeColor="text1"/>
          <w:sz w:val="22"/>
          <w:szCs w:val="22"/>
        </w:rPr>
        <w:t>increase</w:t>
      </w:r>
      <w:r w:rsidR="0024468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24468C" w:rsidRPr="006316A0">
        <w:rPr>
          <w:rFonts w:ascii="Arial" w:hAnsi="Arial" w:cs="Arial"/>
          <w:color w:val="000000" w:themeColor="text1"/>
          <w:sz w:val="22"/>
          <w:szCs w:val="22"/>
        </w:rPr>
        <w:t>’</w:t>
      </w:r>
      <w:r w:rsidR="0086298C" w:rsidRPr="006316A0">
        <w:rPr>
          <w:rFonts w:ascii="Arial" w:hAnsi="Arial" w:cs="Arial"/>
          <w:color w:val="000000" w:themeColor="text1"/>
          <w:sz w:val="22"/>
          <w:szCs w:val="22"/>
        </w:rPr>
        <w:t xml:space="preserve"> productivity and loyalty, </w:t>
      </w:r>
      <w:r w:rsidR="001C4954" w:rsidRPr="006316A0">
        <w:rPr>
          <w:rFonts w:ascii="Arial" w:hAnsi="Arial" w:cs="Arial"/>
          <w:color w:val="000000" w:themeColor="text1"/>
          <w:sz w:val="22"/>
          <w:szCs w:val="22"/>
        </w:rPr>
        <w:t xml:space="preserve">one of the largest </w:t>
      </w:r>
      <w:r w:rsidR="006E6B57" w:rsidRPr="006316A0">
        <w:rPr>
          <w:rFonts w:ascii="Arial" w:hAnsi="Arial" w:cs="Arial"/>
          <w:color w:val="000000" w:themeColor="text1"/>
          <w:sz w:val="22"/>
          <w:szCs w:val="22"/>
        </w:rPr>
        <w:t>grocery store</w:t>
      </w:r>
      <w:r w:rsidR="001C4954" w:rsidRPr="006316A0">
        <w:rPr>
          <w:rFonts w:ascii="Arial" w:hAnsi="Arial" w:cs="Arial"/>
          <w:color w:val="000000" w:themeColor="text1"/>
          <w:sz w:val="22"/>
          <w:szCs w:val="22"/>
        </w:rPr>
        <w:t xml:space="preserve"> </w:t>
      </w:r>
      <w:r w:rsidR="0082256E" w:rsidRPr="006316A0">
        <w:rPr>
          <w:rFonts w:ascii="Arial" w:hAnsi="Arial" w:cs="Arial"/>
          <w:color w:val="000000" w:themeColor="text1"/>
          <w:sz w:val="22"/>
          <w:szCs w:val="22"/>
        </w:rPr>
        <w:t>chains</w:t>
      </w:r>
      <w:r w:rsidR="001C4954" w:rsidRPr="006316A0">
        <w:rPr>
          <w:rFonts w:ascii="Arial" w:hAnsi="Arial" w:cs="Arial"/>
          <w:color w:val="000000" w:themeColor="text1"/>
          <w:sz w:val="22"/>
          <w:szCs w:val="22"/>
        </w:rPr>
        <w:t xml:space="preserve"> in Texas decided to share </w:t>
      </w:r>
      <w:r w:rsidR="0082256E" w:rsidRPr="006316A0">
        <w:rPr>
          <w:rFonts w:ascii="Arial" w:hAnsi="Arial" w:cs="Arial"/>
          <w:color w:val="000000" w:themeColor="text1"/>
          <w:sz w:val="22"/>
          <w:szCs w:val="22"/>
        </w:rPr>
        <w:t xml:space="preserve">15 percent of </w:t>
      </w:r>
      <w:r w:rsidR="00EF424B" w:rsidRPr="006316A0">
        <w:rPr>
          <w:rFonts w:ascii="Arial" w:hAnsi="Arial" w:cs="Arial"/>
          <w:color w:val="000000" w:themeColor="text1"/>
          <w:sz w:val="22"/>
          <w:szCs w:val="22"/>
        </w:rPr>
        <w:t>the</w:t>
      </w:r>
      <w:r w:rsidR="00BE5122"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company</w:t>
      </w:r>
      <w:r w:rsidR="00BE5122" w:rsidRPr="006316A0">
        <w:rPr>
          <w:rFonts w:ascii="Arial" w:hAnsi="Arial" w:cs="Arial"/>
          <w:color w:val="000000" w:themeColor="text1"/>
          <w:sz w:val="22"/>
          <w:szCs w:val="22"/>
        </w:rPr>
        <w:t>’s</w:t>
      </w:r>
      <w:r w:rsidR="005E56CE" w:rsidRPr="006316A0">
        <w:rPr>
          <w:rFonts w:ascii="Arial" w:hAnsi="Arial" w:cs="Arial"/>
          <w:color w:val="000000" w:themeColor="text1"/>
          <w:sz w:val="22"/>
          <w:szCs w:val="22"/>
        </w:rPr>
        <w:t xml:space="preserve"> profits</w:t>
      </w:r>
      <w:r w:rsidR="001C4954" w:rsidRPr="006316A0">
        <w:rPr>
          <w:rFonts w:ascii="Arial" w:hAnsi="Arial" w:cs="Arial"/>
          <w:color w:val="000000" w:themeColor="text1"/>
          <w:sz w:val="22"/>
          <w:szCs w:val="22"/>
        </w:rPr>
        <w:t xml:space="preserve"> with </w:t>
      </w:r>
      <w:r w:rsidR="00ED1B6E" w:rsidRPr="006316A0">
        <w:rPr>
          <w:rFonts w:ascii="Arial" w:hAnsi="Arial" w:cs="Arial"/>
          <w:color w:val="000000" w:themeColor="text1"/>
          <w:sz w:val="22"/>
          <w:szCs w:val="22"/>
        </w:rPr>
        <w:t xml:space="preserve">55,000 of </w:t>
      </w:r>
      <w:r w:rsidR="001C4954" w:rsidRPr="006316A0">
        <w:rPr>
          <w:rFonts w:ascii="Arial" w:hAnsi="Arial" w:cs="Arial"/>
          <w:color w:val="000000" w:themeColor="text1"/>
          <w:sz w:val="22"/>
          <w:szCs w:val="22"/>
        </w:rPr>
        <w:t>its low-wage workers</w:t>
      </w:r>
      <w:r w:rsidR="00437816" w:rsidRPr="006316A0">
        <w:rPr>
          <w:rFonts w:ascii="Arial" w:hAnsi="Arial" w:cs="Arial"/>
          <w:color w:val="000000" w:themeColor="text1"/>
          <w:sz w:val="22"/>
          <w:szCs w:val="22"/>
        </w:rPr>
        <w:t xml:space="preserve"> (</w:t>
      </w:r>
      <w:r w:rsidR="00A60FAE" w:rsidRPr="006316A0">
        <w:rPr>
          <w:rFonts w:ascii="Arial" w:hAnsi="Arial" w:cs="Arial"/>
          <w:color w:val="000000" w:themeColor="text1"/>
          <w:sz w:val="22"/>
          <w:szCs w:val="22"/>
        </w:rPr>
        <w:t>Ghilarducci, 2015</w:t>
      </w:r>
      <w:r w:rsidR="00437816" w:rsidRPr="006316A0">
        <w:rPr>
          <w:rFonts w:ascii="Arial" w:hAnsi="Arial" w:cs="Arial"/>
          <w:color w:val="000000" w:themeColor="text1"/>
          <w:sz w:val="22"/>
          <w:szCs w:val="22"/>
        </w:rPr>
        <w:t>)</w:t>
      </w:r>
      <w:r w:rsidR="004356CF" w:rsidRPr="006316A0">
        <w:rPr>
          <w:rFonts w:ascii="Arial" w:hAnsi="Arial" w:cs="Arial"/>
          <w:color w:val="000000" w:themeColor="text1"/>
          <w:sz w:val="22"/>
          <w:szCs w:val="22"/>
        </w:rPr>
        <w:t xml:space="preserve">. </w:t>
      </w:r>
      <w:r w:rsidR="00EC7563" w:rsidRPr="006316A0">
        <w:rPr>
          <w:rFonts w:ascii="Arial" w:hAnsi="Arial" w:cs="Arial"/>
          <w:color w:val="000000" w:themeColor="text1"/>
          <w:sz w:val="22"/>
          <w:szCs w:val="22"/>
        </w:rPr>
        <w:t xml:space="preserve">We </w:t>
      </w:r>
      <w:r w:rsidR="00101D9A" w:rsidRPr="006316A0">
        <w:rPr>
          <w:rFonts w:ascii="Arial" w:hAnsi="Arial" w:cs="Arial"/>
          <w:color w:val="000000" w:themeColor="text1"/>
          <w:sz w:val="22"/>
          <w:szCs w:val="22"/>
        </w:rPr>
        <w:t xml:space="preserve">thus </w:t>
      </w:r>
      <w:r w:rsidR="006748F5" w:rsidRPr="006316A0">
        <w:rPr>
          <w:rFonts w:ascii="Arial" w:hAnsi="Arial" w:cs="Arial"/>
          <w:color w:val="000000" w:themeColor="text1"/>
          <w:sz w:val="22"/>
          <w:szCs w:val="22"/>
        </w:rPr>
        <w:t xml:space="preserve">also </w:t>
      </w:r>
      <w:r w:rsidR="00101D9A" w:rsidRPr="006316A0">
        <w:rPr>
          <w:rFonts w:ascii="Arial" w:hAnsi="Arial" w:cs="Arial"/>
          <w:color w:val="000000" w:themeColor="text1"/>
          <w:sz w:val="22"/>
          <w:szCs w:val="22"/>
        </w:rPr>
        <w:t>assessed</w:t>
      </w:r>
      <w:r w:rsidR="00B37224" w:rsidRPr="006316A0">
        <w:rPr>
          <w:rFonts w:ascii="Arial" w:hAnsi="Arial" w:cs="Arial"/>
          <w:color w:val="000000" w:themeColor="text1"/>
          <w:sz w:val="22"/>
          <w:szCs w:val="22"/>
        </w:rPr>
        <w:t xml:space="preserve"> </w:t>
      </w:r>
      <w:r w:rsidR="00E95614" w:rsidRPr="006316A0">
        <w:rPr>
          <w:rFonts w:ascii="Arial" w:hAnsi="Arial" w:cs="Arial"/>
          <w:color w:val="000000" w:themeColor="text1"/>
          <w:sz w:val="22"/>
          <w:szCs w:val="22"/>
        </w:rPr>
        <w:t>decision makers’</w:t>
      </w:r>
      <w:r w:rsidR="006F3633" w:rsidRPr="006316A0">
        <w:rPr>
          <w:rFonts w:ascii="Arial" w:hAnsi="Arial" w:cs="Arial"/>
          <w:color w:val="000000" w:themeColor="text1"/>
          <w:sz w:val="22"/>
          <w:szCs w:val="22"/>
        </w:rPr>
        <w:t xml:space="preserve"> </w:t>
      </w:r>
      <w:r w:rsidR="00EC7563" w:rsidRPr="006316A0">
        <w:rPr>
          <w:rFonts w:ascii="Arial" w:hAnsi="Arial" w:cs="Arial"/>
          <w:color w:val="000000" w:themeColor="text1"/>
          <w:sz w:val="22"/>
          <w:szCs w:val="22"/>
        </w:rPr>
        <w:t xml:space="preserve">support for profit-sharing. </w:t>
      </w:r>
    </w:p>
    <w:p w14:paraId="25CDFAA5" w14:textId="1953BAC5" w:rsidR="009312B5" w:rsidRPr="006316A0" w:rsidRDefault="009312B5" w:rsidP="008E1E30">
      <w:pPr>
        <w:spacing w:line="480" w:lineRule="auto"/>
        <w:jc w:val="center"/>
        <w:rPr>
          <w:rFonts w:ascii="Arial" w:hAnsi="Arial" w:cs="Arial"/>
          <w:b/>
          <w:bCs/>
          <w:color w:val="000000" w:themeColor="text1"/>
          <w:sz w:val="22"/>
          <w:szCs w:val="22"/>
        </w:rPr>
      </w:pPr>
      <w:r w:rsidRPr="006316A0">
        <w:rPr>
          <w:rFonts w:ascii="Arial" w:hAnsi="Arial" w:cs="Arial"/>
          <w:b/>
          <w:bCs/>
          <w:color w:val="000000" w:themeColor="text1"/>
          <w:sz w:val="22"/>
          <w:szCs w:val="22"/>
        </w:rPr>
        <w:t>Overview of Studies</w:t>
      </w:r>
    </w:p>
    <w:p w14:paraId="32A90C33" w14:textId="49445F38" w:rsidR="00FC3367" w:rsidRPr="006316A0" w:rsidRDefault="00725ADA" w:rsidP="008E1E30">
      <w:pPr>
        <w:spacing w:line="480" w:lineRule="auto"/>
        <w:rPr>
          <w:rFonts w:ascii="Arial" w:hAnsi="Arial" w:cs="Arial"/>
          <w:color w:val="222222"/>
          <w:sz w:val="22"/>
          <w:szCs w:val="22"/>
          <w:shd w:val="clear" w:color="auto" w:fill="FFFFFF"/>
        </w:rPr>
      </w:pPr>
      <w:r w:rsidRPr="006316A0">
        <w:rPr>
          <w:rFonts w:ascii="Arial" w:hAnsi="Arial" w:cs="Arial"/>
          <w:color w:val="000000" w:themeColor="text1"/>
          <w:sz w:val="22"/>
          <w:szCs w:val="22"/>
        </w:rPr>
        <w:tab/>
      </w:r>
      <w:r w:rsidR="00A05265" w:rsidRPr="006316A0">
        <w:rPr>
          <w:rFonts w:ascii="Arial" w:hAnsi="Arial" w:cs="Arial"/>
          <w:color w:val="000000" w:themeColor="text1"/>
          <w:sz w:val="22"/>
          <w:szCs w:val="22"/>
        </w:rPr>
        <w:t xml:space="preserve">We conducted </w:t>
      </w:r>
      <w:r w:rsidR="00EC699D" w:rsidRPr="006316A0">
        <w:rPr>
          <w:rFonts w:ascii="Arial" w:hAnsi="Arial" w:cs="Arial"/>
          <w:color w:val="000000" w:themeColor="text1"/>
          <w:sz w:val="22"/>
          <w:szCs w:val="22"/>
        </w:rPr>
        <w:t>ten</w:t>
      </w:r>
      <w:r w:rsidR="00935DAE" w:rsidRPr="006316A0">
        <w:rPr>
          <w:rFonts w:ascii="Arial" w:hAnsi="Arial" w:cs="Arial"/>
          <w:color w:val="000000" w:themeColor="text1"/>
          <w:sz w:val="22"/>
          <w:szCs w:val="22"/>
        </w:rPr>
        <w:t xml:space="preserve"> </w:t>
      </w:r>
      <w:r w:rsidR="0086103C" w:rsidRPr="006316A0">
        <w:rPr>
          <w:rFonts w:ascii="Arial" w:hAnsi="Arial" w:cs="Arial"/>
          <w:color w:val="000000" w:themeColor="text1"/>
          <w:sz w:val="22"/>
          <w:szCs w:val="22"/>
        </w:rPr>
        <w:t>studies</w:t>
      </w:r>
      <w:r w:rsidR="0065148B" w:rsidRPr="006316A0">
        <w:rPr>
          <w:rFonts w:ascii="Arial" w:hAnsi="Arial" w:cs="Arial"/>
          <w:color w:val="000000" w:themeColor="text1"/>
          <w:sz w:val="22"/>
          <w:szCs w:val="22"/>
        </w:rPr>
        <w:t xml:space="preserve"> and </w:t>
      </w:r>
      <w:r w:rsidR="00DD7D72" w:rsidRPr="006316A0">
        <w:rPr>
          <w:rFonts w:ascii="Arial" w:hAnsi="Arial" w:cs="Arial"/>
          <w:color w:val="000000" w:themeColor="text1"/>
          <w:sz w:val="22"/>
          <w:szCs w:val="22"/>
        </w:rPr>
        <w:t>one</w:t>
      </w:r>
      <w:r w:rsidR="0065148B" w:rsidRPr="006316A0">
        <w:rPr>
          <w:rFonts w:ascii="Arial" w:hAnsi="Arial" w:cs="Arial"/>
          <w:color w:val="000000" w:themeColor="text1"/>
          <w:sz w:val="22"/>
          <w:szCs w:val="22"/>
        </w:rPr>
        <w:t xml:space="preserve"> pilot stud</w:t>
      </w:r>
      <w:r w:rsidR="00DD7D72" w:rsidRPr="006316A0">
        <w:rPr>
          <w:rFonts w:ascii="Arial" w:hAnsi="Arial" w:cs="Arial"/>
          <w:color w:val="000000" w:themeColor="text1"/>
          <w:sz w:val="22"/>
          <w:szCs w:val="22"/>
        </w:rPr>
        <w:t>y</w:t>
      </w:r>
      <w:r w:rsidR="0086103C" w:rsidRPr="006316A0">
        <w:rPr>
          <w:rFonts w:ascii="Arial" w:hAnsi="Arial" w:cs="Arial"/>
          <w:color w:val="000000" w:themeColor="text1"/>
          <w:sz w:val="22"/>
          <w:szCs w:val="22"/>
        </w:rPr>
        <w:t xml:space="preserve"> </w:t>
      </w:r>
      <w:r w:rsidR="00EC699D" w:rsidRPr="006316A0">
        <w:rPr>
          <w:rFonts w:ascii="Arial" w:hAnsi="Arial" w:cs="Arial"/>
          <w:color w:val="000000" w:themeColor="text1"/>
          <w:sz w:val="22"/>
          <w:szCs w:val="22"/>
        </w:rPr>
        <w:t xml:space="preserve">(total </w:t>
      </w:r>
      <w:r w:rsidR="00EC699D" w:rsidRPr="006316A0">
        <w:rPr>
          <w:rFonts w:ascii="Arial" w:hAnsi="Arial" w:cs="Arial"/>
          <w:i/>
          <w:iCs/>
          <w:color w:val="000000" w:themeColor="text1"/>
          <w:sz w:val="22"/>
          <w:szCs w:val="22"/>
        </w:rPr>
        <w:t>N</w:t>
      </w:r>
      <w:r w:rsidR="00EC699D" w:rsidRPr="006316A0">
        <w:rPr>
          <w:rFonts w:ascii="Arial" w:hAnsi="Arial" w:cs="Arial"/>
          <w:color w:val="000000" w:themeColor="text1"/>
          <w:sz w:val="22"/>
          <w:szCs w:val="22"/>
        </w:rPr>
        <w:t xml:space="preserve"> = </w:t>
      </w:r>
      <w:r w:rsidR="00621182" w:rsidRPr="006316A0">
        <w:rPr>
          <w:rFonts w:ascii="Arial" w:hAnsi="Arial" w:cs="Arial"/>
          <w:color w:val="000000" w:themeColor="text1"/>
          <w:sz w:val="22"/>
          <w:szCs w:val="22"/>
        </w:rPr>
        <w:t>3,285</w:t>
      </w:r>
      <w:r w:rsidR="00EC699D" w:rsidRPr="006316A0">
        <w:rPr>
          <w:rFonts w:ascii="Arial" w:hAnsi="Arial" w:cs="Arial"/>
          <w:color w:val="000000" w:themeColor="text1"/>
          <w:sz w:val="22"/>
          <w:szCs w:val="22"/>
        </w:rPr>
        <w:t xml:space="preserve">) </w:t>
      </w:r>
      <w:r w:rsidR="00A05265" w:rsidRPr="006316A0">
        <w:rPr>
          <w:rFonts w:ascii="Arial" w:hAnsi="Arial" w:cs="Arial"/>
          <w:color w:val="000000" w:themeColor="text1"/>
          <w:sz w:val="22"/>
          <w:szCs w:val="22"/>
        </w:rPr>
        <w:t>to test our hypotheses</w:t>
      </w:r>
      <w:r w:rsidR="00826786" w:rsidRPr="006316A0">
        <w:rPr>
          <w:rFonts w:ascii="Arial" w:hAnsi="Arial" w:cs="Arial"/>
          <w:color w:val="000000" w:themeColor="text1"/>
          <w:sz w:val="22"/>
          <w:szCs w:val="22"/>
        </w:rPr>
        <w:t xml:space="preserve"> with the aim of seeking to </w:t>
      </w:r>
      <w:r w:rsidR="001B6862" w:rsidRPr="006316A0">
        <w:rPr>
          <w:rFonts w:ascii="Arial" w:hAnsi="Arial" w:cs="Arial"/>
          <w:color w:val="000000" w:themeColor="text1"/>
          <w:sz w:val="22"/>
          <w:szCs w:val="22"/>
        </w:rPr>
        <w:t xml:space="preserve">replicate the key </w:t>
      </w:r>
      <w:r w:rsidR="00826786" w:rsidRPr="006316A0">
        <w:rPr>
          <w:rFonts w:ascii="Arial" w:hAnsi="Arial" w:cs="Arial"/>
          <w:color w:val="000000" w:themeColor="text1"/>
          <w:sz w:val="22"/>
          <w:szCs w:val="22"/>
        </w:rPr>
        <w:t xml:space="preserve">finding </w:t>
      </w:r>
      <w:r w:rsidR="001B6862" w:rsidRPr="006316A0">
        <w:rPr>
          <w:rFonts w:ascii="Arial" w:hAnsi="Arial" w:cs="Arial"/>
          <w:color w:val="000000" w:themeColor="text1"/>
          <w:sz w:val="22"/>
          <w:szCs w:val="22"/>
        </w:rPr>
        <w:t xml:space="preserve">across multiple methods and samples. </w:t>
      </w:r>
      <w:r w:rsidR="008F6C7E" w:rsidRPr="006316A0">
        <w:rPr>
          <w:rFonts w:ascii="Arial" w:hAnsi="Arial" w:cs="Arial"/>
          <w:color w:val="000000" w:themeColor="text1"/>
          <w:sz w:val="22"/>
          <w:szCs w:val="22"/>
        </w:rPr>
        <w:t xml:space="preserve">Study 1 </w:t>
      </w:r>
      <w:r w:rsidR="007B5222" w:rsidRPr="006316A0">
        <w:rPr>
          <w:rFonts w:ascii="Arial" w:hAnsi="Arial" w:cs="Arial"/>
          <w:color w:val="000000" w:themeColor="text1"/>
          <w:sz w:val="22"/>
          <w:szCs w:val="22"/>
        </w:rPr>
        <w:t>examine</w:t>
      </w:r>
      <w:r w:rsidR="008B276F" w:rsidRPr="006316A0">
        <w:rPr>
          <w:rFonts w:ascii="Arial" w:hAnsi="Arial" w:cs="Arial"/>
          <w:color w:val="000000" w:themeColor="text1"/>
          <w:sz w:val="22"/>
          <w:szCs w:val="22"/>
        </w:rPr>
        <w:t>d</w:t>
      </w:r>
      <w:r w:rsidR="00ED5B85" w:rsidRPr="006316A0">
        <w:rPr>
          <w:rFonts w:ascii="Arial" w:hAnsi="Arial" w:cs="Arial"/>
          <w:color w:val="000000" w:themeColor="text1"/>
          <w:sz w:val="22"/>
          <w:szCs w:val="22"/>
        </w:rPr>
        <w:t xml:space="preserve"> </w:t>
      </w:r>
      <w:r w:rsidR="00826786" w:rsidRPr="006316A0">
        <w:rPr>
          <w:rFonts w:ascii="Arial" w:hAnsi="Arial" w:cs="Arial"/>
          <w:color w:val="000000" w:themeColor="text1"/>
          <w:sz w:val="22"/>
          <w:szCs w:val="22"/>
        </w:rPr>
        <w:t xml:space="preserve">whether </w:t>
      </w:r>
      <w:r w:rsidR="00B91B36" w:rsidRPr="006316A0">
        <w:rPr>
          <w:rFonts w:ascii="Arial" w:hAnsi="Arial" w:cs="Arial"/>
          <w:color w:val="000000" w:themeColor="text1"/>
          <w:sz w:val="22"/>
          <w:szCs w:val="22"/>
        </w:rPr>
        <w:t xml:space="preserve">human resource managers </w:t>
      </w:r>
      <w:r w:rsidR="008F6C7E" w:rsidRPr="006316A0">
        <w:rPr>
          <w:rFonts w:ascii="Arial" w:hAnsi="Arial" w:cs="Arial"/>
          <w:color w:val="000000" w:themeColor="text1"/>
          <w:sz w:val="22"/>
          <w:szCs w:val="22"/>
        </w:rPr>
        <w:t xml:space="preserve">in the US with a </w:t>
      </w:r>
      <w:r w:rsidR="00D579CB" w:rsidRPr="006316A0">
        <w:rPr>
          <w:rFonts w:ascii="Arial" w:hAnsi="Arial" w:cs="Arial"/>
          <w:color w:val="000000" w:themeColor="text1"/>
          <w:sz w:val="22"/>
          <w:szCs w:val="22"/>
        </w:rPr>
        <w:t xml:space="preserve">more </w:t>
      </w:r>
      <w:r w:rsidR="008F6C7E" w:rsidRPr="006316A0">
        <w:rPr>
          <w:rFonts w:ascii="Arial" w:hAnsi="Arial" w:cs="Arial"/>
          <w:color w:val="000000" w:themeColor="text1"/>
          <w:sz w:val="22"/>
          <w:szCs w:val="22"/>
        </w:rPr>
        <w:t xml:space="preserve">growth </w:t>
      </w:r>
      <w:r w:rsidR="003D58DD" w:rsidRPr="006316A0">
        <w:rPr>
          <w:rFonts w:ascii="Arial" w:hAnsi="Arial" w:cs="Arial"/>
          <w:color w:val="000000" w:themeColor="text1"/>
          <w:sz w:val="22"/>
          <w:szCs w:val="22"/>
        </w:rPr>
        <w:t>mindset</w:t>
      </w:r>
      <w:r w:rsidR="008F6C7E" w:rsidRPr="006316A0">
        <w:rPr>
          <w:rFonts w:ascii="Arial" w:hAnsi="Arial" w:cs="Arial"/>
          <w:color w:val="000000" w:themeColor="text1"/>
          <w:sz w:val="22"/>
          <w:szCs w:val="22"/>
        </w:rPr>
        <w:t xml:space="preserve"> </w:t>
      </w:r>
      <w:r w:rsidR="00ED5B85" w:rsidRPr="006316A0">
        <w:rPr>
          <w:rFonts w:ascii="Arial" w:hAnsi="Arial" w:cs="Arial"/>
          <w:color w:val="000000" w:themeColor="text1"/>
          <w:sz w:val="22"/>
          <w:szCs w:val="22"/>
        </w:rPr>
        <w:t>would be more</w:t>
      </w:r>
      <w:r w:rsidR="008F6C7E" w:rsidRPr="006316A0">
        <w:rPr>
          <w:rFonts w:ascii="Arial" w:hAnsi="Arial" w:cs="Arial"/>
          <w:color w:val="000000" w:themeColor="text1"/>
          <w:sz w:val="22"/>
          <w:szCs w:val="22"/>
        </w:rPr>
        <w:t xml:space="preserve"> supportive of increasing low</w:t>
      </w:r>
      <w:r w:rsidR="007B655D" w:rsidRPr="006316A0">
        <w:rPr>
          <w:rFonts w:ascii="Arial" w:hAnsi="Arial" w:cs="Arial"/>
          <w:color w:val="000000" w:themeColor="text1"/>
          <w:sz w:val="22"/>
          <w:szCs w:val="22"/>
        </w:rPr>
        <w:t>-</w:t>
      </w:r>
      <w:r w:rsidR="008F6C7E" w:rsidRPr="006316A0">
        <w:rPr>
          <w:rFonts w:ascii="Arial" w:hAnsi="Arial" w:cs="Arial"/>
          <w:color w:val="000000" w:themeColor="text1"/>
          <w:sz w:val="22"/>
          <w:szCs w:val="22"/>
        </w:rPr>
        <w:t>wage</w:t>
      </w:r>
      <w:r w:rsidR="007B655D"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7B655D" w:rsidRPr="006316A0">
        <w:rPr>
          <w:rFonts w:ascii="Arial" w:hAnsi="Arial" w:cs="Arial"/>
          <w:color w:val="000000" w:themeColor="text1"/>
          <w:sz w:val="22"/>
          <w:szCs w:val="22"/>
        </w:rPr>
        <w:t>’</w:t>
      </w:r>
      <w:r w:rsidR="008F6C7E" w:rsidRPr="006316A0">
        <w:rPr>
          <w:rFonts w:ascii="Arial" w:hAnsi="Arial" w:cs="Arial"/>
          <w:color w:val="000000" w:themeColor="text1"/>
          <w:sz w:val="22"/>
          <w:szCs w:val="22"/>
        </w:rPr>
        <w:t xml:space="preserve"> compensation. Study 2 (pre-registered) </w:t>
      </w:r>
      <w:r w:rsidR="000006B7" w:rsidRPr="006316A0">
        <w:rPr>
          <w:rFonts w:ascii="Arial" w:hAnsi="Arial" w:cs="Arial"/>
          <w:color w:val="000000" w:themeColor="text1"/>
          <w:sz w:val="22"/>
          <w:szCs w:val="22"/>
        </w:rPr>
        <w:t xml:space="preserve">sought to </w:t>
      </w:r>
      <w:r w:rsidR="008F6C7E" w:rsidRPr="006316A0">
        <w:rPr>
          <w:rFonts w:ascii="Arial" w:hAnsi="Arial" w:cs="Arial"/>
          <w:color w:val="000000" w:themeColor="text1"/>
          <w:sz w:val="22"/>
          <w:szCs w:val="22"/>
        </w:rPr>
        <w:t xml:space="preserve">replicate this finding in another culture (i.e., India) with a different sample—small business owners and managers employing </w:t>
      </w:r>
      <w:r w:rsidR="006E6B57" w:rsidRPr="006316A0">
        <w:rPr>
          <w:rFonts w:ascii="Arial" w:hAnsi="Arial" w:cs="Arial"/>
          <w:color w:val="000000" w:themeColor="text1"/>
          <w:sz w:val="22"/>
          <w:szCs w:val="22"/>
        </w:rPr>
        <w:t>low-wage</w:t>
      </w:r>
      <w:r w:rsidR="008F6C7E" w:rsidRPr="006316A0">
        <w:rPr>
          <w:rFonts w:ascii="Arial" w:hAnsi="Arial" w:cs="Arial"/>
          <w:color w:val="000000" w:themeColor="text1"/>
          <w:sz w:val="22"/>
          <w:szCs w:val="22"/>
        </w:rPr>
        <w:t xml:space="preserve"> workers. </w:t>
      </w:r>
      <w:r w:rsidR="006D74C7" w:rsidRPr="006316A0">
        <w:rPr>
          <w:rFonts w:ascii="Arial" w:hAnsi="Arial" w:cs="Arial"/>
          <w:color w:val="000000" w:themeColor="text1"/>
          <w:sz w:val="22"/>
          <w:szCs w:val="22"/>
        </w:rPr>
        <w:t>Study 3</w:t>
      </w:r>
      <w:r w:rsidR="007E5730" w:rsidRPr="006316A0">
        <w:rPr>
          <w:rFonts w:ascii="Arial" w:hAnsi="Arial" w:cs="Arial"/>
          <w:color w:val="000000" w:themeColor="text1"/>
          <w:sz w:val="22"/>
          <w:szCs w:val="22"/>
        </w:rPr>
        <w:t>a</w:t>
      </w:r>
      <w:r w:rsidR="006D74C7" w:rsidRPr="006316A0">
        <w:rPr>
          <w:rFonts w:ascii="Arial" w:hAnsi="Arial" w:cs="Arial"/>
          <w:color w:val="000000" w:themeColor="text1"/>
          <w:sz w:val="22"/>
          <w:szCs w:val="22"/>
        </w:rPr>
        <w:t xml:space="preserve"> sought to provide </w:t>
      </w:r>
      <w:r w:rsidR="00826786" w:rsidRPr="006316A0">
        <w:rPr>
          <w:rFonts w:ascii="Arial" w:hAnsi="Arial" w:cs="Arial"/>
          <w:color w:val="000000" w:themeColor="text1"/>
          <w:sz w:val="22"/>
          <w:szCs w:val="22"/>
        </w:rPr>
        <w:t>yet another replication by testing</w:t>
      </w:r>
      <w:r w:rsidR="006D74C7" w:rsidRPr="006316A0">
        <w:rPr>
          <w:rFonts w:ascii="Arial" w:hAnsi="Arial" w:cs="Arial"/>
          <w:color w:val="000000" w:themeColor="text1"/>
          <w:sz w:val="22"/>
          <w:szCs w:val="22"/>
        </w:rPr>
        <w:t xml:space="preserve"> whether </w:t>
      </w:r>
      <w:r w:rsidR="00580924" w:rsidRPr="006316A0">
        <w:rPr>
          <w:rFonts w:ascii="Arial" w:hAnsi="Arial" w:cs="Arial"/>
          <w:color w:val="000000" w:themeColor="text1"/>
          <w:sz w:val="22"/>
          <w:szCs w:val="22"/>
        </w:rPr>
        <w:t>residents</w:t>
      </w:r>
      <w:r w:rsidR="006D74C7" w:rsidRPr="006316A0">
        <w:rPr>
          <w:rFonts w:ascii="Arial" w:hAnsi="Arial" w:cs="Arial"/>
          <w:color w:val="000000" w:themeColor="text1"/>
          <w:sz w:val="22"/>
          <w:szCs w:val="22"/>
        </w:rPr>
        <w:t xml:space="preserve"> in key </w:t>
      </w:r>
      <w:r w:rsidR="00826786" w:rsidRPr="006316A0">
        <w:rPr>
          <w:rFonts w:ascii="Arial" w:hAnsi="Arial" w:cs="Arial"/>
          <w:color w:val="000000" w:themeColor="text1"/>
          <w:sz w:val="22"/>
          <w:szCs w:val="22"/>
        </w:rPr>
        <w:t xml:space="preserve">US </w:t>
      </w:r>
      <w:r w:rsidR="006D74C7" w:rsidRPr="006316A0">
        <w:rPr>
          <w:rFonts w:ascii="Arial" w:hAnsi="Arial" w:cs="Arial"/>
          <w:color w:val="000000" w:themeColor="text1"/>
          <w:sz w:val="22"/>
          <w:szCs w:val="22"/>
        </w:rPr>
        <w:t>swing states would support ballot propositions increasing the minimum wage</w:t>
      </w:r>
      <w:r w:rsidR="00D579CB" w:rsidRPr="006316A0">
        <w:rPr>
          <w:rFonts w:ascii="Arial" w:hAnsi="Arial" w:cs="Arial"/>
          <w:color w:val="000000" w:themeColor="text1"/>
          <w:sz w:val="22"/>
          <w:szCs w:val="22"/>
        </w:rPr>
        <w:t xml:space="preserve"> more</w:t>
      </w:r>
      <w:r w:rsidR="006D74C7" w:rsidRPr="006316A0">
        <w:rPr>
          <w:rFonts w:ascii="Arial" w:hAnsi="Arial" w:cs="Arial"/>
          <w:color w:val="000000" w:themeColor="text1"/>
          <w:sz w:val="22"/>
          <w:szCs w:val="22"/>
        </w:rPr>
        <w:t xml:space="preserve"> if they believed </w:t>
      </w:r>
      <w:r w:rsidR="00D579CB" w:rsidRPr="006316A0">
        <w:rPr>
          <w:rFonts w:ascii="Arial" w:hAnsi="Arial" w:cs="Arial"/>
          <w:color w:val="000000" w:themeColor="text1"/>
          <w:sz w:val="22"/>
          <w:szCs w:val="22"/>
        </w:rPr>
        <w:t xml:space="preserve">more </w:t>
      </w:r>
      <w:r w:rsidR="006D74C7" w:rsidRPr="006316A0">
        <w:rPr>
          <w:rFonts w:ascii="Arial" w:hAnsi="Arial" w:cs="Arial"/>
          <w:color w:val="000000" w:themeColor="text1"/>
          <w:sz w:val="22"/>
          <w:szCs w:val="22"/>
        </w:rPr>
        <w:t xml:space="preserve">that intelligence can grow. </w:t>
      </w:r>
      <w:r w:rsidR="007E5730" w:rsidRPr="006316A0">
        <w:rPr>
          <w:rFonts w:ascii="Arial" w:hAnsi="Arial" w:cs="Arial"/>
          <w:color w:val="000000" w:themeColor="text1"/>
          <w:sz w:val="22"/>
          <w:szCs w:val="22"/>
        </w:rPr>
        <w:t xml:space="preserve">Study 3b </w:t>
      </w:r>
      <w:r w:rsidR="00DF711D" w:rsidRPr="006316A0">
        <w:rPr>
          <w:rFonts w:ascii="Arial" w:hAnsi="Arial" w:cs="Arial"/>
          <w:color w:val="000000" w:themeColor="text1"/>
          <w:sz w:val="22"/>
          <w:szCs w:val="22"/>
        </w:rPr>
        <w:t>replicated</w:t>
      </w:r>
      <w:r w:rsidR="007E5730" w:rsidRPr="006316A0">
        <w:rPr>
          <w:rFonts w:ascii="Arial" w:hAnsi="Arial" w:cs="Arial"/>
          <w:color w:val="000000" w:themeColor="text1"/>
          <w:sz w:val="22"/>
          <w:szCs w:val="22"/>
        </w:rPr>
        <w:t xml:space="preserve"> the finding in a nationally representative sample in the US. </w:t>
      </w:r>
      <w:r w:rsidR="002344CD" w:rsidRPr="006316A0">
        <w:rPr>
          <w:rFonts w:ascii="Arial" w:hAnsi="Arial" w:cs="Arial"/>
          <w:color w:val="000000" w:themeColor="text1"/>
          <w:sz w:val="22"/>
          <w:szCs w:val="22"/>
        </w:rPr>
        <w:t xml:space="preserve">Study 4 (pre-registered) tested the causal effect of fixed-growth mindsets on support for raising low-wage workers’ compensation. </w:t>
      </w:r>
      <w:r w:rsidR="003E42F4" w:rsidRPr="006316A0">
        <w:rPr>
          <w:rFonts w:ascii="Arial" w:hAnsi="Arial" w:cs="Arial"/>
          <w:color w:val="000000" w:themeColor="text1"/>
          <w:sz w:val="22"/>
          <w:szCs w:val="22"/>
        </w:rPr>
        <w:t>The next two studies tested the specificity of the predictor</w:t>
      </w:r>
      <w:r w:rsidR="002C37A4" w:rsidRPr="006316A0">
        <w:rPr>
          <w:rFonts w:ascii="Arial" w:hAnsi="Arial" w:cs="Arial"/>
          <w:color w:val="000000" w:themeColor="text1"/>
          <w:sz w:val="22"/>
          <w:szCs w:val="22"/>
        </w:rPr>
        <w:t>,</w:t>
      </w:r>
      <w:r w:rsidR="00A91C76" w:rsidRPr="006316A0">
        <w:rPr>
          <w:rFonts w:ascii="Arial" w:hAnsi="Arial" w:cs="Arial"/>
          <w:color w:val="000000" w:themeColor="text1"/>
          <w:sz w:val="22"/>
          <w:szCs w:val="22"/>
        </w:rPr>
        <w:t xml:space="preserve"> comparing</w:t>
      </w:r>
      <w:r w:rsidR="002C37A4"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5E112D" w:rsidRPr="006316A0">
        <w:rPr>
          <w:rFonts w:ascii="Arial" w:hAnsi="Arial" w:cs="Arial"/>
          <w:color w:val="000000" w:themeColor="text1"/>
          <w:sz w:val="22"/>
          <w:szCs w:val="22"/>
        </w:rPr>
        <w:t>’s</w:t>
      </w:r>
      <w:r w:rsidR="008F6C7E" w:rsidRPr="006316A0">
        <w:rPr>
          <w:rFonts w:ascii="Arial" w:hAnsi="Arial" w:cs="Arial"/>
          <w:color w:val="000000" w:themeColor="text1"/>
          <w:sz w:val="22"/>
          <w:szCs w:val="22"/>
        </w:rPr>
        <w:t xml:space="preserve">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8F6C7E" w:rsidRPr="006316A0">
        <w:rPr>
          <w:rFonts w:ascii="Arial" w:hAnsi="Arial" w:cs="Arial"/>
          <w:color w:val="000000" w:themeColor="text1"/>
          <w:sz w:val="22"/>
          <w:szCs w:val="22"/>
        </w:rPr>
        <w:t xml:space="preserve"> about intelligence</w:t>
      </w:r>
      <w:r w:rsidR="002C37A4" w:rsidRPr="006316A0">
        <w:rPr>
          <w:rFonts w:ascii="Arial" w:hAnsi="Arial" w:cs="Arial"/>
          <w:color w:val="000000" w:themeColor="text1"/>
          <w:sz w:val="22"/>
          <w:szCs w:val="22"/>
        </w:rPr>
        <w:t xml:space="preserve"> against fixed-growth mindsets about</w:t>
      </w:r>
      <w:r w:rsidR="0013236E" w:rsidRPr="006316A0">
        <w:rPr>
          <w:rFonts w:ascii="Arial" w:hAnsi="Arial" w:cs="Arial"/>
          <w:color w:val="000000" w:themeColor="text1"/>
          <w:sz w:val="22"/>
          <w:szCs w:val="22"/>
        </w:rPr>
        <w:t xml:space="preserve"> personality</w:t>
      </w:r>
      <w:r w:rsidR="002C37A4" w:rsidRPr="006316A0">
        <w:rPr>
          <w:rFonts w:ascii="Arial" w:hAnsi="Arial" w:cs="Arial"/>
          <w:color w:val="000000" w:themeColor="text1"/>
          <w:sz w:val="22"/>
          <w:szCs w:val="22"/>
        </w:rPr>
        <w:t xml:space="preserve"> (Study </w:t>
      </w:r>
      <w:r w:rsidR="002344CD" w:rsidRPr="006316A0">
        <w:rPr>
          <w:rFonts w:ascii="Arial" w:hAnsi="Arial" w:cs="Arial"/>
          <w:color w:val="000000" w:themeColor="text1"/>
          <w:sz w:val="22"/>
          <w:szCs w:val="22"/>
        </w:rPr>
        <w:t>5</w:t>
      </w:r>
      <w:r w:rsidR="002C37A4" w:rsidRPr="006316A0">
        <w:rPr>
          <w:rFonts w:ascii="Arial" w:hAnsi="Arial" w:cs="Arial"/>
          <w:color w:val="000000" w:themeColor="text1"/>
          <w:sz w:val="22"/>
          <w:szCs w:val="22"/>
        </w:rPr>
        <w:t xml:space="preserve">a) and fixed-growth mindsets about effort (Study </w:t>
      </w:r>
      <w:r w:rsidR="002344CD" w:rsidRPr="006316A0">
        <w:rPr>
          <w:rFonts w:ascii="Arial" w:hAnsi="Arial" w:cs="Arial"/>
          <w:color w:val="000000" w:themeColor="text1"/>
          <w:sz w:val="22"/>
          <w:szCs w:val="22"/>
        </w:rPr>
        <w:t>5</w:t>
      </w:r>
      <w:r w:rsidR="002C37A4" w:rsidRPr="006316A0">
        <w:rPr>
          <w:rFonts w:ascii="Arial" w:hAnsi="Arial" w:cs="Arial"/>
          <w:color w:val="000000" w:themeColor="text1"/>
          <w:sz w:val="22"/>
          <w:szCs w:val="22"/>
        </w:rPr>
        <w:t xml:space="preserve">b) </w:t>
      </w:r>
      <w:r w:rsidR="008B5CF3" w:rsidRPr="006316A0">
        <w:rPr>
          <w:rFonts w:ascii="Arial" w:hAnsi="Arial" w:cs="Arial"/>
          <w:color w:val="000000" w:themeColor="text1"/>
          <w:sz w:val="22"/>
          <w:szCs w:val="22"/>
        </w:rPr>
        <w:t>in predicting</w:t>
      </w:r>
      <w:r w:rsidR="004F396B" w:rsidRPr="006316A0">
        <w:rPr>
          <w:rFonts w:ascii="Arial" w:hAnsi="Arial" w:cs="Arial"/>
          <w:color w:val="000000" w:themeColor="text1"/>
          <w:sz w:val="22"/>
          <w:szCs w:val="22"/>
        </w:rPr>
        <w:t xml:space="preserve"> </w:t>
      </w:r>
      <w:r w:rsidR="0013236E" w:rsidRPr="006316A0">
        <w:rPr>
          <w:rFonts w:ascii="Arial" w:hAnsi="Arial" w:cs="Arial"/>
          <w:color w:val="000000" w:themeColor="text1"/>
          <w:sz w:val="22"/>
          <w:szCs w:val="22"/>
        </w:rPr>
        <w:t>their support for increasing low</w:t>
      </w:r>
      <w:r w:rsidR="008B70A7" w:rsidRPr="006316A0">
        <w:rPr>
          <w:rFonts w:ascii="Arial" w:hAnsi="Arial" w:cs="Arial"/>
          <w:color w:val="000000" w:themeColor="text1"/>
          <w:sz w:val="22"/>
          <w:szCs w:val="22"/>
        </w:rPr>
        <w:t>-</w:t>
      </w:r>
      <w:r w:rsidR="0013236E" w:rsidRPr="006316A0">
        <w:rPr>
          <w:rFonts w:ascii="Arial" w:hAnsi="Arial" w:cs="Arial"/>
          <w:color w:val="000000" w:themeColor="text1"/>
          <w:sz w:val="22"/>
          <w:szCs w:val="22"/>
        </w:rPr>
        <w:t>wage</w:t>
      </w:r>
      <w:r w:rsidR="008B70A7"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8B70A7" w:rsidRPr="006316A0">
        <w:rPr>
          <w:rFonts w:ascii="Arial" w:hAnsi="Arial" w:cs="Arial"/>
          <w:color w:val="000000" w:themeColor="text1"/>
          <w:sz w:val="22"/>
          <w:szCs w:val="22"/>
        </w:rPr>
        <w:t>’</w:t>
      </w:r>
      <w:r w:rsidR="0013236E" w:rsidRPr="006316A0">
        <w:rPr>
          <w:rFonts w:ascii="Arial" w:hAnsi="Arial" w:cs="Arial"/>
          <w:color w:val="000000" w:themeColor="text1"/>
          <w:sz w:val="22"/>
          <w:szCs w:val="22"/>
        </w:rPr>
        <w:t xml:space="preserve"> compensation.</w:t>
      </w:r>
      <w:r w:rsidR="00A05265" w:rsidRPr="006316A0">
        <w:rPr>
          <w:rFonts w:ascii="Arial" w:hAnsi="Arial" w:cs="Arial"/>
          <w:color w:val="000000" w:themeColor="text1"/>
          <w:sz w:val="22"/>
          <w:szCs w:val="22"/>
        </w:rPr>
        <w:t xml:space="preserve"> </w:t>
      </w:r>
      <w:r w:rsidR="00A850B1" w:rsidRPr="006316A0">
        <w:rPr>
          <w:rFonts w:ascii="Arial" w:hAnsi="Arial" w:cs="Arial"/>
          <w:color w:val="000000" w:themeColor="text1"/>
          <w:sz w:val="22"/>
          <w:szCs w:val="22"/>
        </w:rPr>
        <w:t xml:space="preserve">Study 6 </w:t>
      </w:r>
      <w:r w:rsidR="00A82F98" w:rsidRPr="006316A0">
        <w:rPr>
          <w:rFonts w:ascii="Arial" w:hAnsi="Arial" w:cs="Arial"/>
          <w:color w:val="000000" w:themeColor="text1"/>
          <w:sz w:val="22"/>
          <w:szCs w:val="22"/>
        </w:rPr>
        <w:t xml:space="preserve">(correlational) </w:t>
      </w:r>
      <w:r w:rsidR="00DD03AA" w:rsidRPr="006316A0">
        <w:rPr>
          <w:rFonts w:ascii="Arial" w:hAnsi="Arial" w:cs="Arial"/>
          <w:color w:val="000000" w:themeColor="text1"/>
          <w:sz w:val="22"/>
          <w:szCs w:val="22"/>
        </w:rPr>
        <w:t xml:space="preserve">explored </w:t>
      </w:r>
      <w:r w:rsidR="0098197E" w:rsidRPr="006316A0">
        <w:rPr>
          <w:rFonts w:ascii="Arial" w:hAnsi="Arial" w:cs="Arial"/>
          <w:color w:val="000000" w:themeColor="text1"/>
          <w:sz w:val="22"/>
          <w:szCs w:val="22"/>
        </w:rPr>
        <w:t xml:space="preserve">several potential underlying mechanisms, including </w:t>
      </w:r>
      <w:r w:rsidR="00A223EE" w:rsidRPr="006316A0">
        <w:rPr>
          <w:rFonts w:ascii="Arial" w:hAnsi="Arial" w:cs="Arial"/>
          <w:color w:val="000000" w:themeColor="text1"/>
          <w:sz w:val="22"/>
          <w:szCs w:val="22"/>
        </w:rPr>
        <w:t xml:space="preserve">people’s </w:t>
      </w:r>
      <w:r w:rsidR="0098197E" w:rsidRPr="006316A0">
        <w:rPr>
          <w:rFonts w:ascii="Arial" w:hAnsi="Arial" w:cs="Arial"/>
          <w:color w:val="000000" w:themeColor="text1"/>
          <w:sz w:val="22"/>
          <w:szCs w:val="22"/>
        </w:rPr>
        <w:t xml:space="preserve">situational attributions </w:t>
      </w:r>
      <w:r w:rsidR="00EC699D" w:rsidRPr="006316A0">
        <w:rPr>
          <w:rFonts w:ascii="Arial" w:hAnsi="Arial" w:cs="Arial"/>
          <w:color w:val="000000" w:themeColor="text1"/>
          <w:sz w:val="22"/>
          <w:szCs w:val="22"/>
        </w:rPr>
        <w:t xml:space="preserve">for </w:t>
      </w:r>
      <w:r w:rsidR="0098197E" w:rsidRPr="006316A0">
        <w:rPr>
          <w:rFonts w:ascii="Arial" w:hAnsi="Arial" w:cs="Arial"/>
          <w:color w:val="000000" w:themeColor="text1"/>
          <w:sz w:val="22"/>
          <w:szCs w:val="22"/>
        </w:rPr>
        <w:t>poverty</w:t>
      </w:r>
      <w:r w:rsidR="00056B43" w:rsidRPr="006316A0">
        <w:rPr>
          <w:rFonts w:ascii="Arial" w:hAnsi="Arial" w:cs="Arial"/>
          <w:color w:val="000000" w:themeColor="text1"/>
          <w:sz w:val="22"/>
          <w:szCs w:val="22"/>
        </w:rPr>
        <w:t xml:space="preserve"> and </w:t>
      </w:r>
      <w:r w:rsidR="0098197E" w:rsidRPr="006316A0">
        <w:rPr>
          <w:rFonts w:ascii="Arial" w:hAnsi="Arial" w:cs="Arial"/>
          <w:color w:val="000000" w:themeColor="text1"/>
          <w:sz w:val="22"/>
          <w:szCs w:val="22"/>
        </w:rPr>
        <w:t xml:space="preserve">empathy for </w:t>
      </w:r>
      <w:r w:rsidR="002F064C" w:rsidRPr="006316A0">
        <w:rPr>
          <w:rFonts w:ascii="Arial" w:hAnsi="Arial" w:cs="Arial"/>
          <w:color w:val="000000" w:themeColor="text1"/>
          <w:sz w:val="22"/>
          <w:szCs w:val="22"/>
        </w:rPr>
        <w:t>low-wage</w:t>
      </w:r>
      <w:r w:rsidR="00EC699D" w:rsidRPr="006316A0">
        <w:rPr>
          <w:rFonts w:ascii="Arial" w:hAnsi="Arial" w:cs="Arial"/>
          <w:color w:val="000000" w:themeColor="text1"/>
          <w:sz w:val="22"/>
          <w:szCs w:val="22"/>
        </w:rPr>
        <w:t xml:space="preserve"> </w:t>
      </w:r>
      <w:r w:rsidR="00EC699D" w:rsidRPr="006316A0">
        <w:rPr>
          <w:rFonts w:ascii="Arial" w:hAnsi="Arial" w:cs="Arial"/>
          <w:color w:val="000000" w:themeColor="text1"/>
          <w:sz w:val="22"/>
          <w:szCs w:val="22"/>
        </w:rPr>
        <w:lastRenderedPageBreak/>
        <w:t>workers</w:t>
      </w:r>
      <w:r w:rsidR="0098197E" w:rsidRPr="006316A0">
        <w:rPr>
          <w:rFonts w:ascii="Arial" w:hAnsi="Arial" w:cs="Arial"/>
          <w:color w:val="000000" w:themeColor="text1"/>
          <w:sz w:val="22"/>
          <w:szCs w:val="22"/>
        </w:rPr>
        <w:t xml:space="preserve">. </w:t>
      </w:r>
      <w:r w:rsidR="001735FA" w:rsidRPr="006316A0">
        <w:rPr>
          <w:rFonts w:ascii="Arial" w:hAnsi="Arial" w:cs="Arial"/>
          <w:color w:val="000000" w:themeColor="text1"/>
          <w:sz w:val="22"/>
          <w:szCs w:val="22"/>
        </w:rPr>
        <w:t>Stud</w:t>
      </w:r>
      <w:r w:rsidR="00B600A3" w:rsidRPr="006316A0">
        <w:rPr>
          <w:rFonts w:ascii="Arial" w:hAnsi="Arial" w:cs="Arial"/>
          <w:color w:val="000000" w:themeColor="text1"/>
          <w:sz w:val="22"/>
          <w:szCs w:val="22"/>
        </w:rPr>
        <w:t>ies</w:t>
      </w:r>
      <w:r w:rsidR="001735FA" w:rsidRPr="006316A0">
        <w:rPr>
          <w:rFonts w:ascii="Arial" w:hAnsi="Arial" w:cs="Arial"/>
          <w:color w:val="000000" w:themeColor="text1"/>
          <w:sz w:val="22"/>
          <w:szCs w:val="22"/>
        </w:rPr>
        <w:t xml:space="preserve"> </w:t>
      </w:r>
      <w:r w:rsidR="0098197E" w:rsidRPr="006316A0">
        <w:rPr>
          <w:rFonts w:ascii="Arial" w:hAnsi="Arial" w:cs="Arial"/>
          <w:color w:val="000000" w:themeColor="text1"/>
          <w:sz w:val="22"/>
          <w:szCs w:val="22"/>
        </w:rPr>
        <w:t>7</w:t>
      </w:r>
      <w:r w:rsidR="00270BB0" w:rsidRPr="006316A0">
        <w:rPr>
          <w:rFonts w:ascii="Arial" w:hAnsi="Arial" w:cs="Arial"/>
          <w:color w:val="000000" w:themeColor="text1"/>
          <w:sz w:val="22"/>
          <w:szCs w:val="22"/>
        </w:rPr>
        <w:t>a</w:t>
      </w:r>
      <w:r w:rsidR="00B600A3" w:rsidRPr="006316A0">
        <w:rPr>
          <w:rFonts w:ascii="Arial" w:hAnsi="Arial" w:cs="Arial"/>
          <w:color w:val="000000" w:themeColor="text1"/>
          <w:sz w:val="22"/>
          <w:szCs w:val="22"/>
        </w:rPr>
        <w:t>-</w:t>
      </w:r>
      <w:r w:rsidR="00270BB0" w:rsidRPr="006316A0">
        <w:rPr>
          <w:rFonts w:ascii="Arial" w:hAnsi="Arial" w:cs="Arial"/>
          <w:color w:val="000000" w:themeColor="text1"/>
          <w:sz w:val="22"/>
          <w:szCs w:val="22"/>
        </w:rPr>
        <w:t>7b</w:t>
      </w:r>
      <w:r w:rsidR="0098197E" w:rsidRPr="006316A0">
        <w:rPr>
          <w:rFonts w:ascii="Arial" w:hAnsi="Arial" w:cs="Arial"/>
          <w:color w:val="000000" w:themeColor="text1"/>
          <w:sz w:val="22"/>
          <w:szCs w:val="22"/>
        </w:rPr>
        <w:t xml:space="preserve"> </w:t>
      </w:r>
      <w:r w:rsidR="001735FA" w:rsidRPr="006316A0">
        <w:rPr>
          <w:rFonts w:ascii="Arial" w:hAnsi="Arial" w:cs="Arial"/>
          <w:color w:val="000000" w:themeColor="text1"/>
          <w:sz w:val="22"/>
          <w:szCs w:val="22"/>
        </w:rPr>
        <w:t>(pre-registered)</w:t>
      </w:r>
      <w:r w:rsidR="00647E89" w:rsidRPr="006316A0">
        <w:rPr>
          <w:rFonts w:ascii="Arial" w:hAnsi="Arial" w:cs="Arial"/>
          <w:color w:val="000000" w:themeColor="text1"/>
          <w:sz w:val="22"/>
          <w:szCs w:val="22"/>
        </w:rPr>
        <w:t xml:space="preserve"> </w:t>
      </w:r>
      <w:r w:rsidR="00A82F98" w:rsidRPr="006316A0">
        <w:rPr>
          <w:rFonts w:ascii="Arial" w:hAnsi="Arial" w:cs="Arial"/>
          <w:color w:val="000000" w:themeColor="text1"/>
          <w:sz w:val="22"/>
          <w:szCs w:val="22"/>
        </w:rPr>
        <w:t xml:space="preserve">sought to provide </w:t>
      </w:r>
      <w:r w:rsidR="00B600A3" w:rsidRPr="006316A0">
        <w:rPr>
          <w:rFonts w:ascii="Arial" w:hAnsi="Arial" w:cs="Arial"/>
          <w:color w:val="000000" w:themeColor="text1"/>
          <w:sz w:val="22"/>
          <w:szCs w:val="22"/>
        </w:rPr>
        <w:t xml:space="preserve">confirmatory </w:t>
      </w:r>
      <w:r w:rsidR="00A82F98" w:rsidRPr="006316A0">
        <w:rPr>
          <w:rFonts w:ascii="Arial" w:hAnsi="Arial" w:cs="Arial"/>
          <w:color w:val="000000" w:themeColor="text1"/>
          <w:sz w:val="22"/>
          <w:szCs w:val="22"/>
        </w:rPr>
        <w:t>causal evidence for the</w:t>
      </w:r>
      <w:r w:rsidR="00D435A4" w:rsidRPr="006316A0">
        <w:rPr>
          <w:rFonts w:ascii="Arial" w:hAnsi="Arial" w:cs="Arial"/>
          <w:color w:val="000000" w:themeColor="text1"/>
          <w:sz w:val="22"/>
          <w:szCs w:val="22"/>
        </w:rPr>
        <w:t xml:space="preserve"> </w:t>
      </w:r>
      <w:r w:rsidR="00A82F98" w:rsidRPr="006316A0">
        <w:rPr>
          <w:rFonts w:ascii="Arial" w:hAnsi="Arial" w:cs="Arial"/>
          <w:color w:val="000000" w:themeColor="text1"/>
          <w:sz w:val="22"/>
          <w:szCs w:val="22"/>
        </w:rPr>
        <w:t>situational attributions of poverty</w:t>
      </w:r>
      <w:r w:rsidR="00D435A4" w:rsidRPr="006316A0">
        <w:rPr>
          <w:rFonts w:ascii="Arial" w:hAnsi="Arial" w:cs="Arial"/>
          <w:color w:val="000000" w:themeColor="text1"/>
          <w:sz w:val="22"/>
          <w:szCs w:val="22"/>
        </w:rPr>
        <w:t xml:space="preserve"> </w:t>
      </w:r>
      <w:r w:rsidR="001F3918" w:rsidRPr="006316A0">
        <w:rPr>
          <w:rFonts w:ascii="Arial" w:hAnsi="Arial" w:cs="Arial"/>
          <w:color w:val="000000" w:themeColor="text1"/>
          <w:sz w:val="22"/>
          <w:szCs w:val="22"/>
        </w:rPr>
        <w:t xml:space="preserve">as the </w:t>
      </w:r>
      <w:r w:rsidR="00D435A4" w:rsidRPr="006316A0">
        <w:rPr>
          <w:rFonts w:ascii="Arial" w:hAnsi="Arial" w:cs="Arial"/>
          <w:color w:val="000000" w:themeColor="text1"/>
          <w:sz w:val="22"/>
          <w:szCs w:val="22"/>
        </w:rPr>
        <w:t>mechanism</w:t>
      </w:r>
      <w:r w:rsidR="00A82F98" w:rsidRPr="006316A0">
        <w:rPr>
          <w:rFonts w:ascii="Arial" w:hAnsi="Arial" w:cs="Arial"/>
          <w:color w:val="000000" w:themeColor="text1"/>
          <w:sz w:val="22"/>
          <w:szCs w:val="22"/>
        </w:rPr>
        <w:t>.</w:t>
      </w:r>
      <w:r w:rsidR="0013236E" w:rsidRPr="006316A0">
        <w:rPr>
          <w:rFonts w:ascii="Arial" w:hAnsi="Arial" w:cs="Arial"/>
          <w:color w:val="000000" w:themeColor="text1"/>
          <w:sz w:val="22"/>
          <w:szCs w:val="22"/>
        </w:rPr>
        <w:t xml:space="preserve"> </w:t>
      </w:r>
    </w:p>
    <w:p w14:paraId="45822491" w14:textId="53271F6C" w:rsidR="000108DA" w:rsidRPr="006316A0" w:rsidRDefault="00105277" w:rsidP="000108DA">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Across all studies, we report all participants run, all conditions included in the study, and all independent and dependent measures. All studies were run in a single wave</w:t>
      </w:r>
      <w:r w:rsidR="006E6B57"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w:t>
      </w:r>
      <w:r w:rsidR="00B85C72" w:rsidRPr="006316A0">
        <w:rPr>
          <w:rFonts w:ascii="Arial" w:hAnsi="Arial" w:cs="Arial"/>
          <w:color w:val="000000" w:themeColor="text1"/>
          <w:sz w:val="22"/>
          <w:szCs w:val="22"/>
        </w:rPr>
        <w:t xml:space="preserve">except Study </w:t>
      </w:r>
      <w:r w:rsidR="00003FC2" w:rsidRPr="006316A0">
        <w:rPr>
          <w:rFonts w:ascii="Arial" w:hAnsi="Arial" w:cs="Arial"/>
          <w:color w:val="000000" w:themeColor="text1"/>
          <w:sz w:val="22"/>
          <w:szCs w:val="22"/>
        </w:rPr>
        <w:t>7b</w:t>
      </w:r>
      <w:r w:rsidR="001F4FF3" w:rsidRPr="006316A0">
        <w:rPr>
          <w:rFonts w:ascii="Arial" w:hAnsi="Arial" w:cs="Arial"/>
          <w:color w:val="000000" w:themeColor="text1"/>
          <w:sz w:val="22"/>
          <w:szCs w:val="22"/>
        </w:rPr>
        <w:t>,</w:t>
      </w:r>
      <w:r w:rsidR="00B85C72" w:rsidRPr="006316A0">
        <w:rPr>
          <w:rFonts w:ascii="Arial" w:hAnsi="Arial" w:cs="Arial"/>
          <w:color w:val="000000" w:themeColor="text1"/>
          <w:sz w:val="22"/>
          <w:szCs w:val="22"/>
        </w:rPr>
        <w:t xml:space="preserve"> </w:t>
      </w:r>
      <w:r w:rsidR="001F4FF3" w:rsidRPr="006316A0">
        <w:rPr>
          <w:rFonts w:ascii="Arial" w:hAnsi="Arial" w:cs="Arial"/>
          <w:color w:val="000000" w:themeColor="text1"/>
          <w:sz w:val="22"/>
          <w:szCs w:val="22"/>
        </w:rPr>
        <w:t xml:space="preserve">which we </w:t>
      </w:r>
      <w:r w:rsidR="00B85C72" w:rsidRPr="006316A0">
        <w:rPr>
          <w:rFonts w:ascii="Arial" w:hAnsi="Arial" w:cs="Arial"/>
          <w:color w:val="000000" w:themeColor="text1"/>
          <w:sz w:val="22"/>
          <w:szCs w:val="22"/>
        </w:rPr>
        <w:t xml:space="preserve">pre-registered to run in two </w:t>
      </w:r>
      <w:r w:rsidR="00B85438" w:rsidRPr="006316A0">
        <w:rPr>
          <w:rFonts w:ascii="Arial" w:hAnsi="Arial" w:cs="Arial"/>
          <w:color w:val="000000" w:themeColor="text1"/>
          <w:sz w:val="22"/>
          <w:szCs w:val="22"/>
        </w:rPr>
        <w:t xml:space="preserve">consecutive </w:t>
      </w:r>
      <w:r w:rsidR="00B85C72" w:rsidRPr="006316A0">
        <w:rPr>
          <w:rFonts w:ascii="Arial" w:hAnsi="Arial" w:cs="Arial"/>
          <w:color w:val="000000" w:themeColor="text1"/>
          <w:sz w:val="22"/>
          <w:szCs w:val="22"/>
        </w:rPr>
        <w:t xml:space="preserve">waves. </w:t>
      </w:r>
      <w:r w:rsidR="00422549" w:rsidRPr="006316A0">
        <w:rPr>
          <w:rFonts w:ascii="Arial" w:hAnsi="Arial" w:cs="Arial"/>
          <w:color w:val="000000" w:themeColor="text1"/>
          <w:sz w:val="22"/>
          <w:szCs w:val="22"/>
        </w:rPr>
        <w:t>All d</w:t>
      </w:r>
      <w:r w:rsidRPr="006316A0">
        <w:rPr>
          <w:rFonts w:ascii="Arial" w:hAnsi="Arial" w:cs="Arial"/>
          <w:color w:val="000000" w:themeColor="text1"/>
          <w:sz w:val="22"/>
          <w:szCs w:val="22"/>
        </w:rPr>
        <w:t xml:space="preserve">ata were analyzed only after the required sample size target was met. </w:t>
      </w:r>
      <w:r w:rsidR="000108DA" w:rsidRPr="006316A0">
        <w:rPr>
          <w:rFonts w:ascii="Arial" w:hAnsi="Arial" w:cs="Arial"/>
          <w:color w:val="000000" w:themeColor="text1"/>
          <w:sz w:val="22"/>
          <w:szCs w:val="22"/>
        </w:rPr>
        <w:t xml:space="preserve">The study materials, data, and analysis code are available at </w:t>
      </w:r>
      <w:hyperlink r:id="rId8" w:history="1">
        <w:r w:rsidR="00FB7D34" w:rsidRPr="006316A0">
          <w:rPr>
            <w:rStyle w:val="Hyperlink"/>
            <w:rFonts w:ascii="Arial" w:hAnsi="Arial" w:cs="Arial"/>
            <w:sz w:val="22"/>
            <w:szCs w:val="22"/>
          </w:rPr>
          <w:t>https://osf.io/jtqmv/?view_only=2848dac4b9034d30817a253c9ecb97db</w:t>
        </w:r>
      </w:hyperlink>
      <w:r w:rsidR="00FB7D34" w:rsidRPr="006316A0">
        <w:rPr>
          <w:rFonts w:ascii="Arial" w:hAnsi="Arial" w:cs="Arial"/>
          <w:color w:val="000000" w:themeColor="text1"/>
          <w:sz w:val="22"/>
          <w:szCs w:val="22"/>
        </w:rPr>
        <w:t xml:space="preserve">. Across all correlational studies, higher scores on the </w:t>
      </w:r>
      <w:r w:rsidR="00881001" w:rsidRPr="006316A0">
        <w:rPr>
          <w:rFonts w:ascii="Arial" w:hAnsi="Arial" w:cs="Arial"/>
          <w:color w:val="000000" w:themeColor="text1"/>
          <w:sz w:val="22"/>
          <w:szCs w:val="22"/>
        </w:rPr>
        <w:t xml:space="preserve">mindset scale indicate a stronger growth mindset. </w:t>
      </w:r>
    </w:p>
    <w:p w14:paraId="7C34F660" w14:textId="2CC198EE" w:rsidR="00381CF8" w:rsidRPr="006316A0" w:rsidRDefault="008A1FA6" w:rsidP="000108DA">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We also conducted a mini</w:t>
      </w:r>
      <w:r w:rsidR="00A15E9A" w:rsidRPr="006316A0">
        <w:rPr>
          <w:rFonts w:ascii="Arial" w:hAnsi="Arial" w:cs="Arial"/>
          <w:color w:val="000000" w:themeColor="text1"/>
          <w:sz w:val="22"/>
          <w:szCs w:val="22"/>
        </w:rPr>
        <w:t xml:space="preserve"> meta-analysis</w:t>
      </w:r>
      <w:r w:rsidRPr="006316A0">
        <w:rPr>
          <w:rFonts w:ascii="Arial" w:hAnsi="Arial" w:cs="Arial"/>
          <w:color w:val="000000" w:themeColor="text1"/>
          <w:sz w:val="22"/>
          <w:szCs w:val="22"/>
        </w:rPr>
        <w:t xml:space="preserve"> across all studies reported in this manuscript and other studies </w:t>
      </w:r>
      <w:r w:rsidR="00FE2980" w:rsidRPr="006316A0">
        <w:rPr>
          <w:rFonts w:ascii="Arial" w:hAnsi="Arial" w:cs="Arial"/>
          <w:color w:val="000000" w:themeColor="text1"/>
          <w:sz w:val="22"/>
          <w:szCs w:val="22"/>
        </w:rPr>
        <w:t>reported in the Supplementary Materials</w:t>
      </w:r>
      <w:r w:rsidRPr="006316A0">
        <w:rPr>
          <w:rFonts w:ascii="Arial" w:hAnsi="Arial" w:cs="Arial"/>
          <w:color w:val="000000" w:themeColor="text1"/>
          <w:sz w:val="22"/>
          <w:szCs w:val="22"/>
        </w:rPr>
        <w:t xml:space="preserve">. Please see Supplementary Materials for details. </w:t>
      </w:r>
      <w:r w:rsidR="003C4ADD" w:rsidRPr="006316A0">
        <w:rPr>
          <w:rFonts w:ascii="Arial" w:hAnsi="Arial" w:cs="Arial"/>
          <w:sz w:val="22"/>
          <w:szCs w:val="22"/>
        </w:rPr>
        <w:t xml:space="preserve">This </w:t>
      </w:r>
      <w:r w:rsidR="00A65753" w:rsidRPr="006316A0">
        <w:rPr>
          <w:rFonts w:ascii="Arial" w:hAnsi="Arial" w:cs="Arial"/>
          <w:sz w:val="22"/>
          <w:szCs w:val="22"/>
        </w:rPr>
        <w:t>research</w:t>
      </w:r>
      <w:r w:rsidR="003C4ADD" w:rsidRPr="006316A0">
        <w:rPr>
          <w:rFonts w:ascii="Arial" w:hAnsi="Arial" w:cs="Arial"/>
          <w:sz w:val="22"/>
          <w:szCs w:val="22"/>
        </w:rPr>
        <w:t xml:space="preserve"> was approved by Nanyang Technological University’s IRB under protocol IRB-2015-07-018-06, titled “The role of implicit processes in cultural learning.”</w:t>
      </w:r>
    </w:p>
    <w:p w14:paraId="7DF68EA1" w14:textId="56DCA268" w:rsidR="00796DD7" w:rsidRPr="006316A0" w:rsidRDefault="00796DD7" w:rsidP="008E1E30">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 xml:space="preserve">Pilot </w:t>
      </w:r>
      <w:r w:rsidR="005374A1" w:rsidRPr="006316A0">
        <w:rPr>
          <w:rFonts w:ascii="Arial" w:hAnsi="Arial" w:cs="Arial"/>
          <w:b/>
          <w:color w:val="000000" w:themeColor="text1"/>
          <w:sz w:val="22"/>
          <w:szCs w:val="22"/>
        </w:rPr>
        <w:t>Study</w:t>
      </w:r>
      <w:r w:rsidR="00DE3044" w:rsidRPr="006316A0">
        <w:rPr>
          <w:rFonts w:ascii="Arial" w:hAnsi="Arial" w:cs="Arial"/>
          <w:b/>
          <w:color w:val="000000" w:themeColor="text1"/>
          <w:sz w:val="22"/>
          <w:szCs w:val="22"/>
        </w:rPr>
        <w:t xml:space="preserve"> </w:t>
      </w:r>
    </w:p>
    <w:p w14:paraId="4D069F70" w14:textId="30D199FB" w:rsidR="00AC2FA9" w:rsidRPr="006316A0" w:rsidRDefault="00626E42" w:rsidP="006F4F46">
      <w:pPr>
        <w:spacing w:line="480" w:lineRule="auto"/>
        <w:ind w:firstLine="720"/>
        <w:outlineLvl w:val="0"/>
        <w:rPr>
          <w:rFonts w:ascii="Arial" w:hAnsi="Arial" w:cs="Arial"/>
          <w:bCs/>
          <w:color w:val="000000" w:themeColor="text1"/>
          <w:sz w:val="22"/>
          <w:szCs w:val="22"/>
        </w:rPr>
      </w:pPr>
      <w:r w:rsidRPr="006316A0">
        <w:rPr>
          <w:rFonts w:ascii="Arial" w:hAnsi="Arial" w:cs="Arial"/>
          <w:bCs/>
          <w:color w:val="000000" w:themeColor="text1"/>
          <w:sz w:val="22"/>
          <w:szCs w:val="22"/>
        </w:rPr>
        <w:t xml:space="preserve">This pilot study tested our assumption that people consider intelligence to be a key driver of job performance, even for low-wage jobs. Organizations’ compensation decisions are driven by how well they expect employees to perform (Scarpello &amp; Jones, 1996), and employees’ intelligence is one of the strongest drivers of their job performance (e.g., </w:t>
      </w:r>
      <w:proofErr w:type="spellStart"/>
      <w:r w:rsidRPr="006316A0">
        <w:rPr>
          <w:rFonts w:ascii="Arial" w:hAnsi="Arial" w:cs="Arial"/>
          <w:bCs/>
          <w:color w:val="000000" w:themeColor="text1"/>
          <w:sz w:val="22"/>
          <w:szCs w:val="22"/>
        </w:rPr>
        <w:t>Ree</w:t>
      </w:r>
      <w:proofErr w:type="spellEnd"/>
      <w:r w:rsidRPr="006316A0">
        <w:rPr>
          <w:rFonts w:ascii="Arial" w:hAnsi="Arial" w:cs="Arial"/>
          <w:bCs/>
          <w:color w:val="000000" w:themeColor="text1"/>
          <w:sz w:val="22"/>
          <w:szCs w:val="22"/>
        </w:rPr>
        <w:t xml:space="preserve"> et al., 1994). However, this research was conducted in a military setting, which is not a low-paid context, and focused on the actual relationship between intelligence and job performance, rather than people’s beliefs about the relationship between the two. Thus, we conducted a pilot study to test whether this assumption extends to low-wage workers.</w:t>
      </w:r>
      <w:r w:rsidR="00376410" w:rsidRPr="006316A0">
        <w:rPr>
          <w:rFonts w:ascii="Arial" w:hAnsi="Arial" w:cs="Arial"/>
          <w:bCs/>
          <w:color w:val="000000" w:themeColor="text1"/>
          <w:sz w:val="22"/>
          <w:szCs w:val="22"/>
        </w:rPr>
        <w:t xml:space="preserve"> </w:t>
      </w:r>
    </w:p>
    <w:p w14:paraId="7C5E5EA1" w14:textId="2A523A3F" w:rsidR="00796DD7" w:rsidRPr="006316A0" w:rsidRDefault="001D311E" w:rsidP="006F4F46">
      <w:pPr>
        <w:spacing w:line="480" w:lineRule="auto"/>
        <w:ind w:firstLine="720"/>
        <w:outlineLvl w:val="0"/>
        <w:rPr>
          <w:rFonts w:ascii="Arial" w:hAnsi="Arial" w:cs="Arial"/>
          <w:bCs/>
          <w:color w:val="000000" w:themeColor="text1"/>
          <w:sz w:val="22"/>
          <w:szCs w:val="22"/>
        </w:rPr>
      </w:pPr>
      <w:r w:rsidRPr="006316A0">
        <w:rPr>
          <w:rFonts w:ascii="Arial" w:hAnsi="Arial" w:cs="Arial"/>
          <w:bCs/>
          <w:color w:val="000000" w:themeColor="text1"/>
          <w:sz w:val="22"/>
          <w:szCs w:val="22"/>
        </w:rPr>
        <w:t>W</w:t>
      </w:r>
      <w:r w:rsidR="00D938B3" w:rsidRPr="006316A0">
        <w:rPr>
          <w:rFonts w:ascii="Arial" w:hAnsi="Arial" w:cs="Arial"/>
          <w:bCs/>
          <w:color w:val="000000" w:themeColor="text1"/>
          <w:sz w:val="22"/>
          <w:szCs w:val="22"/>
        </w:rPr>
        <w:t xml:space="preserve">e recruited </w:t>
      </w:r>
      <w:r w:rsidR="000D6539" w:rsidRPr="006316A0">
        <w:rPr>
          <w:rFonts w:ascii="Arial" w:hAnsi="Arial" w:cs="Arial"/>
          <w:bCs/>
          <w:color w:val="000000" w:themeColor="text1"/>
          <w:sz w:val="22"/>
          <w:szCs w:val="22"/>
        </w:rPr>
        <w:t xml:space="preserve">300 </w:t>
      </w:r>
      <w:r w:rsidR="00E11277" w:rsidRPr="006316A0">
        <w:rPr>
          <w:rFonts w:ascii="Arial" w:hAnsi="Arial" w:cs="Arial"/>
          <w:bCs/>
          <w:color w:val="000000" w:themeColor="text1"/>
          <w:sz w:val="22"/>
          <w:szCs w:val="22"/>
        </w:rPr>
        <w:t xml:space="preserve">US residents </w:t>
      </w:r>
      <w:r w:rsidR="00D938B3" w:rsidRPr="006316A0">
        <w:rPr>
          <w:rFonts w:ascii="Arial" w:hAnsi="Arial" w:cs="Arial"/>
          <w:bCs/>
          <w:color w:val="000000" w:themeColor="text1"/>
          <w:sz w:val="22"/>
          <w:szCs w:val="22"/>
        </w:rPr>
        <w:t xml:space="preserve">from </w:t>
      </w:r>
      <w:r w:rsidR="00D9090B" w:rsidRPr="006316A0">
        <w:rPr>
          <w:rFonts w:ascii="Arial" w:hAnsi="Arial" w:cs="Arial"/>
          <w:bCs/>
          <w:color w:val="000000" w:themeColor="text1"/>
          <w:sz w:val="22"/>
          <w:szCs w:val="22"/>
        </w:rPr>
        <w:t>Amazon M</w:t>
      </w:r>
      <w:r w:rsidR="006F4F46" w:rsidRPr="006316A0">
        <w:rPr>
          <w:rFonts w:ascii="Arial" w:hAnsi="Arial" w:cs="Arial"/>
          <w:bCs/>
          <w:color w:val="000000" w:themeColor="text1"/>
          <w:sz w:val="22"/>
          <w:szCs w:val="22"/>
        </w:rPr>
        <w:t xml:space="preserve">echanical </w:t>
      </w:r>
      <w:r w:rsidR="00D9090B" w:rsidRPr="006316A0">
        <w:rPr>
          <w:rFonts w:ascii="Arial" w:hAnsi="Arial" w:cs="Arial"/>
          <w:bCs/>
          <w:color w:val="000000" w:themeColor="text1"/>
          <w:sz w:val="22"/>
          <w:szCs w:val="22"/>
        </w:rPr>
        <w:t>Turk (</w:t>
      </w:r>
      <w:proofErr w:type="spellStart"/>
      <w:r w:rsidR="006F4F46" w:rsidRPr="006316A0">
        <w:rPr>
          <w:rFonts w:ascii="Arial" w:hAnsi="Arial" w:cs="Arial"/>
          <w:bCs/>
          <w:color w:val="000000" w:themeColor="text1"/>
          <w:sz w:val="22"/>
          <w:szCs w:val="22"/>
        </w:rPr>
        <w:t>MTurk</w:t>
      </w:r>
      <w:proofErr w:type="spellEnd"/>
      <w:r w:rsidR="006F4F46" w:rsidRPr="006316A0">
        <w:rPr>
          <w:rFonts w:ascii="Arial" w:hAnsi="Arial" w:cs="Arial"/>
          <w:bCs/>
          <w:color w:val="000000" w:themeColor="text1"/>
          <w:sz w:val="22"/>
          <w:szCs w:val="22"/>
        </w:rPr>
        <w:t xml:space="preserve">; </w:t>
      </w:r>
      <w:r w:rsidR="00E13704" w:rsidRPr="006316A0">
        <w:rPr>
          <w:rFonts w:ascii="Arial" w:hAnsi="Arial" w:cs="Arial"/>
          <w:bCs/>
          <w:sz w:val="22"/>
          <w:szCs w:val="22"/>
        </w:rPr>
        <w:t xml:space="preserve">146 </w:t>
      </w:r>
      <w:r w:rsidR="000B1EE0" w:rsidRPr="006316A0">
        <w:rPr>
          <w:rFonts w:ascii="Arial" w:hAnsi="Arial" w:cs="Arial"/>
          <w:bCs/>
          <w:sz w:val="22"/>
          <w:szCs w:val="22"/>
        </w:rPr>
        <w:t>women</w:t>
      </w:r>
      <w:r w:rsidR="00E13704" w:rsidRPr="006316A0">
        <w:rPr>
          <w:rFonts w:ascii="Arial" w:hAnsi="Arial" w:cs="Arial"/>
          <w:bCs/>
          <w:sz w:val="22"/>
          <w:szCs w:val="22"/>
        </w:rPr>
        <w:t xml:space="preserve"> and</w:t>
      </w:r>
      <w:r w:rsidR="000B1EE0" w:rsidRPr="006316A0">
        <w:rPr>
          <w:rFonts w:ascii="Arial" w:hAnsi="Arial" w:cs="Arial"/>
          <w:bCs/>
          <w:sz w:val="22"/>
          <w:szCs w:val="22"/>
        </w:rPr>
        <w:t xml:space="preserve"> </w:t>
      </w:r>
      <w:r w:rsidR="00E13704" w:rsidRPr="006316A0">
        <w:rPr>
          <w:rFonts w:ascii="Arial" w:hAnsi="Arial" w:cs="Arial"/>
          <w:bCs/>
          <w:sz w:val="22"/>
          <w:szCs w:val="22"/>
        </w:rPr>
        <w:t xml:space="preserve">154 </w:t>
      </w:r>
      <w:r w:rsidR="000B1EE0" w:rsidRPr="006316A0">
        <w:rPr>
          <w:rFonts w:ascii="Arial" w:hAnsi="Arial" w:cs="Arial"/>
          <w:bCs/>
          <w:sz w:val="22"/>
          <w:szCs w:val="22"/>
        </w:rPr>
        <w:t xml:space="preserve">men; </w:t>
      </w:r>
      <w:r w:rsidR="001E6D92" w:rsidRPr="006316A0">
        <w:rPr>
          <w:rFonts w:ascii="Arial" w:hAnsi="Arial" w:cs="Arial"/>
          <w:bCs/>
          <w:i/>
          <w:iCs/>
          <w:sz w:val="22"/>
          <w:szCs w:val="22"/>
        </w:rPr>
        <w:t>M</w:t>
      </w:r>
      <w:r w:rsidR="000B1EE0" w:rsidRPr="006316A0">
        <w:rPr>
          <w:rFonts w:ascii="Arial" w:hAnsi="Arial" w:cs="Arial"/>
          <w:bCs/>
          <w:sz w:val="22"/>
          <w:szCs w:val="22"/>
          <w:vertAlign w:val="subscript"/>
        </w:rPr>
        <w:t>age</w:t>
      </w:r>
      <w:r w:rsidR="000B1EE0" w:rsidRPr="006316A0">
        <w:rPr>
          <w:rFonts w:ascii="Arial" w:hAnsi="Arial" w:cs="Arial"/>
          <w:bCs/>
          <w:sz w:val="22"/>
          <w:szCs w:val="22"/>
        </w:rPr>
        <w:t xml:space="preserve"> </w:t>
      </w:r>
      <w:r w:rsidR="001E6D92" w:rsidRPr="006316A0">
        <w:rPr>
          <w:rFonts w:ascii="Arial" w:hAnsi="Arial" w:cs="Arial"/>
          <w:bCs/>
          <w:sz w:val="22"/>
          <w:szCs w:val="22"/>
        </w:rPr>
        <w:t xml:space="preserve">= </w:t>
      </w:r>
      <w:r w:rsidR="00E13704" w:rsidRPr="006316A0">
        <w:rPr>
          <w:rFonts w:ascii="Arial" w:hAnsi="Arial" w:cs="Arial"/>
          <w:bCs/>
          <w:sz w:val="22"/>
          <w:szCs w:val="22"/>
        </w:rPr>
        <w:t>40</w:t>
      </w:r>
      <w:r w:rsidR="000B1EE0" w:rsidRPr="006316A0">
        <w:rPr>
          <w:rFonts w:ascii="Arial" w:hAnsi="Arial" w:cs="Arial"/>
          <w:bCs/>
          <w:sz w:val="22"/>
          <w:szCs w:val="22"/>
        </w:rPr>
        <w:t>.</w:t>
      </w:r>
      <w:r w:rsidR="00E13704" w:rsidRPr="006316A0">
        <w:rPr>
          <w:rFonts w:ascii="Arial" w:hAnsi="Arial" w:cs="Arial"/>
          <w:bCs/>
          <w:sz w:val="22"/>
          <w:szCs w:val="22"/>
        </w:rPr>
        <w:t xml:space="preserve">703 </w:t>
      </w:r>
      <w:r w:rsidR="000B1EE0" w:rsidRPr="006316A0">
        <w:rPr>
          <w:rFonts w:ascii="Arial" w:hAnsi="Arial" w:cs="Arial"/>
          <w:bCs/>
          <w:sz w:val="22"/>
          <w:szCs w:val="22"/>
        </w:rPr>
        <w:t>years)</w:t>
      </w:r>
      <w:r w:rsidRPr="006316A0">
        <w:rPr>
          <w:rFonts w:ascii="Arial" w:hAnsi="Arial" w:cs="Arial"/>
          <w:bCs/>
          <w:sz w:val="22"/>
          <w:szCs w:val="22"/>
        </w:rPr>
        <w:t xml:space="preserve"> </w:t>
      </w:r>
      <w:r w:rsidRPr="006316A0">
        <w:rPr>
          <w:rFonts w:ascii="Arial" w:hAnsi="Arial" w:cs="Arial"/>
          <w:bCs/>
          <w:color w:val="000000" w:themeColor="text1"/>
          <w:sz w:val="22"/>
          <w:szCs w:val="22"/>
        </w:rPr>
        <w:t>to test the importance of intelligence among people’s conceptions of what drives low-wage workers’ performance</w:t>
      </w:r>
      <w:r w:rsidR="00D938B3" w:rsidRPr="006316A0">
        <w:rPr>
          <w:rFonts w:ascii="Arial" w:hAnsi="Arial" w:cs="Arial"/>
          <w:bCs/>
          <w:sz w:val="22"/>
          <w:szCs w:val="22"/>
        </w:rPr>
        <w:t>. Participants</w:t>
      </w:r>
      <w:r w:rsidR="000B1EE0" w:rsidRPr="006316A0">
        <w:rPr>
          <w:rFonts w:ascii="Arial" w:hAnsi="Arial" w:cs="Arial"/>
          <w:bCs/>
          <w:sz w:val="22"/>
          <w:szCs w:val="22"/>
        </w:rPr>
        <w:t xml:space="preserve"> </w:t>
      </w:r>
      <w:r w:rsidR="00D938B3" w:rsidRPr="006316A0">
        <w:rPr>
          <w:rFonts w:ascii="Arial" w:hAnsi="Arial" w:cs="Arial"/>
          <w:bCs/>
          <w:sz w:val="22"/>
          <w:szCs w:val="22"/>
        </w:rPr>
        <w:t xml:space="preserve">were asked: </w:t>
      </w:r>
      <w:r w:rsidR="000B1EE0" w:rsidRPr="006316A0">
        <w:rPr>
          <w:rFonts w:ascii="Arial" w:hAnsi="Arial" w:cs="Arial"/>
          <w:bCs/>
          <w:sz w:val="22"/>
          <w:szCs w:val="22"/>
        </w:rPr>
        <w:t>“</w:t>
      </w:r>
      <w:r w:rsidR="00445D14" w:rsidRPr="006316A0">
        <w:rPr>
          <w:rFonts w:ascii="Arial" w:hAnsi="Arial" w:cs="Arial"/>
          <w:bCs/>
          <w:sz w:val="22"/>
          <w:szCs w:val="22"/>
        </w:rPr>
        <w:t xml:space="preserve">What is the contribution of the following personal factors in determining people’s job performance in jobs that pay </w:t>
      </w:r>
      <w:r w:rsidR="002F064C" w:rsidRPr="006316A0">
        <w:rPr>
          <w:rFonts w:ascii="Arial" w:hAnsi="Arial" w:cs="Arial"/>
          <w:bCs/>
          <w:sz w:val="22"/>
          <w:szCs w:val="22"/>
        </w:rPr>
        <w:t xml:space="preserve">low </w:t>
      </w:r>
      <w:r w:rsidR="00A34076" w:rsidRPr="006316A0">
        <w:rPr>
          <w:rFonts w:ascii="Arial" w:hAnsi="Arial" w:cs="Arial"/>
          <w:bCs/>
          <w:sz w:val="22"/>
          <w:szCs w:val="22"/>
        </w:rPr>
        <w:t>wages</w:t>
      </w:r>
      <w:r w:rsidR="00445D14" w:rsidRPr="006316A0">
        <w:rPr>
          <w:rFonts w:ascii="Arial" w:hAnsi="Arial" w:cs="Arial"/>
          <w:bCs/>
          <w:sz w:val="22"/>
          <w:szCs w:val="22"/>
        </w:rPr>
        <w:t xml:space="preserve"> (e.g., restaurant cooks, baristas, nail technicians, plumbers, supermarket </w:t>
      </w:r>
      <w:r w:rsidR="00445D14" w:rsidRPr="006316A0">
        <w:rPr>
          <w:rFonts w:ascii="Arial" w:hAnsi="Arial" w:cs="Arial"/>
          <w:bCs/>
          <w:sz w:val="22"/>
          <w:szCs w:val="22"/>
        </w:rPr>
        <w:lastRenderedPageBreak/>
        <w:t>cashiers, hotel housekeepers</w:t>
      </w:r>
      <w:r w:rsidR="00111F64" w:rsidRPr="006316A0">
        <w:rPr>
          <w:rFonts w:ascii="Arial" w:hAnsi="Arial" w:cs="Arial"/>
          <w:bCs/>
          <w:sz w:val="22"/>
          <w:szCs w:val="22"/>
        </w:rPr>
        <w:t>,</w:t>
      </w:r>
      <w:r w:rsidR="00445D14" w:rsidRPr="006316A0">
        <w:rPr>
          <w:rFonts w:ascii="Arial" w:hAnsi="Arial" w:cs="Arial"/>
          <w:bCs/>
          <w:sz w:val="22"/>
          <w:szCs w:val="22"/>
        </w:rPr>
        <w:t xml:space="preserve"> etc.)?</w:t>
      </w:r>
      <w:r w:rsidR="006F4F46" w:rsidRPr="006316A0">
        <w:rPr>
          <w:rFonts w:ascii="Arial" w:hAnsi="Arial" w:cs="Arial"/>
          <w:bCs/>
          <w:sz w:val="22"/>
          <w:szCs w:val="22"/>
        </w:rPr>
        <w:t xml:space="preserve">” </w:t>
      </w:r>
      <w:r w:rsidR="00603569" w:rsidRPr="006316A0">
        <w:rPr>
          <w:rFonts w:ascii="Arial" w:hAnsi="Arial" w:cs="Arial"/>
          <w:bCs/>
          <w:sz w:val="22"/>
          <w:szCs w:val="22"/>
        </w:rPr>
        <w:t xml:space="preserve">Participants could assign a total of 100 points among the following options: </w:t>
      </w:r>
      <w:r w:rsidR="00D938B3" w:rsidRPr="006316A0">
        <w:rPr>
          <w:rFonts w:ascii="Arial" w:hAnsi="Arial" w:cs="Arial"/>
          <w:bCs/>
          <w:sz w:val="22"/>
          <w:szCs w:val="22"/>
        </w:rPr>
        <w:t xml:space="preserve">(1) </w:t>
      </w:r>
      <w:r w:rsidR="00603569" w:rsidRPr="006316A0">
        <w:rPr>
          <w:rFonts w:ascii="Arial" w:hAnsi="Arial" w:cs="Arial"/>
          <w:bCs/>
          <w:sz w:val="22"/>
          <w:szCs w:val="22"/>
        </w:rPr>
        <w:t xml:space="preserve">ability or intelligence, </w:t>
      </w:r>
      <w:r w:rsidR="00D938B3" w:rsidRPr="006316A0">
        <w:rPr>
          <w:rFonts w:ascii="Arial" w:hAnsi="Arial" w:cs="Arial"/>
          <w:bCs/>
          <w:sz w:val="22"/>
          <w:szCs w:val="22"/>
        </w:rPr>
        <w:t xml:space="preserve">(2) </w:t>
      </w:r>
      <w:r w:rsidR="00603569" w:rsidRPr="006316A0">
        <w:rPr>
          <w:rFonts w:ascii="Arial" w:hAnsi="Arial" w:cs="Arial"/>
          <w:bCs/>
          <w:sz w:val="22"/>
          <w:szCs w:val="22"/>
        </w:rPr>
        <w:t xml:space="preserve">personality or temperament, </w:t>
      </w:r>
      <w:r w:rsidR="00D938B3" w:rsidRPr="006316A0">
        <w:rPr>
          <w:rFonts w:ascii="Arial" w:hAnsi="Arial" w:cs="Arial"/>
          <w:bCs/>
          <w:sz w:val="22"/>
          <w:szCs w:val="22"/>
        </w:rPr>
        <w:t xml:space="preserve">(3) </w:t>
      </w:r>
      <w:r w:rsidR="00603569" w:rsidRPr="006316A0">
        <w:rPr>
          <w:rFonts w:ascii="Arial" w:hAnsi="Arial" w:cs="Arial"/>
          <w:bCs/>
          <w:sz w:val="22"/>
          <w:szCs w:val="22"/>
        </w:rPr>
        <w:t xml:space="preserve">effort or hard work, </w:t>
      </w:r>
      <w:r w:rsidR="00D938B3" w:rsidRPr="006316A0">
        <w:rPr>
          <w:rFonts w:ascii="Arial" w:hAnsi="Arial" w:cs="Arial"/>
          <w:bCs/>
          <w:sz w:val="22"/>
          <w:szCs w:val="22"/>
        </w:rPr>
        <w:t xml:space="preserve">(4) </w:t>
      </w:r>
      <w:r w:rsidR="00603569" w:rsidRPr="006316A0">
        <w:rPr>
          <w:rFonts w:ascii="Arial" w:hAnsi="Arial" w:cs="Arial"/>
          <w:bCs/>
          <w:sz w:val="22"/>
          <w:szCs w:val="22"/>
        </w:rPr>
        <w:t xml:space="preserve">strategy or smart work, and </w:t>
      </w:r>
      <w:r w:rsidR="00D938B3" w:rsidRPr="006316A0">
        <w:rPr>
          <w:rFonts w:ascii="Arial" w:hAnsi="Arial" w:cs="Arial"/>
          <w:bCs/>
          <w:sz w:val="22"/>
          <w:szCs w:val="22"/>
        </w:rPr>
        <w:t xml:space="preserve">(5) </w:t>
      </w:r>
      <w:r w:rsidR="00603569" w:rsidRPr="006316A0">
        <w:rPr>
          <w:rFonts w:ascii="Arial" w:hAnsi="Arial" w:cs="Arial"/>
          <w:bCs/>
          <w:sz w:val="22"/>
          <w:szCs w:val="22"/>
        </w:rPr>
        <w:t>any other(s).</w:t>
      </w:r>
      <w:r w:rsidR="007C511C" w:rsidRPr="006316A0">
        <w:rPr>
          <w:rFonts w:ascii="Arial" w:hAnsi="Arial" w:cs="Arial"/>
          <w:bCs/>
          <w:sz w:val="22"/>
          <w:szCs w:val="22"/>
        </w:rPr>
        <w:t xml:space="preserve"> </w:t>
      </w:r>
      <w:r w:rsidR="000214A2" w:rsidRPr="006316A0">
        <w:rPr>
          <w:rFonts w:ascii="Arial" w:hAnsi="Arial" w:cs="Arial"/>
          <w:bCs/>
          <w:sz w:val="22"/>
          <w:szCs w:val="22"/>
        </w:rPr>
        <w:t>P</w:t>
      </w:r>
      <w:r w:rsidR="00085163" w:rsidRPr="006316A0">
        <w:rPr>
          <w:rFonts w:ascii="Arial" w:hAnsi="Arial" w:cs="Arial"/>
          <w:bCs/>
          <w:sz w:val="22"/>
          <w:szCs w:val="22"/>
        </w:rPr>
        <w:t xml:space="preserve">articipants </w:t>
      </w:r>
      <w:r w:rsidR="000214A2" w:rsidRPr="006316A0">
        <w:rPr>
          <w:rFonts w:ascii="Arial" w:hAnsi="Arial" w:cs="Arial"/>
          <w:bCs/>
          <w:sz w:val="22"/>
          <w:szCs w:val="22"/>
        </w:rPr>
        <w:t xml:space="preserve">assigned </w:t>
      </w:r>
      <w:r w:rsidR="00E46953" w:rsidRPr="006316A0">
        <w:rPr>
          <w:rFonts w:ascii="Arial" w:hAnsi="Arial" w:cs="Arial"/>
          <w:bCs/>
          <w:sz w:val="22"/>
          <w:szCs w:val="22"/>
        </w:rPr>
        <w:t xml:space="preserve">nearly equal </w:t>
      </w:r>
      <w:r w:rsidR="000D62A0" w:rsidRPr="006316A0">
        <w:rPr>
          <w:rFonts w:ascii="Arial" w:hAnsi="Arial" w:cs="Arial"/>
          <w:bCs/>
          <w:sz w:val="22"/>
          <w:szCs w:val="22"/>
        </w:rPr>
        <w:t>points to ability / intelligence (</w:t>
      </w:r>
      <w:r w:rsidR="000D62A0" w:rsidRPr="006316A0">
        <w:rPr>
          <w:rFonts w:ascii="Arial" w:hAnsi="Arial" w:cs="Arial"/>
          <w:bCs/>
          <w:i/>
          <w:iCs/>
          <w:sz w:val="22"/>
          <w:szCs w:val="22"/>
        </w:rPr>
        <w:t>M</w:t>
      </w:r>
      <w:r w:rsidR="000D62A0" w:rsidRPr="006316A0">
        <w:rPr>
          <w:rFonts w:ascii="Arial" w:hAnsi="Arial" w:cs="Arial"/>
          <w:bCs/>
          <w:sz w:val="22"/>
          <w:szCs w:val="22"/>
        </w:rPr>
        <w:t xml:space="preserve"> = 31.76, </w:t>
      </w:r>
      <w:r w:rsidR="00552C0C" w:rsidRPr="006316A0">
        <w:rPr>
          <w:rFonts w:ascii="Arial" w:hAnsi="Arial" w:cs="Arial"/>
          <w:bCs/>
          <w:sz w:val="22"/>
          <w:szCs w:val="22"/>
        </w:rPr>
        <w:t xml:space="preserve">95% CI [29.86, 33.66], </w:t>
      </w:r>
      <w:r w:rsidR="000D62A0" w:rsidRPr="006316A0">
        <w:rPr>
          <w:rFonts w:ascii="Arial" w:hAnsi="Arial" w:cs="Arial"/>
          <w:bCs/>
          <w:i/>
          <w:iCs/>
          <w:sz w:val="22"/>
          <w:szCs w:val="22"/>
        </w:rPr>
        <w:t>SD</w:t>
      </w:r>
      <w:r w:rsidR="000D62A0" w:rsidRPr="006316A0">
        <w:rPr>
          <w:rFonts w:ascii="Arial" w:hAnsi="Arial" w:cs="Arial"/>
          <w:bCs/>
          <w:sz w:val="22"/>
          <w:szCs w:val="22"/>
        </w:rPr>
        <w:t xml:space="preserve"> = 16.74) and effort (</w:t>
      </w:r>
      <w:r w:rsidR="000D62A0" w:rsidRPr="006316A0">
        <w:rPr>
          <w:rFonts w:ascii="Arial" w:hAnsi="Arial" w:cs="Arial"/>
          <w:bCs/>
          <w:i/>
          <w:iCs/>
          <w:sz w:val="22"/>
          <w:szCs w:val="22"/>
        </w:rPr>
        <w:t>M</w:t>
      </w:r>
      <w:r w:rsidR="000D62A0" w:rsidRPr="006316A0">
        <w:rPr>
          <w:rFonts w:ascii="Arial" w:hAnsi="Arial" w:cs="Arial"/>
          <w:bCs/>
          <w:sz w:val="22"/>
          <w:szCs w:val="22"/>
        </w:rPr>
        <w:t xml:space="preserve"> = 32.75, </w:t>
      </w:r>
      <w:r w:rsidR="00F6054A" w:rsidRPr="006316A0">
        <w:rPr>
          <w:rFonts w:ascii="Arial" w:hAnsi="Arial" w:cs="Arial"/>
          <w:bCs/>
          <w:sz w:val="22"/>
          <w:szCs w:val="22"/>
        </w:rPr>
        <w:t xml:space="preserve">95% CI [30.83, 34.67], </w:t>
      </w:r>
      <w:r w:rsidR="000D62A0" w:rsidRPr="006316A0">
        <w:rPr>
          <w:rFonts w:ascii="Arial" w:hAnsi="Arial" w:cs="Arial"/>
          <w:bCs/>
          <w:i/>
          <w:iCs/>
          <w:sz w:val="22"/>
          <w:szCs w:val="22"/>
        </w:rPr>
        <w:t>SD</w:t>
      </w:r>
      <w:r w:rsidR="000D62A0" w:rsidRPr="006316A0">
        <w:rPr>
          <w:rFonts w:ascii="Arial" w:hAnsi="Arial" w:cs="Arial"/>
          <w:bCs/>
          <w:sz w:val="22"/>
          <w:szCs w:val="22"/>
        </w:rPr>
        <w:t xml:space="preserve"> = 16.87), and </w:t>
      </w:r>
      <w:r w:rsidR="00E46953" w:rsidRPr="006316A0">
        <w:rPr>
          <w:rFonts w:ascii="Arial" w:hAnsi="Arial" w:cs="Arial"/>
          <w:bCs/>
          <w:sz w:val="22"/>
          <w:szCs w:val="22"/>
        </w:rPr>
        <w:t xml:space="preserve">fewer </w:t>
      </w:r>
      <w:r w:rsidR="000D62A0" w:rsidRPr="006316A0">
        <w:rPr>
          <w:rFonts w:ascii="Arial" w:hAnsi="Arial" w:cs="Arial"/>
          <w:bCs/>
          <w:sz w:val="22"/>
          <w:szCs w:val="22"/>
        </w:rPr>
        <w:t>points to personality (</w:t>
      </w:r>
      <w:r w:rsidR="000D62A0" w:rsidRPr="006316A0">
        <w:rPr>
          <w:rFonts w:ascii="Arial" w:hAnsi="Arial" w:cs="Arial"/>
          <w:bCs/>
          <w:i/>
          <w:iCs/>
          <w:sz w:val="22"/>
          <w:szCs w:val="22"/>
        </w:rPr>
        <w:t>M</w:t>
      </w:r>
      <w:r w:rsidR="000D62A0" w:rsidRPr="006316A0">
        <w:rPr>
          <w:rFonts w:ascii="Arial" w:hAnsi="Arial" w:cs="Arial"/>
          <w:bCs/>
          <w:sz w:val="22"/>
          <w:szCs w:val="22"/>
        </w:rPr>
        <w:t xml:space="preserve"> = 18.87, </w:t>
      </w:r>
      <w:r w:rsidR="00C00D93" w:rsidRPr="006316A0">
        <w:rPr>
          <w:rFonts w:ascii="Arial" w:hAnsi="Arial" w:cs="Arial"/>
          <w:bCs/>
          <w:sz w:val="22"/>
          <w:szCs w:val="22"/>
        </w:rPr>
        <w:t xml:space="preserve">95% CI [17.60, 20.14], </w:t>
      </w:r>
      <w:r w:rsidR="000D62A0" w:rsidRPr="006316A0">
        <w:rPr>
          <w:rFonts w:ascii="Arial" w:hAnsi="Arial" w:cs="Arial"/>
          <w:bCs/>
          <w:i/>
          <w:iCs/>
          <w:sz w:val="22"/>
          <w:szCs w:val="22"/>
        </w:rPr>
        <w:t>SD</w:t>
      </w:r>
      <w:r w:rsidR="000D62A0" w:rsidRPr="006316A0">
        <w:rPr>
          <w:rFonts w:ascii="Arial" w:hAnsi="Arial" w:cs="Arial"/>
          <w:bCs/>
          <w:sz w:val="22"/>
          <w:szCs w:val="22"/>
        </w:rPr>
        <w:t xml:space="preserve"> = 11.18), strategy (</w:t>
      </w:r>
      <w:r w:rsidR="000D62A0" w:rsidRPr="006316A0">
        <w:rPr>
          <w:rFonts w:ascii="Arial" w:hAnsi="Arial" w:cs="Arial"/>
          <w:bCs/>
          <w:i/>
          <w:iCs/>
          <w:sz w:val="22"/>
          <w:szCs w:val="22"/>
        </w:rPr>
        <w:t>M</w:t>
      </w:r>
      <w:r w:rsidR="000D62A0" w:rsidRPr="006316A0">
        <w:rPr>
          <w:rFonts w:ascii="Arial" w:hAnsi="Arial" w:cs="Arial"/>
          <w:bCs/>
          <w:sz w:val="22"/>
          <w:szCs w:val="22"/>
        </w:rPr>
        <w:t xml:space="preserve"> = 14.43, </w:t>
      </w:r>
      <w:r w:rsidR="00907B83" w:rsidRPr="006316A0">
        <w:rPr>
          <w:rFonts w:ascii="Arial" w:hAnsi="Arial" w:cs="Arial"/>
          <w:bCs/>
          <w:sz w:val="22"/>
          <w:szCs w:val="22"/>
        </w:rPr>
        <w:t>95% CI [1</w:t>
      </w:r>
      <w:r w:rsidR="001175E8" w:rsidRPr="006316A0">
        <w:rPr>
          <w:rFonts w:ascii="Arial" w:hAnsi="Arial" w:cs="Arial"/>
          <w:bCs/>
          <w:sz w:val="22"/>
          <w:szCs w:val="22"/>
        </w:rPr>
        <w:t>3</w:t>
      </w:r>
      <w:r w:rsidR="00907B83" w:rsidRPr="006316A0">
        <w:rPr>
          <w:rFonts w:ascii="Arial" w:hAnsi="Arial" w:cs="Arial"/>
          <w:bCs/>
          <w:sz w:val="22"/>
          <w:szCs w:val="22"/>
        </w:rPr>
        <w:t>.</w:t>
      </w:r>
      <w:r w:rsidR="001175E8" w:rsidRPr="006316A0">
        <w:rPr>
          <w:rFonts w:ascii="Arial" w:hAnsi="Arial" w:cs="Arial"/>
          <w:bCs/>
          <w:sz w:val="22"/>
          <w:szCs w:val="22"/>
        </w:rPr>
        <w:t>301</w:t>
      </w:r>
      <w:r w:rsidR="00907B83" w:rsidRPr="006316A0">
        <w:rPr>
          <w:rFonts w:ascii="Arial" w:hAnsi="Arial" w:cs="Arial"/>
          <w:bCs/>
          <w:sz w:val="22"/>
          <w:szCs w:val="22"/>
        </w:rPr>
        <w:t xml:space="preserve">, </w:t>
      </w:r>
      <w:r w:rsidR="001175E8" w:rsidRPr="006316A0">
        <w:rPr>
          <w:rFonts w:ascii="Arial" w:hAnsi="Arial" w:cs="Arial"/>
          <w:bCs/>
          <w:sz w:val="22"/>
          <w:szCs w:val="22"/>
        </w:rPr>
        <w:t>15</w:t>
      </w:r>
      <w:r w:rsidR="00907B83" w:rsidRPr="006316A0">
        <w:rPr>
          <w:rFonts w:ascii="Arial" w:hAnsi="Arial" w:cs="Arial"/>
          <w:bCs/>
          <w:sz w:val="22"/>
          <w:szCs w:val="22"/>
        </w:rPr>
        <w:t>.</w:t>
      </w:r>
      <w:r w:rsidR="001175E8" w:rsidRPr="006316A0">
        <w:rPr>
          <w:rFonts w:ascii="Arial" w:hAnsi="Arial" w:cs="Arial"/>
          <w:bCs/>
          <w:sz w:val="22"/>
          <w:szCs w:val="22"/>
        </w:rPr>
        <w:t>56</w:t>
      </w:r>
      <w:r w:rsidR="00907B83" w:rsidRPr="006316A0">
        <w:rPr>
          <w:rFonts w:ascii="Arial" w:hAnsi="Arial" w:cs="Arial"/>
          <w:bCs/>
          <w:sz w:val="22"/>
          <w:szCs w:val="22"/>
        </w:rPr>
        <w:t xml:space="preserve">], </w:t>
      </w:r>
      <w:r w:rsidR="000D62A0" w:rsidRPr="006316A0">
        <w:rPr>
          <w:rFonts w:ascii="Arial" w:hAnsi="Arial" w:cs="Arial"/>
          <w:bCs/>
          <w:i/>
          <w:iCs/>
          <w:sz w:val="22"/>
          <w:szCs w:val="22"/>
        </w:rPr>
        <w:t>SD</w:t>
      </w:r>
      <w:r w:rsidR="000D62A0" w:rsidRPr="006316A0">
        <w:rPr>
          <w:rFonts w:ascii="Arial" w:hAnsi="Arial" w:cs="Arial"/>
          <w:bCs/>
          <w:sz w:val="22"/>
          <w:szCs w:val="22"/>
        </w:rPr>
        <w:t xml:space="preserve"> = 9.99), and other factors (</w:t>
      </w:r>
      <w:r w:rsidR="000D62A0" w:rsidRPr="006316A0">
        <w:rPr>
          <w:rFonts w:ascii="Arial" w:hAnsi="Arial" w:cs="Arial"/>
          <w:bCs/>
          <w:i/>
          <w:iCs/>
          <w:sz w:val="22"/>
          <w:szCs w:val="22"/>
        </w:rPr>
        <w:t>M</w:t>
      </w:r>
      <w:r w:rsidR="000D62A0" w:rsidRPr="006316A0">
        <w:rPr>
          <w:rFonts w:ascii="Arial" w:hAnsi="Arial" w:cs="Arial"/>
          <w:bCs/>
          <w:sz w:val="22"/>
          <w:szCs w:val="22"/>
        </w:rPr>
        <w:t xml:space="preserve"> = 2.19, </w:t>
      </w:r>
      <w:r w:rsidR="00411E1E" w:rsidRPr="006316A0">
        <w:rPr>
          <w:rFonts w:ascii="Arial" w:hAnsi="Arial" w:cs="Arial"/>
          <w:bCs/>
          <w:sz w:val="22"/>
          <w:szCs w:val="22"/>
        </w:rPr>
        <w:t xml:space="preserve">95% CI [1.14, 3.23], </w:t>
      </w:r>
      <w:r w:rsidR="000D62A0" w:rsidRPr="006316A0">
        <w:rPr>
          <w:rFonts w:ascii="Arial" w:hAnsi="Arial" w:cs="Arial"/>
          <w:bCs/>
          <w:i/>
          <w:iCs/>
          <w:sz w:val="22"/>
          <w:szCs w:val="22"/>
        </w:rPr>
        <w:t>SD</w:t>
      </w:r>
      <w:r w:rsidR="000D62A0" w:rsidRPr="006316A0">
        <w:rPr>
          <w:rFonts w:ascii="Arial" w:hAnsi="Arial" w:cs="Arial"/>
          <w:bCs/>
          <w:sz w:val="22"/>
          <w:szCs w:val="22"/>
        </w:rPr>
        <w:t xml:space="preserve"> = 9.18)</w:t>
      </w:r>
      <w:r w:rsidR="00D02680" w:rsidRPr="006316A0">
        <w:rPr>
          <w:rFonts w:ascii="Arial" w:hAnsi="Arial" w:cs="Arial"/>
          <w:bCs/>
          <w:sz w:val="22"/>
          <w:szCs w:val="22"/>
        </w:rPr>
        <w:t xml:space="preserve">. </w:t>
      </w:r>
      <w:r w:rsidR="00D022B1" w:rsidRPr="006316A0">
        <w:rPr>
          <w:rFonts w:ascii="Arial" w:hAnsi="Arial" w:cs="Arial"/>
          <w:bCs/>
          <w:sz w:val="22"/>
          <w:szCs w:val="22"/>
        </w:rPr>
        <w:t xml:space="preserve">Thus, </w:t>
      </w:r>
      <w:r w:rsidR="008A0627" w:rsidRPr="006316A0">
        <w:rPr>
          <w:rFonts w:ascii="Arial" w:hAnsi="Arial" w:cs="Arial"/>
          <w:bCs/>
          <w:sz w:val="22"/>
          <w:szCs w:val="22"/>
        </w:rPr>
        <w:t xml:space="preserve">consistent with our </w:t>
      </w:r>
      <w:r w:rsidR="00E46953" w:rsidRPr="006316A0">
        <w:rPr>
          <w:rFonts w:ascii="Arial" w:hAnsi="Arial" w:cs="Arial"/>
          <w:bCs/>
          <w:sz w:val="22"/>
          <w:szCs w:val="22"/>
        </w:rPr>
        <w:t>proposition</w:t>
      </w:r>
      <w:r w:rsidR="008A0627" w:rsidRPr="006316A0">
        <w:rPr>
          <w:rFonts w:ascii="Arial" w:hAnsi="Arial" w:cs="Arial"/>
          <w:bCs/>
          <w:sz w:val="22"/>
          <w:szCs w:val="22"/>
        </w:rPr>
        <w:t xml:space="preserve">, </w:t>
      </w:r>
      <w:r w:rsidR="00515213" w:rsidRPr="006316A0">
        <w:rPr>
          <w:rFonts w:ascii="Arial" w:hAnsi="Arial" w:cs="Arial"/>
          <w:bCs/>
          <w:sz w:val="22"/>
          <w:szCs w:val="22"/>
        </w:rPr>
        <w:t xml:space="preserve">people believe that </w:t>
      </w:r>
      <w:r w:rsidR="00F81C2F" w:rsidRPr="006316A0">
        <w:rPr>
          <w:rFonts w:ascii="Arial" w:hAnsi="Arial" w:cs="Arial"/>
          <w:bCs/>
          <w:sz w:val="22"/>
          <w:szCs w:val="22"/>
        </w:rPr>
        <w:t xml:space="preserve">intelligence </w:t>
      </w:r>
      <w:r w:rsidR="00515213" w:rsidRPr="006316A0">
        <w:rPr>
          <w:rFonts w:ascii="Arial" w:hAnsi="Arial" w:cs="Arial"/>
          <w:bCs/>
          <w:sz w:val="22"/>
          <w:szCs w:val="22"/>
        </w:rPr>
        <w:t xml:space="preserve">is one of the </w:t>
      </w:r>
      <w:r w:rsidR="00A91C76" w:rsidRPr="006316A0">
        <w:rPr>
          <w:rFonts w:ascii="Arial" w:hAnsi="Arial" w:cs="Arial"/>
          <w:bCs/>
          <w:sz w:val="22"/>
          <w:szCs w:val="22"/>
        </w:rPr>
        <w:t xml:space="preserve">two </w:t>
      </w:r>
      <w:r w:rsidR="00515213" w:rsidRPr="006316A0">
        <w:rPr>
          <w:rFonts w:ascii="Arial" w:hAnsi="Arial" w:cs="Arial"/>
          <w:bCs/>
          <w:sz w:val="22"/>
          <w:szCs w:val="22"/>
        </w:rPr>
        <w:t xml:space="preserve">most </w:t>
      </w:r>
      <w:r w:rsidR="00F81C2F" w:rsidRPr="006316A0">
        <w:rPr>
          <w:rFonts w:ascii="Arial" w:hAnsi="Arial" w:cs="Arial"/>
          <w:bCs/>
          <w:sz w:val="22"/>
          <w:szCs w:val="22"/>
        </w:rPr>
        <w:t>important determinants of</w:t>
      </w:r>
      <w:r w:rsidR="00E5565B" w:rsidRPr="006316A0">
        <w:rPr>
          <w:rFonts w:ascii="Arial" w:hAnsi="Arial" w:cs="Arial"/>
          <w:bCs/>
          <w:sz w:val="22"/>
          <w:szCs w:val="22"/>
        </w:rPr>
        <w:t xml:space="preserve"> </w:t>
      </w:r>
      <w:r w:rsidR="002F064C" w:rsidRPr="006316A0">
        <w:rPr>
          <w:rFonts w:ascii="Arial" w:hAnsi="Arial" w:cs="Arial"/>
          <w:bCs/>
          <w:sz w:val="22"/>
          <w:szCs w:val="22"/>
        </w:rPr>
        <w:t>low-wage</w:t>
      </w:r>
      <w:r w:rsidR="00E5565B" w:rsidRPr="006316A0">
        <w:rPr>
          <w:rFonts w:ascii="Arial" w:hAnsi="Arial" w:cs="Arial"/>
          <w:bCs/>
          <w:sz w:val="22"/>
          <w:szCs w:val="22"/>
        </w:rPr>
        <w:t xml:space="preserve"> workers’</w:t>
      </w:r>
      <w:r w:rsidR="00F81C2F" w:rsidRPr="006316A0">
        <w:rPr>
          <w:rFonts w:ascii="Arial" w:hAnsi="Arial" w:cs="Arial"/>
          <w:bCs/>
          <w:sz w:val="22"/>
          <w:szCs w:val="22"/>
        </w:rPr>
        <w:t xml:space="preserve"> </w:t>
      </w:r>
      <w:r w:rsidR="00574F11" w:rsidRPr="006316A0">
        <w:rPr>
          <w:rFonts w:ascii="Arial" w:hAnsi="Arial" w:cs="Arial"/>
          <w:bCs/>
          <w:sz w:val="22"/>
          <w:szCs w:val="22"/>
        </w:rPr>
        <w:t>job performance</w:t>
      </w:r>
      <w:r w:rsidR="00F81C2F" w:rsidRPr="006316A0">
        <w:rPr>
          <w:rFonts w:ascii="Arial" w:hAnsi="Arial" w:cs="Arial"/>
          <w:bCs/>
          <w:sz w:val="22"/>
          <w:szCs w:val="22"/>
        </w:rPr>
        <w:t xml:space="preserve">. </w:t>
      </w:r>
      <w:r w:rsidR="00AC2FA9" w:rsidRPr="006316A0">
        <w:rPr>
          <w:rFonts w:ascii="Arial" w:hAnsi="Arial" w:cs="Arial"/>
          <w:bCs/>
          <w:sz w:val="22"/>
          <w:szCs w:val="22"/>
        </w:rPr>
        <w:t>W</w:t>
      </w:r>
      <w:r w:rsidR="00A91C76" w:rsidRPr="006316A0">
        <w:rPr>
          <w:rFonts w:ascii="Arial" w:hAnsi="Arial" w:cs="Arial"/>
          <w:bCs/>
          <w:sz w:val="22"/>
          <w:szCs w:val="22"/>
        </w:rPr>
        <w:t>e return to the question of peoples’ beliefs about effort in Study 5b</w:t>
      </w:r>
      <w:r w:rsidR="00E46953" w:rsidRPr="006316A0">
        <w:rPr>
          <w:rFonts w:ascii="Arial" w:hAnsi="Arial" w:cs="Arial"/>
          <w:bCs/>
          <w:sz w:val="22"/>
          <w:szCs w:val="22"/>
        </w:rPr>
        <w:t xml:space="preserve"> and to their beliefs about personality in</w:t>
      </w:r>
      <w:r w:rsidR="00137657" w:rsidRPr="006316A0">
        <w:rPr>
          <w:rFonts w:ascii="Arial" w:hAnsi="Arial" w:cs="Arial"/>
          <w:bCs/>
          <w:sz w:val="22"/>
          <w:szCs w:val="22"/>
        </w:rPr>
        <w:t xml:space="preserve"> Study</w:t>
      </w:r>
      <w:r w:rsidR="00E46953" w:rsidRPr="006316A0">
        <w:rPr>
          <w:rFonts w:ascii="Arial" w:hAnsi="Arial" w:cs="Arial"/>
          <w:bCs/>
          <w:sz w:val="22"/>
          <w:szCs w:val="22"/>
        </w:rPr>
        <w:t xml:space="preserve"> 5a. </w:t>
      </w:r>
    </w:p>
    <w:p w14:paraId="5A651617" w14:textId="53264374" w:rsidR="00351BEB" w:rsidRPr="006316A0" w:rsidRDefault="00351BEB" w:rsidP="008E1E30">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Study 1</w:t>
      </w:r>
    </w:p>
    <w:p w14:paraId="36D17A6C" w14:textId="2F914FC4" w:rsidR="00346B89" w:rsidRPr="006316A0" w:rsidRDefault="00824A17" w:rsidP="00346B89">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Study 1 tested whether people with a growth </w:t>
      </w:r>
      <w:r w:rsidR="003D58DD" w:rsidRPr="006316A0">
        <w:rPr>
          <w:rFonts w:ascii="Arial" w:hAnsi="Arial" w:cs="Arial"/>
          <w:color w:val="000000" w:themeColor="text1"/>
          <w:sz w:val="22"/>
          <w:szCs w:val="22"/>
        </w:rPr>
        <w:t>mindset</w:t>
      </w:r>
      <w:r w:rsidRPr="006316A0">
        <w:rPr>
          <w:rFonts w:ascii="Arial" w:hAnsi="Arial" w:cs="Arial"/>
          <w:color w:val="000000" w:themeColor="text1"/>
          <w:sz w:val="22"/>
          <w:szCs w:val="22"/>
        </w:rPr>
        <w:t xml:space="preserve"> would be more supportive of providing higher compensation to </w:t>
      </w:r>
      <w:r w:rsidR="006E6B57"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workers with a sample of US human resource managers who ha</w:t>
      </w:r>
      <w:r w:rsidR="0096628A" w:rsidRPr="006316A0">
        <w:rPr>
          <w:rFonts w:ascii="Arial" w:hAnsi="Arial" w:cs="Arial"/>
          <w:color w:val="000000" w:themeColor="text1"/>
          <w:sz w:val="22"/>
          <w:szCs w:val="22"/>
        </w:rPr>
        <w:t>ve</w:t>
      </w:r>
      <w:r w:rsidRPr="006316A0">
        <w:rPr>
          <w:rFonts w:ascii="Arial" w:hAnsi="Arial" w:cs="Arial"/>
          <w:color w:val="000000" w:themeColor="text1"/>
          <w:sz w:val="22"/>
          <w:szCs w:val="22"/>
        </w:rPr>
        <w:t xml:space="preserve"> </w:t>
      </w:r>
      <w:r w:rsidR="00A34076" w:rsidRPr="006316A0">
        <w:rPr>
          <w:rFonts w:ascii="Arial" w:hAnsi="Arial" w:cs="Arial"/>
          <w:color w:val="000000" w:themeColor="text1"/>
          <w:sz w:val="22"/>
          <w:szCs w:val="22"/>
        </w:rPr>
        <w:t>decision-making</w:t>
      </w:r>
      <w:r w:rsidRPr="006316A0">
        <w:rPr>
          <w:rFonts w:ascii="Arial" w:hAnsi="Arial" w:cs="Arial"/>
          <w:color w:val="000000" w:themeColor="text1"/>
          <w:sz w:val="22"/>
          <w:szCs w:val="22"/>
        </w:rPr>
        <w:t xml:space="preserve"> power over low</w:t>
      </w:r>
      <w:r w:rsidR="005E7FBC" w:rsidRPr="006316A0">
        <w:rPr>
          <w:rFonts w:ascii="Arial" w:hAnsi="Arial" w:cs="Arial"/>
          <w:color w:val="000000" w:themeColor="text1"/>
          <w:sz w:val="22"/>
          <w:szCs w:val="22"/>
        </w:rPr>
        <w:t>-</w:t>
      </w:r>
      <w:r w:rsidRPr="006316A0">
        <w:rPr>
          <w:rFonts w:ascii="Arial" w:hAnsi="Arial" w:cs="Arial"/>
          <w:color w:val="000000" w:themeColor="text1"/>
          <w:sz w:val="22"/>
          <w:szCs w:val="22"/>
        </w:rPr>
        <w:t>wage</w:t>
      </w:r>
      <w:r w:rsidR="005E7FB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5E7FBC"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compensation levels. </w:t>
      </w:r>
      <w:r w:rsidR="00346B89" w:rsidRPr="006316A0">
        <w:rPr>
          <w:rFonts w:ascii="Arial" w:hAnsi="Arial" w:cs="Arial"/>
          <w:color w:val="000000" w:themeColor="text1"/>
          <w:sz w:val="22"/>
          <w:szCs w:val="22"/>
        </w:rPr>
        <w:t xml:space="preserve">In addition, since increasing </w:t>
      </w:r>
      <w:r w:rsidR="006E6B57" w:rsidRPr="006316A0">
        <w:rPr>
          <w:rFonts w:ascii="Arial" w:hAnsi="Arial" w:cs="Arial"/>
          <w:color w:val="000000" w:themeColor="text1"/>
          <w:sz w:val="22"/>
          <w:szCs w:val="22"/>
        </w:rPr>
        <w:t>low-wage</w:t>
      </w:r>
      <w:r w:rsidR="00397829"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397829" w:rsidRPr="006316A0">
        <w:rPr>
          <w:rFonts w:ascii="Arial" w:hAnsi="Arial" w:cs="Arial"/>
          <w:color w:val="000000" w:themeColor="text1"/>
          <w:sz w:val="22"/>
          <w:szCs w:val="22"/>
        </w:rPr>
        <w:t>’</w:t>
      </w:r>
      <w:r w:rsidR="00346B89" w:rsidRPr="006316A0">
        <w:rPr>
          <w:rFonts w:ascii="Arial" w:hAnsi="Arial" w:cs="Arial"/>
          <w:color w:val="000000" w:themeColor="text1"/>
          <w:sz w:val="22"/>
          <w:szCs w:val="22"/>
        </w:rPr>
        <w:t xml:space="preserve"> compensation is a partisan issue in the US and political ideology </w:t>
      </w:r>
      <w:r w:rsidR="00FE0542" w:rsidRPr="006316A0">
        <w:rPr>
          <w:rFonts w:ascii="Arial" w:hAnsi="Arial" w:cs="Arial"/>
          <w:color w:val="000000" w:themeColor="text1"/>
          <w:sz w:val="22"/>
          <w:szCs w:val="22"/>
        </w:rPr>
        <w:t xml:space="preserve">is a strong </w:t>
      </w:r>
      <w:r w:rsidR="00346B89" w:rsidRPr="006316A0">
        <w:rPr>
          <w:rFonts w:ascii="Arial" w:hAnsi="Arial" w:cs="Arial"/>
          <w:color w:val="000000" w:themeColor="text1"/>
          <w:sz w:val="22"/>
          <w:szCs w:val="22"/>
        </w:rPr>
        <w:t xml:space="preserve">predictor </w:t>
      </w:r>
      <w:r w:rsidR="00EF424B" w:rsidRPr="006316A0">
        <w:rPr>
          <w:rFonts w:ascii="Arial" w:hAnsi="Arial" w:cs="Arial"/>
          <w:color w:val="000000" w:themeColor="text1"/>
          <w:sz w:val="22"/>
          <w:szCs w:val="22"/>
        </w:rPr>
        <w:t>of</w:t>
      </w:r>
      <w:r w:rsidR="00AE7F48"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manager</w:t>
      </w:r>
      <w:r w:rsidR="00AE7F48" w:rsidRPr="006316A0">
        <w:rPr>
          <w:rFonts w:ascii="Arial" w:hAnsi="Arial" w:cs="Arial"/>
          <w:color w:val="000000" w:themeColor="text1"/>
          <w:sz w:val="22"/>
          <w:szCs w:val="22"/>
        </w:rPr>
        <w:t>s’</w:t>
      </w:r>
      <w:r w:rsidR="00346B89" w:rsidRPr="006316A0">
        <w:rPr>
          <w:rFonts w:ascii="Arial" w:hAnsi="Arial" w:cs="Arial"/>
          <w:color w:val="000000" w:themeColor="text1"/>
          <w:sz w:val="22"/>
          <w:szCs w:val="22"/>
        </w:rPr>
        <w:t xml:space="preserve"> support for increasing low</w:t>
      </w:r>
      <w:r w:rsidR="006E5FAB" w:rsidRPr="006316A0">
        <w:rPr>
          <w:rFonts w:ascii="Arial" w:hAnsi="Arial" w:cs="Arial"/>
          <w:color w:val="000000" w:themeColor="text1"/>
          <w:sz w:val="22"/>
          <w:szCs w:val="22"/>
        </w:rPr>
        <w:t>-</w:t>
      </w:r>
      <w:r w:rsidR="00346B89" w:rsidRPr="006316A0">
        <w:rPr>
          <w:rFonts w:ascii="Arial" w:hAnsi="Arial" w:cs="Arial"/>
          <w:color w:val="000000" w:themeColor="text1"/>
          <w:sz w:val="22"/>
          <w:szCs w:val="22"/>
        </w:rPr>
        <w:t>wage</w:t>
      </w:r>
      <w:r w:rsidR="006E5FAB"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6E5FAB" w:rsidRPr="006316A0">
        <w:rPr>
          <w:rFonts w:ascii="Arial" w:hAnsi="Arial" w:cs="Arial"/>
          <w:color w:val="000000" w:themeColor="text1"/>
          <w:sz w:val="22"/>
          <w:szCs w:val="22"/>
        </w:rPr>
        <w:t>’</w:t>
      </w:r>
      <w:r w:rsidR="00346B89" w:rsidRPr="006316A0">
        <w:rPr>
          <w:rFonts w:ascii="Arial" w:hAnsi="Arial" w:cs="Arial"/>
          <w:color w:val="000000" w:themeColor="text1"/>
          <w:sz w:val="22"/>
          <w:szCs w:val="22"/>
        </w:rPr>
        <w:t xml:space="preserve"> compensation</w:t>
      </w:r>
      <w:r w:rsidR="00DE72A0" w:rsidRPr="006316A0">
        <w:rPr>
          <w:rFonts w:ascii="Arial" w:hAnsi="Arial" w:cs="Arial"/>
          <w:color w:val="000000" w:themeColor="text1"/>
          <w:sz w:val="22"/>
          <w:szCs w:val="22"/>
        </w:rPr>
        <w:t xml:space="preserve">, we sought to show that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DE72A0" w:rsidRPr="006316A0">
        <w:rPr>
          <w:rFonts w:ascii="Arial" w:hAnsi="Arial" w:cs="Arial"/>
          <w:color w:val="000000" w:themeColor="text1"/>
          <w:sz w:val="22"/>
          <w:szCs w:val="22"/>
        </w:rPr>
        <w:t xml:space="preserve"> predicted support for </w:t>
      </w:r>
      <w:r w:rsidR="00D757C1" w:rsidRPr="006316A0">
        <w:rPr>
          <w:rFonts w:ascii="Arial" w:hAnsi="Arial" w:cs="Arial"/>
          <w:color w:val="000000" w:themeColor="text1"/>
          <w:sz w:val="22"/>
          <w:szCs w:val="22"/>
        </w:rPr>
        <w:t xml:space="preserve">compensation policies </w:t>
      </w:r>
      <w:r w:rsidR="00772585" w:rsidRPr="006316A0">
        <w:rPr>
          <w:rFonts w:ascii="Arial" w:hAnsi="Arial" w:cs="Arial"/>
          <w:color w:val="000000" w:themeColor="text1"/>
          <w:sz w:val="22"/>
          <w:szCs w:val="22"/>
        </w:rPr>
        <w:t xml:space="preserve">after accounting for their political orientation. </w:t>
      </w:r>
      <w:r w:rsidR="001D5744" w:rsidRPr="006316A0">
        <w:rPr>
          <w:rFonts w:ascii="Arial" w:hAnsi="Arial" w:cs="Arial"/>
          <w:color w:val="000000" w:themeColor="text1"/>
          <w:sz w:val="22"/>
          <w:szCs w:val="22"/>
        </w:rPr>
        <w:t xml:space="preserve"> </w:t>
      </w:r>
    </w:p>
    <w:p w14:paraId="61797F99" w14:textId="77777777" w:rsidR="00351BEB" w:rsidRPr="006316A0" w:rsidRDefault="00351BEB"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75D9B481" w14:textId="3BEEAD01" w:rsidR="00B04037" w:rsidRPr="006316A0" w:rsidRDefault="00351BEB" w:rsidP="008E1E30">
      <w:pPr>
        <w:spacing w:line="480" w:lineRule="auto"/>
        <w:rPr>
          <w:rFonts w:ascii="Arial" w:hAnsi="Arial" w:cs="Arial"/>
          <w:b/>
          <w:i/>
          <w:iCs/>
          <w:color w:val="000000" w:themeColor="text1"/>
          <w:sz w:val="22"/>
          <w:szCs w:val="22"/>
        </w:rPr>
      </w:pPr>
      <w:r w:rsidRPr="006316A0">
        <w:rPr>
          <w:rFonts w:ascii="Arial" w:hAnsi="Arial" w:cs="Arial"/>
          <w:b/>
          <w:i/>
          <w:iCs/>
          <w:color w:val="000000" w:themeColor="text1"/>
          <w:sz w:val="22"/>
          <w:szCs w:val="22"/>
        </w:rPr>
        <w:t>Participants</w:t>
      </w:r>
    </w:p>
    <w:p w14:paraId="0D210ACB" w14:textId="4B9C1DD4" w:rsidR="00351BEB" w:rsidRPr="006316A0" w:rsidRDefault="00351BEB" w:rsidP="00B04037">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A survey seeking 100 human resource managers in the US was posted on www.pollfish.com, a source of reliable survey respondents (Goel</w:t>
      </w:r>
      <w:r w:rsidR="006B094C" w:rsidRPr="006316A0">
        <w:rPr>
          <w:rFonts w:ascii="Arial" w:hAnsi="Arial" w:cs="Arial"/>
          <w:color w:val="000000" w:themeColor="text1"/>
          <w:sz w:val="22"/>
          <w:szCs w:val="22"/>
        </w:rPr>
        <w:t xml:space="preserve"> et al.</w:t>
      </w:r>
      <w:r w:rsidR="00DE2AE4" w:rsidRPr="006316A0">
        <w:rPr>
          <w:rFonts w:ascii="Arial" w:hAnsi="Arial" w:cs="Arial"/>
          <w:color w:val="000000" w:themeColor="text1"/>
          <w:sz w:val="22"/>
          <w:szCs w:val="22"/>
        </w:rPr>
        <w:t>,</w:t>
      </w:r>
      <w:r w:rsidR="006B094C"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2015). Participants were asked,</w:t>
      </w:r>
      <w:r w:rsidR="003B5145"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In total, how many</w:t>
      </w:r>
      <w:r w:rsidR="003B5145"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3B5145"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pay do you have control over</w:t>
      </w:r>
      <w:r w:rsidR="000772CC" w:rsidRPr="006316A0">
        <w:rPr>
          <w:rFonts w:ascii="Arial" w:hAnsi="Arial" w:cs="Arial"/>
          <w:color w:val="000000" w:themeColor="text1"/>
          <w:sz w:val="22"/>
          <w:szCs w:val="22"/>
        </w:rPr>
        <w:t>?</w:t>
      </w:r>
      <w:r w:rsidR="003B5145"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and</w:t>
      </w:r>
      <w:r w:rsidR="003B5145"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Of all the employees whose pay you have control over, how many earn the minimum wage</w:t>
      </w:r>
      <w:r w:rsidR="000772CC" w:rsidRPr="006316A0">
        <w:rPr>
          <w:rFonts w:ascii="Arial" w:hAnsi="Arial" w:cs="Arial"/>
          <w:color w:val="000000" w:themeColor="text1"/>
          <w:sz w:val="22"/>
          <w:szCs w:val="22"/>
        </w:rPr>
        <w:t>?</w:t>
      </w:r>
      <w:r w:rsidR="003B5145"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Twenty-seven human resource managers who did not </w:t>
      </w:r>
      <w:r w:rsidR="00761E5D" w:rsidRPr="006316A0">
        <w:rPr>
          <w:rFonts w:ascii="Arial" w:hAnsi="Arial" w:cs="Arial"/>
          <w:color w:val="000000" w:themeColor="text1"/>
          <w:sz w:val="22"/>
          <w:szCs w:val="22"/>
        </w:rPr>
        <w:t xml:space="preserve">have </w:t>
      </w:r>
      <w:r w:rsidR="00A34076" w:rsidRPr="006316A0">
        <w:rPr>
          <w:rFonts w:ascii="Arial" w:hAnsi="Arial" w:cs="Arial"/>
          <w:color w:val="000000" w:themeColor="text1"/>
          <w:sz w:val="22"/>
          <w:szCs w:val="22"/>
        </w:rPr>
        <w:t>decision-making</w:t>
      </w:r>
      <w:r w:rsidR="00761E5D" w:rsidRPr="006316A0">
        <w:rPr>
          <w:rFonts w:ascii="Arial" w:hAnsi="Arial" w:cs="Arial"/>
          <w:color w:val="000000" w:themeColor="text1"/>
          <w:sz w:val="22"/>
          <w:szCs w:val="22"/>
        </w:rPr>
        <w:t xml:space="preserve"> power over the </w:t>
      </w:r>
      <w:r w:rsidR="00873520" w:rsidRPr="006316A0">
        <w:rPr>
          <w:rFonts w:ascii="Arial" w:hAnsi="Arial" w:cs="Arial"/>
          <w:color w:val="000000" w:themeColor="text1"/>
          <w:sz w:val="22"/>
          <w:szCs w:val="22"/>
        </w:rPr>
        <w:t>compensation l</w:t>
      </w:r>
      <w:r w:rsidR="00761E5D" w:rsidRPr="006316A0">
        <w:rPr>
          <w:rFonts w:ascii="Arial" w:hAnsi="Arial" w:cs="Arial"/>
          <w:color w:val="000000" w:themeColor="text1"/>
          <w:sz w:val="22"/>
          <w:szCs w:val="22"/>
        </w:rPr>
        <w:t xml:space="preserve">evels </w:t>
      </w:r>
      <w:r w:rsidRPr="006316A0">
        <w:rPr>
          <w:rFonts w:ascii="Arial" w:hAnsi="Arial" w:cs="Arial"/>
          <w:color w:val="000000" w:themeColor="text1"/>
          <w:sz w:val="22"/>
          <w:szCs w:val="22"/>
        </w:rPr>
        <w:t xml:space="preserve">of at least one employee who earned the minimum wage, and one </w:t>
      </w:r>
      <w:r w:rsidRPr="006316A0">
        <w:rPr>
          <w:rFonts w:ascii="Arial" w:hAnsi="Arial" w:cs="Arial"/>
          <w:color w:val="000000" w:themeColor="text1"/>
          <w:sz w:val="22"/>
          <w:szCs w:val="22"/>
        </w:rPr>
        <w:lastRenderedPageBreak/>
        <w:t xml:space="preserve">respondent who indicated that they had worked in human resources for 66566 years, were excluded from the analyses. The final sample consisted of 72 human resource managers (33 women, 39 men; 15 aged 18-24 years, 22 aged 25-34 years, 19 aged 35-44 years, 13 aged 45-54 years, and </w:t>
      </w:r>
      <w:r w:rsidR="006E6B57" w:rsidRPr="006316A0">
        <w:rPr>
          <w:rFonts w:ascii="Arial" w:hAnsi="Arial" w:cs="Arial"/>
          <w:color w:val="000000" w:themeColor="text1"/>
          <w:sz w:val="22"/>
          <w:szCs w:val="22"/>
        </w:rPr>
        <w:t>three</w:t>
      </w:r>
      <w:r w:rsidRPr="006316A0">
        <w:rPr>
          <w:rFonts w:ascii="Arial" w:hAnsi="Arial" w:cs="Arial"/>
          <w:color w:val="000000" w:themeColor="text1"/>
          <w:sz w:val="22"/>
          <w:szCs w:val="22"/>
        </w:rPr>
        <w:t xml:space="preserve"> aged 55 years or more; mean job tenure 7.21 years; mean 7.67 years of work experience in human resources; set pay of 28.5 minimum wage employees on average). The results reported below remain virtually unchanged if the 27 participants who did not supervise minimum wage workers are included in the sample. However, as the study was designed to only sample managers supervising minimum wage workers, we report results without these participants.</w:t>
      </w:r>
    </w:p>
    <w:p w14:paraId="38C06A93" w14:textId="77777777" w:rsidR="00B04037" w:rsidRPr="006316A0" w:rsidRDefault="001E562D" w:rsidP="008E1E30">
      <w:pPr>
        <w:spacing w:line="480" w:lineRule="auto"/>
        <w:rPr>
          <w:rFonts w:ascii="Arial" w:hAnsi="Arial" w:cs="Arial"/>
          <w:i/>
          <w:iCs/>
          <w:color w:val="000000" w:themeColor="text1"/>
          <w:sz w:val="22"/>
          <w:szCs w:val="22"/>
        </w:rPr>
      </w:pPr>
      <w:r w:rsidRPr="006316A0">
        <w:rPr>
          <w:rFonts w:ascii="Arial" w:hAnsi="Arial" w:cs="Arial"/>
          <w:b/>
          <w:i/>
          <w:iCs/>
          <w:color w:val="000000" w:themeColor="text1"/>
          <w:sz w:val="22"/>
          <w:szCs w:val="22"/>
        </w:rPr>
        <w:t>Measures</w:t>
      </w:r>
      <w:r w:rsidR="00351BEB" w:rsidRPr="006316A0">
        <w:rPr>
          <w:rFonts w:ascii="Arial" w:hAnsi="Arial" w:cs="Arial"/>
          <w:i/>
          <w:iCs/>
          <w:color w:val="000000" w:themeColor="text1"/>
          <w:sz w:val="22"/>
          <w:szCs w:val="22"/>
        </w:rPr>
        <w:t xml:space="preserve"> </w:t>
      </w:r>
    </w:p>
    <w:p w14:paraId="47A7CB0A" w14:textId="595AEF24" w:rsidR="00351BEB" w:rsidRPr="006316A0" w:rsidRDefault="001E562D" w:rsidP="00086697">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Participants </w:t>
      </w:r>
      <w:r w:rsidR="007C4E37" w:rsidRPr="006316A0">
        <w:rPr>
          <w:rFonts w:ascii="Arial" w:hAnsi="Arial" w:cs="Arial"/>
          <w:color w:val="000000" w:themeColor="text1"/>
          <w:sz w:val="22"/>
          <w:szCs w:val="22"/>
        </w:rPr>
        <w:t xml:space="preserve">first completed </w:t>
      </w:r>
      <w:r w:rsidR="00976F3A" w:rsidRPr="006316A0">
        <w:rPr>
          <w:rFonts w:ascii="Arial" w:hAnsi="Arial" w:cs="Arial"/>
          <w:color w:val="000000" w:themeColor="text1"/>
          <w:sz w:val="22"/>
          <w:szCs w:val="22"/>
        </w:rPr>
        <w:t xml:space="preserve">an established </w:t>
      </w:r>
      <w:r w:rsidR="007C4E37" w:rsidRPr="006316A0">
        <w:rPr>
          <w:rFonts w:ascii="Arial" w:hAnsi="Arial" w:cs="Arial"/>
          <w:color w:val="000000" w:themeColor="text1"/>
          <w:sz w:val="22"/>
          <w:szCs w:val="22"/>
        </w:rPr>
        <w:t xml:space="preserve">3-item measure of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7C4E37" w:rsidRPr="006316A0">
        <w:rPr>
          <w:rFonts w:ascii="Arial" w:hAnsi="Arial" w:cs="Arial"/>
          <w:color w:val="000000" w:themeColor="text1"/>
          <w:sz w:val="22"/>
          <w:szCs w:val="22"/>
        </w:rPr>
        <w:t xml:space="preserve"> about intelligence </w:t>
      </w:r>
      <w:r w:rsidR="00824A17" w:rsidRPr="006316A0">
        <w:rPr>
          <w:rFonts w:ascii="Arial" w:hAnsi="Arial" w:cs="Arial"/>
          <w:color w:val="000000" w:themeColor="text1"/>
          <w:sz w:val="22"/>
          <w:szCs w:val="22"/>
        </w:rPr>
        <w:t>(e.g.,</w:t>
      </w:r>
      <w:r w:rsidR="00EF424B" w:rsidRPr="006316A0">
        <w:rPr>
          <w:rFonts w:ascii="Arial" w:hAnsi="Arial" w:cs="Arial"/>
          <w:color w:val="000000" w:themeColor="text1"/>
          <w:sz w:val="22"/>
          <w:szCs w:val="22"/>
        </w:rPr>
        <w:t xml:space="preserve"> </w:t>
      </w:r>
      <w:r w:rsidR="005D7C24" w:rsidRPr="006316A0">
        <w:rPr>
          <w:rFonts w:ascii="Arial" w:hAnsi="Arial" w:cs="Arial"/>
          <w:color w:val="000000" w:themeColor="text1"/>
          <w:sz w:val="22"/>
          <w:szCs w:val="22"/>
        </w:rPr>
        <w:t>“</w:t>
      </w:r>
      <w:r w:rsidR="00824A17" w:rsidRPr="006316A0">
        <w:rPr>
          <w:rFonts w:ascii="Arial" w:hAnsi="Arial" w:cs="Arial"/>
          <w:color w:val="000000" w:themeColor="text1"/>
          <w:sz w:val="22"/>
          <w:szCs w:val="22"/>
        </w:rPr>
        <w:t xml:space="preserve">Your intelligence is something about you that </w:t>
      </w:r>
      <w:r w:rsidR="00EF424B" w:rsidRPr="006316A0">
        <w:rPr>
          <w:rFonts w:ascii="Arial" w:hAnsi="Arial" w:cs="Arial"/>
          <w:color w:val="000000" w:themeColor="text1"/>
          <w:sz w:val="22"/>
          <w:szCs w:val="22"/>
        </w:rPr>
        <w:t>you</w:t>
      </w:r>
      <w:r w:rsidR="005D7C24"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can</w:t>
      </w:r>
      <w:r w:rsidR="005D7C24" w:rsidRPr="006316A0">
        <w:rPr>
          <w:rFonts w:ascii="Arial" w:hAnsi="Arial" w:cs="Arial"/>
          <w:color w:val="000000" w:themeColor="text1"/>
          <w:sz w:val="22"/>
          <w:szCs w:val="22"/>
        </w:rPr>
        <w:t>’t</w:t>
      </w:r>
      <w:r w:rsidR="00824A17" w:rsidRPr="006316A0">
        <w:rPr>
          <w:rFonts w:ascii="Arial" w:hAnsi="Arial" w:cs="Arial"/>
          <w:color w:val="000000" w:themeColor="text1"/>
          <w:sz w:val="22"/>
          <w:szCs w:val="22"/>
        </w:rPr>
        <w:t xml:space="preserve"> change very much</w:t>
      </w:r>
      <w:r w:rsidR="005D7C24" w:rsidRPr="006316A0">
        <w:rPr>
          <w:rFonts w:ascii="Arial" w:hAnsi="Arial" w:cs="Arial"/>
          <w:color w:val="000000" w:themeColor="text1"/>
          <w:sz w:val="22"/>
          <w:szCs w:val="22"/>
        </w:rPr>
        <w:t>”</w:t>
      </w:r>
      <w:r w:rsidR="00824A17" w:rsidRPr="006316A0">
        <w:rPr>
          <w:rFonts w:ascii="Arial" w:hAnsi="Arial" w:cs="Arial"/>
          <w:color w:val="000000" w:themeColor="text1"/>
          <w:sz w:val="22"/>
          <w:szCs w:val="22"/>
        </w:rPr>
        <w:t>; Dweck et al.</w:t>
      </w:r>
      <w:r w:rsidR="00A41438" w:rsidRPr="006316A0">
        <w:rPr>
          <w:rFonts w:ascii="Arial" w:hAnsi="Arial" w:cs="Arial"/>
          <w:color w:val="000000" w:themeColor="text1"/>
          <w:sz w:val="22"/>
          <w:szCs w:val="22"/>
        </w:rPr>
        <w:t>,</w:t>
      </w:r>
      <w:r w:rsidR="00824A17" w:rsidRPr="006316A0">
        <w:rPr>
          <w:rFonts w:ascii="Arial" w:hAnsi="Arial" w:cs="Arial"/>
          <w:color w:val="000000" w:themeColor="text1"/>
          <w:sz w:val="22"/>
          <w:szCs w:val="22"/>
        </w:rPr>
        <w:t xml:space="preserve"> 1995) </w:t>
      </w:r>
      <w:r w:rsidR="007C4E37" w:rsidRPr="006316A0">
        <w:rPr>
          <w:rFonts w:ascii="Arial" w:hAnsi="Arial" w:cs="Arial"/>
          <w:color w:val="000000" w:themeColor="text1"/>
          <w:sz w:val="22"/>
          <w:szCs w:val="22"/>
        </w:rPr>
        <w:t>on a 6-point scale from</w:t>
      </w:r>
      <w:r w:rsidR="00EF424B" w:rsidRPr="006316A0">
        <w:rPr>
          <w:rFonts w:ascii="Arial" w:hAnsi="Arial" w:cs="Arial"/>
          <w:color w:val="000000" w:themeColor="text1"/>
          <w:sz w:val="22"/>
          <w:szCs w:val="22"/>
        </w:rPr>
        <w:t xml:space="preserve"> </w:t>
      </w:r>
      <w:r w:rsidR="007C4E37" w:rsidRPr="006316A0">
        <w:rPr>
          <w:rFonts w:ascii="Arial" w:hAnsi="Arial" w:cs="Arial"/>
          <w:i/>
          <w:iCs/>
          <w:color w:val="000000" w:themeColor="text1"/>
          <w:sz w:val="22"/>
          <w:szCs w:val="22"/>
        </w:rPr>
        <w:t>strongly agre</w:t>
      </w:r>
      <w:r w:rsidR="00A840FC" w:rsidRPr="006316A0">
        <w:rPr>
          <w:rFonts w:ascii="Arial" w:hAnsi="Arial" w:cs="Arial"/>
          <w:i/>
          <w:iCs/>
          <w:color w:val="000000" w:themeColor="text1"/>
          <w:sz w:val="22"/>
          <w:szCs w:val="22"/>
        </w:rPr>
        <w:t>e</w:t>
      </w:r>
      <w:r w:rsidR="007C4E37" w:rsidRPr="006316A0">
        <w:rPr>
          <w:rFonts w:ascii="Arial" w:hAnsi="Arial" w:cs="Arial"/>
          <w:color w:val="000000" w:themeColor="text1"/>
          <w:sz w:val="22"/>
          <w:szCs w:val="22"/>
        </w:rPr>
        <w:t xml:space="preserve"> to</w:t>
      </w:r>
      <w:r w:rsidR="00A840FC" w:rsidRPr="006316A0">
        <w:rPr>
          <w:rFonts w:ascii="Arial" w:hAnsi="Arial" w:cs="Arial"/>
          <w:color w:val="000000" w:themeColor="text1"/>
          <w:sz w:val="22"/>
          <w:szCs w:val="22"/>
        </w:rPr>
        <w:t xml:space="preserve"> </w:t>
      </w:r>
      <w:r w:rsidR="007C4E37" w:rsidRPr="006316A0">
        <w:rPr>
          <w:rFonts w:ascii="Arial" w:hAnsi="Arial" w:cs="Arial"/>
          <w:i/>
          <w:iCs/>
          <w:color w:val="000000" w:themeColor="text1"/>
          <w:sz w:val="22"/>
          <w:szCs w:val="22"/>
        </w:rPr>
        <w:t>strongly disagre</w:t>
      </w:r>
      <w:r w:rsidR="00A840FC" w:rsidRPr="006316A0">
        <w:rPr>
          <w:rFonts w:ascii="Arial" w:hAnsi="Arial" w:cs="Arial"/>
          <w:i/>
          <w:iCs/>
          <w:color w:val="000000" w:themeColor="text1"/>
          <w:sz w:val="22"/>
          <w:szCs w:val="22"/>
        </w:rPr>
        <w:t>e</w:t>
      </w:r>
      <w:r w:rsidR="007C4E37" w:rsidRPr="006316A0">
        <w:rPr>
          <w:rFonts w:ascii="Arial" w:hAnsi="Arial" w:cs="Arial"/>
          <w:color w:val="000000" w:themeColor="text1"/>
          <w:sz w:val="22"/>
          <w:szCs w:val="22"/>
        </w:rPr>
        <w:t xml:space="preserve">. </w:t>
      </w:r>
    </w:p>
    <w:p w14:paraId="0B250871" w14:textId="226A56E6" w:rsidR="00351BEB" w:rsidRPr="006316A0" w:rsidRDefault="00351BEB"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t>Thereafter, participants were asked to indicate their support for three employee compensation</w:t>
      </w:r>
      <w:r w:rsidRPr="006316A0" w:rsidDel="00F61E18">
        <w:rPr>
          <w:rFonts w:ascii="Arial" w:hAnsi="Arial" w:cs="Arial"/>
          <w:color w:val="000000" w:themeColor="text1"/>
          <w:sz w:val="22"/>
          <w:szCs w:val="22"/>
        </w:rPr>
        <w:t xml:space="preserve"> </w:t>
      </w:r>
      <w:r w:rsidRPr="006316A0">
        <w:rPr>
          <w:rFonts w:ascii="Arial" w:hAnsi="Arial" w:cs="Arial"/>
          <w:color w:val="000000" w:themeColor="text1"/>
          <w:sz w:val="22"/>
          <w:szCs w:val="22"/>
        </w:rPr>
        <w:t>policies in their company: (1) increasing the payment of minimum wage workers in their company by 10%; (2) increasing their</w:t>
      </w:r>
      <w:r w:rsidR="003E047B"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3E047B"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wages with inflation; </w:t>
      </w:r>
      <w:r w:rsidR="008C3BCD" w:rsidRPr="006316A0">
        <w:rPr>
          <w:rFonts w:ascii="Arial" w:hAnsi="Arial" w:cs="Arial"/>
          <w:color w:val="000000" w:themeColor="text1"/>
          <w:sz w:val="22"/>
          <w:szCs w:val="22"/>
        </w:rPr>
        <w:t xml:space="preserve">and </w:t>
      </w:r>
      <w:r w:rsidRPr="006316A0">
        <w:rPr>
          <w:rFonts w:ascii="Arial" w:hAnsi="Arial" w:cs="Arial"/>
          <w:color w:val="000000" w:themeColor="text1"/>
          <w:sz w:val="22"/>
          <w:szCs w:val="22"/>
        </w:rPr>
        <w:t xml:space="preserve">(3) </w:t>
      </w:r>
      <w:r w:rsidR="007C36D0" w:rsidRPr="006316A0">
        <w:rPr>
          <w:rFonts w:ascii="Arial" w:hAnsi="Arial" w:cs="Arial"/>
          <w:color w:val="000000" w:themeColor="text1"/>
          <w:sz w:val="22"/>
          <w:szCs w:val="22"/>
        </w:rPr>
        <w:t>distributing</w:t>
      </w:r>
      <w:r w:rsidRPr="006316A0">
        <w:rPr>
          <w:rFonts w:ascii="Arial" w:hAnsi="Arial" w:cs="Arial"/>
          <w:color w:val="000000" w:themeColor="text1"/>
          <w:sz w:val="22"/>
          <w:szCs w:val="22"/>
        </w:rPr>
        <w:t xml:space="preserve"> 5% of their corporate profits </w:t>
      </w:r>
      <w:r w:rsidR="007C36D0" w:rsidRPr="006316A0">
        <w:rPr>
          <w:rFonts w:ascii="Arial" w:hAnsi="Arial" w:cs="Arial"/>
          <w:color w:val="000000" w:themeColor="text1"/>
          <w:sz w:val="22"/>
          <w:szCs w:val="22"/>
        </w:rPr>
        <w:t>to</w:t>
      </w:r>
      <w:r w:rsidRPr="006316A0">
        <w:rPr>
          <w:rFonts w:ascii="Arial" w:hAnsi="Arial" w:cs="Arial"/>
          <w:color w:val="000000" w:themeColor="text1"/>
          <w:sz w:val="22"/>
          <w:szCs w:val="22"/>
        </w:rPr>
        <w:t xml:space="preserve"> their employees (see Supplementary Materials for the </w:t>
      </w:r>
      <w:r w:rsidR="00A321F3" w:rsidRPr="006316A0">
        <w:rPr>
          <w:rFonts w:ascii="Arial" w:hAnsi="Arial" w:cs="Arial"/>
          <w:color w:val="000000" w:themeColor="text1"/>
          <w:sz w:val="22"/>
          <w:szCs w:val="22"/>
        </w:rPr>
        <w:t xml:space="preserve">verbatim </w:t>
      </w:r>
      <w:r w:rsidRPr="006316A0">
        <w:rPr>
          <w:rFonts w:ascii="Arial" w:hAnsi="Arial" w:cs="Arial"/>
          <w:color w:val="000000" w:themeColor="text1"/>
          <w:sz w:val="22"/>
          <w:szCs w:val="22"/>
        </w:rPr>
        <w:t>measure). For each item, participants were asked</w:t>
      </w:r>
      <w:r w:rsidR="00426798" w:rsidRPr="006316A0">
        <w:rPr>
          <w:rFonts w:ascii="Arial" w:hAnsi="Arial" w:cs="Arial"/>
          <w:color w:val="000000" w:themeColor="text1"/>
          <w:sz w:val="22"/>
          <w:szCs w:val="22"/>
        </w:rPr>
        <w:t>, “</w:t>
      </w:r>
      <w:r w:rsidRPr="006316A0">
        <w:rPr>
          <w:rFonts w:ascii="Arial" w:hAnsi="Arial" w:cs="Arial"/>
          <w:color w:val="000000" w:themeColor="text1"/>
          <w:sz w:val="22"/>
          <w:szCs w:val="22"/>
        </w:rPr>
        <w:t>To what extent do you support this policy</w:t>
      </w:r>
      <w:r w:rsidR="00426798"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and responded on 7-point scales ranging from</w:t>
      </w:r>
      <w:r w:rsidR="00426798"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Not at al</w:t>
      </w:r>
      <w:r w:rsidR="00426798" w:rsidRPr="006316A0">
        <w:rPr>
          <w:rFonts w:ascii="Arial" w:hAnsi="Arial" w:cs="Arial"/>
          <w:i/>
          <w:iCs/>
          <w:color w:val="000000" w:themeColor="text1"/>
          <w:sz w:val="22"/>
          <w:szCs w:val="22"/>
        </w:rPr>
        <w:t>l</w:t>
      </w:r>
      <w:r w:rsidRPr="006316A0">
        <w:rPr>
          <w:rFonts w:ascii="Arial" w:hAnsi="Arial" w:cs="Arial"/>
          <w:color w:val="000000" w:themeColor="text1"/>
          <w:sz w:val="22"/>
          <w:szCs w:val="22"/>
        </w:rPr>
        <w:t xml:space="preserve"> to</w:t>
      </w:r>
      <w:r w:rsidR="00426798"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Extremel</w:t>
      </w:r>
      <w:r w:rsidR="00426798" w:rsidRPr="006316A0">
        <w:rPr>
          <w:rFonts w:ascii="Arial" w:hAnsi="Arial" w:cs="Arial"/>
          <w:i/>
          <w:iCs/>
          <w:color w:val="000000" w:themeColor="text1"/>
          <w:sz w:val="22"/>
          <w:szCs w:val="22"/>
        </w:rPr>
        <w:t>y</w:t>
      </w:r>
      <w:r w:rsidRPr="006316A0">
        <w:rPr>
          <w:rFonts w:ascii="Arial" w:hAnsi="Arial" w:cs="Arial"/>
          <w:color w:val="000000" w:themeColor="text1"/>
          <w:sz w:val="22"/>
          <w:szCs w:val="22"/>
        </w:rPr>
        <w:t xml:space="preserve">. </w:t>
      </w:r>
    </w:p>
    <w:p w14:paraId="26C1874E" w14:textId="0B014138" w:rsidR="00351BEB" w:rsidRPr="006316A0" w:rsidRDefault="00351BEB"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t xml:space="preserve">Finally, participants completed a demographic questionnaire. </w:t>
      </w:r>
      <w:r w:rsidR="00A03038" w:rsidRPr="006316A0">
        <w:rPr>
          <w:rFonts w:ascii="Arial" w:hAnsi="Arial" w:cs="Arial"/>
          <w:color w:val="000000" w:themeColor="text1"/>
          <w:sz w:val="22"/>
          <w:szCs w:val="22"/>
        </w:rPr>
        <w:t>Given that past research has found that</w:t>
      </w:r>
      <w:r w:rsidR="001542D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Americans</w:t>
      </w:r>
      <w:r w:rsidR="001542DC" w:rsidRPr="006316A0">
        <w:rPr>
          <w:rFonts w:ascii="Arial" w:hAnsi="Arial" w:cs="Arial"/>
          <w:color w:val="000000" w:themeColor="text1"/>
          <w:sz w:val="22"/>
          <w:szCs w:val="22"/>
        </w:rPr>
        <w:t>’</w:t>
      </w:r>
      <w:r w:rsidR="00A03038" w:rsidRPr="006316A0">
        <w:rPr>
          <w:rFonts w:ascii="Arial" w:hAnsi="Arial" w:cs="Arial"/>
          <w:color w:val="000000" w:themeColor="text1"/>
          <w:sz w:val="22"/>
          <w:szCs w:val="22"/>
        </w:rPr>
        <w:t xml:space="preserve"> political orientation influences their support for increasing the minimum</w:t>
      </w:r>
      <w:r w:rsidR="00131243" w:rsidRPr="006316A0">
        <w:rPr>
          <w:rFonts w:ascii="Arial" w:hAnsi="Arial" w:cs="Arial"/>
          <w:color w:val="000000" w:themeColor="text1"/>
          <w:sz w:val="22"/>
          <w:szCs w:val="22"/>
        </w:rPr>
        <w:t xml:space="preserve"> wage</w:t>
      </w:r>
      <w:r w:rsidR="00A03038" w:rsidRPr="006316A0">
        <w:rPr>
          <w:rFonts w:ascii="Arial" w:hAnsi="Arial" w:cs="Arial"/>
          <w:color w:val="000000" w:themeColor="text1"/>
          <w:sz w:val="22"/>
          <w:szCs w:val="22"/>
        </w:rPr>
        <w:t xml:space="preserve">, we included it as a covariate. </w:t>
      </w:r>
      <w:r w:rsidRPr="006316A0">
        <w:rPr>
          <w:rFonts w:ascii="Arial" w:hAnsi="Arial" w:cs="Arial"/>
          <w:color w:val="000000" w:themeColor="text1"/>
          <w:sz w:val="22"/>
          <w:szCs w:val="22"/>
        </w:rPr>
        <w:t>We measured</w:t>
      </w:r>
      <w:r w:rsidR="001542D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participants</w:t>
      </w:r>
      <w:r w:rsidR="001542DC"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political orientation using a single item, a 7-point scale ranging from</w:t>
      </w:r>
      <w:r w:rsidR="004F19E4"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conservativ</w:t>
      </w:r>
      <w:r w:rsidR="004F19E4" w:rsidRPr="006316A0">
        <w:rPr>
          <w:rFonts w:ascii="Arial" w:hAnsi="Arial" w:cs="Arial"/>
          <w:i/>
          <w:iCs/>
          <w:color w:val="000000" w:themeColor="text1"/>
          <w:sz w:val="22"/>
          <w:szCs w:val="22"/>
        </w:rPr>
        <w:t>e</w:t>
      </w:r>
      <w:r w:rsidRPr="006316A0">
        <w:rPr>
          <w:rFonts w:ascii="Arial" w:hAnsi="Arial" w:cs="Arial"/>
          <w:i/>
          <w:color w:val="000000" w:themeColor="text1"/>
          <w:sz w:val="22"/>
          <w:szCs w:val="22"/>
        </w:rPr>
        <w:t xml:space="preserve"> </w:t>
      </w:r>
      <w:r w:rsidRPr="006316A0">
        <w:rPr>
          <w:rFonts w:ascii="Arial" w:hAnsi="Arial" w:cs="Arial"/>
          <w:color w:val="000000" w:themeColor="text1"/>
          <w:sz w:val="22"/>
          <w:szCs w:val="22"/>
        </w:rPr>
        <w:t>to</w:t>
      </w:r>
      <w:r w:rsidR="004F19E4"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libera</w:t>
      </w:r>
      <w:r w:rsidR="004F19E4" w:rsidRPr="006316A0">
        <w:rPr>
          <w:rFonts w:ascii="Arial" w:hAnsi="Arial" w:cs="Arial"/>
          <w:i/>
          <w:iCs/>
          <w:color w:val="000000" w:themeColor="text1"/>
          <w:sz w:val="22"/>
          <w:szCs w:val="22"/>
        </w:rPr>
        <w:t>l</w:t>
      </w:r>
      <w:r w:rsidRPr="006316A0">
        <w:rPr>
          <w:rFonts w:ascii="Arial" w:hAnsi="Arial" w:cs="Arial"/>
          <w:i/>
          <w:color w:val="000000" w:themeColor="text1"/>
          <w:sz w:val="22"/>
          <w:szCs w:val="22"/>
        </w:rPr>
        <w:t xml:space="preserve"> </w:t>
      </w:r>
      <w:r w:rsidRPr="006316A0">
        <w:rPr>
          <w:rFonts w:ascii="Arial" w:hAnsi="Arial" w:cs="Arial"/>
          <w:color w:val="000000" w:themeColor="text1"/>
          <w:sz w:val="22"/>
          <w:szCs w:val="22"/>
        </w:rPr>
        <w:t>(Nail</w:t>
      </w:r>
      <w:r w:rsidR="006B094C" w:rsidRPr="006316A0">
        <w:rPr>
          <w:rFonts w:ascii="Arial" w:hAnsi="Arial" w:cs="Arial"/>
          <w:color w:val="000000" w:themeColor="text1"/>
          <w:sz w:val="22"/>
          <w:szCs w:val="22"/>
        </w:rPr>
        <w:t xml:space="preserve"> et al.</w:t>
      </w:r>
      <w:r w:rsidR="00A41438" w:rsidRPr="006316A0">
        <w:rPr>
          <w:rFonts w:ascii="Arial" w:hAnsi="Arial" w:cs="Arial"/>
          <w:color w:val="000000" w:themeColor="text1"/>
          <w:sz w:val="22"/>
          <w:szCs w:val="22"/>
        </w:rPr>
        <w:t>,</w:t>
      </w:r>
      <w:r w:rsidR="006B094C"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2003).</w:t>
      </w:r>
      <w:r w:rsidR="00D90EBF" w:rsidRPr="006316A0">
        <w:rPr>
          <w:rFonts w:ascii="Arial" w:hAnsi="Arial" w:cs="Arial"/>
          <w:color w:val="000000" w:themeColor="text1"/>
          <w:sz w:val="22"/>
          <w:szCs w:val="22"/>
        </w:rPr>
        <w:t xml:space="preserve"> </w:t>
      </w:r>
    </w:p>
    <w:p w14:paraId="69709446" w14:textId="00799025" w:rsidR="00351BEB" w:rsidRPr="006316A0" w:rsidRDefault="00351BEB"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Results</w:t>
      </w:r>
    </w:p>
    <w:p w14:paraId="596ADD38" w14:textId="118DB3C5" w:rsidR="005F6ACE" w:rsidRPr="006316A0" w:rsidRDefault="00351BEB"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lastRenderedPageBreak/>
        <w:tab/>
        <w:t xml:space="preserve">Table </w:t>
      </w:r>
      <w:r w:rsidR="0065323D" w:rsidRPr="006316A0">
        <w:rPr>
          <w:rFonts w:ascii="Arial" w:hAnsi="Arial" w:cs="Arial"/>
          <w:color w:val="000000" w:themeColor="text1"/>
          <w:sz w:val="22"/>
          <w:szCs w:val="22"/>
        </w:rPr>
        <w:t>1</w:t>
      </w:r>
      <w:r w:rsidRPr="006316A0">
        <w:rPr>
          <w:rFonts w:ascii="Arial" w:hAnsi="Arial" w:cs="Arial"/>
          <w:color w:val="000000" w:themeColor="text1"/>
          <w:sz w:val="22"/>
          <w:szCs w:val="22"/>
        </w:rPr>
        <w:t xml:space="preserve"> presents the means, standard deviations, reliabilities, and bivariate correlations among the study variables. </w:t>
      </w:r>
      <w:r w:rsidR="00AF4B9F" w:rsidRPr="006316A0">
        <w:rPr>
          <w:rFonts w:ascii="Arial" w:hAnsi="Arial" w:cs="Arial"/>
          <w:color w:val="000000" w:themeColor="text1"/>
          <w:sz w:val="22"/>
          <w:szCs w:val="22"/>
        </w:rPr>
        <w:t xml:space="preserve">Higher scores on the mindset scale reflect a greater growth mindset about intelligence. </w:t>
      </w:r>
      <w:r w:rsidRPr="006316A0">
        <w:rPr>
          <w:rFonts w:ascii="Arial" w:hAnsi="Arial" w:cs="Arial"/>
          <w:color w:val="000000" w:themeColor="text1"/>
          <w:sz w:val="22"/>
          <w:szCs w:val="22"/>
        </w:rPr>
        <w:t xml:space="preserve">As predicted, participants with </w:t>
      </w:r>
      <w:r w:rsidR="003C50F8" w:rsidRPr="006316A0">
        <w:rPr>
          <w:rFonts w:ascii="Arial" w:hAnsi="Arial" w:cs="Arial"/>
          <w:color w:val="000000" w:themeColor="text1"/>
          <w:sz w:val="22"/>
          <w:szCs w:val="22"/>
        </w:rPr>
        <w:t xml:space="preserve">a </w:t>
      </w:r>
      <w:r w:rsidRPr="006316A0">
        <w:rPr>
          <w:rFonts w:ascii="Arial" w:hAnsi="Arial" w:cs="Arial"/>
          <w:color w:val="000000" w:themeColor="text1"/>
          <w:sz w:val="22"/>
          <w:szCs w:val="22"/>
        </w:rPr>
        <w:t xml:space="preserve">more growth mindset about intelligence were more likely to support providing higher compensation to </w:t>
      </w:r>
      <w:r w:rsidR="002F064C"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workers, </w:t>
      </w:r>
      <w:r w:rsidRPr="006316A0">
        <w:rPr>
          <w:rFonts w:ascii="Arial" w:hAnsi="Arial" w:cs="Arial"/>
          <w:i/>
          <w:color w:val="000000" w:themeColor="text1"/>
          <w:sz w:val="22"/>
          <w:szCs w:val="22"/>
        </w:rPr>
        <w:t>r</w:t>
      </w:r>
      <w:r w:rsidRPr="006316A0">
        <w:rPr>
          <w:rFonts w:ascii="Arial" w:hAnsi="Arial" w:cs="Arial"/>
          <w:color w:val="000000" w:themeColor="text1"/>
          <w:sz w:val="22"/>
          <w:szCs w:val="22"/>
        </w:rPr>
        <w:t xml:space="preserve"> = .30, </w:t>
      </w:r>
      <w:r w:rsidR="009D53BB" w:rsidRPr="006316A0">
        <w:rPr>
          <w:rFonts w:ascii="Arial" w:hAnsi="Arial" w:cs="Arial"/>
          <w:color w:val="000000" w:themeColor="text1"/>
          <w:sz w:val="22"/>
          <w:szCs w:val="22"/>
        </w:rPr>
        <w:t xml:space="preserve">95% CI [.08, .55], </w:t>
      </w:r>
      <w:r w:rsidRPr="006316A0">
        <w:rPr>
          <w:rFonts w:ascii="Arial" w:hAnsi="Arial" w:cs="Arial"/>
          <w:i/>
          <w:color w:val="000000" w:themeColor="text1"/>
          <w:sz w:val="22"/>
          <w:szCs w:val="22"/>
        </w:rPr>
        <w:t>p</w:t>
      </w:r>
      <w:r w:rsidRPr="006316A0">
        <w:rPr>
          <w:rFonts w:ascii="Arial" w:hAnsi="Arial" w:cs="Arial"/>
          <w:color w:val="000000" w:themeColor="text1"/>
          <w:sz w:val="22"/>
          <w:szCs w:val="22"/>
        </w:rPr>
        <w:t xml:space="preserve"> = .011. </w:t>
      </w:r>
      <w:r w:rsidR="005F6ACE" w:rsidRPr="006316A0">
        <w:rPr>
          <w:rFonts w:ascii="Arial" w:hAnsi="Arial" w:cs="Arial"/>
          <w:color w:val="000000" w:themeColor="text1"/>
          <w:sz w:val="22"/>
          <w:szCs w:val="22"/>
        </w:rPr>
        <w:t xml:space="preserve">In </w:t>
      </w:r>
      <w:r w:rsidR="00001F40" w:rsidRPr="006316A0">
        <w:rPr>
          <w:rFonts w:ascii="Arial" w:hAnsi="Arial" w:cs="Arial"/>
          <w:color w:val="000000" w:themeColor="text1"/>
          <w:sz w:val="22"/>
          <w:szCs w:val="22"/>
        </w:rPr>
        <w:t>a</w:t>
      </w:r>
      <w:r w:rsidR="00EA588A" w:rsidRPr="006316A0">
        <w:rPr>
          <w:rFonts w:ascii="Arial" w:hAnsi="Arial" w:cs="Arial"/>
          <w:color w:val="000000" w:themeColor="text1"/>
          <w:sz w:val="22"/>
          <w:szCs w:val="22"/>
        </w:rPr>
        <w:t xml:space="preserve"> line</w:t>
      </w:r>
      <w:r w:rsidR="00AE52BF" w:rsidRPr="006316A0">
        <w:rPr>
          <w:rFonts w:ascii="Arial" w:hAnsi="Arial" w:cs="Arial"/>
          <w:color w:val="000000" w:themeColor="text1"/>
          <w:sz w:val="22"/>
          <w:szCs w:val="22"/>
        </w:rPr>
        <w:t>ar</w:t>
      </w:r>
      <w:r w:rsidR="00001F40" w:rsidRPr="006316A0">
        <w:rPr>
          <w:rFonts w:ascii="Arial" w:hAnsi="Arial" w:cs="Arial"/>
          <w:color w:val="000000" w:themeColor="text1"/>
          <w:sz w:val="22"/>
          <w:szCs w:val="22"/>
        </w:rPr>
        <w:t xml:space="preserve"> </w:t>
      </w:r>
      <w:r w:rsidR="005F6ACE" w:rsidRPr="006316A0">
        <w:rPr>
          <w:rFonts w:ascii="Arial" w:hAnsi="Arial" w:cs="Arial"/>
          <w:color w:val="000000" w:themeColor="text1"/>
          <w:sz w:val="22"/>
          <w:szCs w:val="22"/>
        </w:rPr>
        <w:t xml:space="preserve">regression, </w:t>
      </w:r>
      <w:r w:rsidR="00C36BA7" w:rsidRPr="006316A0">
        <w:rPr>
          <w:rFonts w:ascii="Arial" w:hAnsi="Arial" w:cs="Arial"/>
          <w:color w:val="000000" w:themeColor="text1"/>
          <w:sz w:val="22"/>
          <w:szCs w:val="22"/>
        </w:rPr>
        <w:t>we regressed</w:t>
      </w:r>
      <w:r w:rsidR="006F379D" w:rsidRPr="006316A0">
        <w:rPr>
          <w:rFonts w:ascii="Arial" w:hAnsi="Arial" w:cs="Arial"/>
          <w:color w:val="000000" w:themeColor="text1"/>
          <w:sz w:val="22"/>
          <w:szCs w:val="22"/>
        </w:rPr>
        <w:t xml:space="preserve"> support for </w:t>
      </w:r>
      <w:r w:rsidR="00AC382C" w:rsidRPr="006316A0">
        <w:rPr>
          <w:rFonts w:ascii="Arial" w:hAnsi="Arial" w:cs="Arial"/>
          <w:color w:val="000000" w:themeColor="text1"/>
          <w:sz w:val="22"/>
          <w:szCs w:val="22"/>
        </w:rPr>
        <w:t xml:space="preserve">raising </w:t>
      </w:r>
      <w:r w:rsidR="00CE3BD1" w:rsidRPr="006316A0">
        <w:rPr>
          <w:rFonts w:ascii="Arial" w:hAnsi="Arial" w:cs="Arial"/>
          <w:color w:val="000000" w:themeColor="text1"/>
          <w:sz w:val="22"/>
          <w:szCs w:val="22"/>
        </w:rPr>
        <w:t>compensation</w:t>
      </w:r>
      <w:r w:rsidR="00AC382C" w:rsidRPr="006316A0">
        <w:rPr>
          <w:rFonts w:ascii="Arial" w:hAnsi="Arial" w:cs="Arial"/>
          <w:color w:val="000000" w:themeColor="text1"/>
          <w:sz w:val="22"/>
          <w:szCs w:val="22"/>
        </w:rPr>
        <w:t xml:space="preserve"> on </w:t>
      </w:r>
      <w:r w:rsidR="00B56BF2" w:rsidRPr="006316A0">
        <w:rPr>
          <w:rFonts w:ascii="Arial" w:hAnsi="Arial" w:cs="Arial"/>
          <w:color w:val="000000" w:themeColor="text1"/>
          <w:sz w:val="22"/>
          <w:szCs w:val="22"/>
        </w:rPr>
        <w:t>intelligence mindset</w:t>
      </w:r>
      <w:r w:rsidR="001260E2" w:rsidRPr="006316A0">
        <w:rPr>
          <w:rFonts w:ascii="Arial" w:hAnsi="Arial" w:cs="Arial"/>
          <w:color w:val="000000" w:themeColor="text1"/>
          <w:sz w:val="22"/>
          <w:szCs w:val="22"/>
        </w:rPr>
        <w:t xml:space="preserve"> and </w:t>
      </w:r>
      <w:r w:rsidR="005F6ACE" w:rsidRPr="006316A0">
        <w:rPr>
          <w:rFonts w:ascii="Arial" w:hAnsi="Arial" w:cs="Arial"/>
          <w:color w:val="000000" w:themeColor="text1"/>
          <w:sz w:val="22"/>
          <w:szCs w:val="22"/>
        </w:rPr>
        <w:t>controlled for participants’ political orientation</w:t>
      </w:r>
      <w:r w:rsidR="00990DF6" w:rsidRPr="006316A0">
        <w:rPr>
          <w:rFonts w:ascii="Arial" w:hAnsi="Arial" w:cs="Arial"/>
          <w:color w:val="000000" w:themeColor="text1"/>
          <w:sz w:val="22"/>
          <w:szCs w:val="22"/>
        </w:rPr>
        <w:t>.</w:t>
      </w:r>
      <w:r w:rsidR="002431D9" w:rsidRPr="006316A0">
        <w:rPr>
          <w:rFonts w:ascii="Arial" w:hAnsi="Arial" w:cs="Arial"/>
          <w:color w:val="000000" w:themeColor="text1"/>
          <w:sz w:val="22"/>
          <w:szCs w:val="22"/>
        </w:rPr>
        <w:t xml:space="preserve"> We </w:t>
      </w:r>
      <w:r w:rsidR="003B1D07" w:rsidRPr="006316A0">
        <w:rPr>
          <w:rFonts w:ascii="Arial" w:hAnsi="Arial" w:cs="Arial"/>
          <w:color w:val="000000" w:themeColor="text1"/>
          <w:sz w:val="22"/>
          <w:szCs w:val="22"/>
        </w:rPr>
        <w:t>found that</w:t>
      </w:r>
      <w:r w:rsidR="00B94C3B" w:rsidRPr="006316A0">
        <w:rPr>
          <w:rFonts w:ascii="Arial" w:hAnsi="Arial" w:cs="Arial"/>
          <w:color w:val="000000" w:themeColor="text1"/>
          <w:sz w:val="22"/>
          <w:szCs w:val="22"/>
        </w:rPr>
        <w:t xml:space="preserve"> </w:t>
      </w:r>
      <w:r w:rsidR="005F6ACE" w:rsidRPr="006316A0">
        <w:rPr>
          <w:rFonts w:ascii="Arial" w:hAnsi="Arial" w:cs="Arial"/>
          <w:color w:val="000000" w:themeColor="text1"/>
          <w:sz w:val="22"/>
          <w:szCs w:val="22"/>
        </w:rPr>
        <w:t>the effect of mindset remained significant</w:t>
      </w:r>
      <w:r w:rsidR="008C50EA" w:rsidRPr="006316A0">
        <w:rPr>
          <w:rFonts w:ascii="Arial" w:hAnsi="Arial" w:cs="Arial"/>
          <w:color w:val="000000" w:themeColor="text1"/>
          <w:sz w:val="22"/>
          <w:szCs w:val="22"/>
        </w:rPr>
        <w:t xml:space="preserve">, </w:t>
      </w:r>
      <w:r w:rsidR="009E4F59" w:rsidRPr="006316A0">
        <w:rPr>
          <w:rFonts w:ascii="Arial" w:hAnsi="Arial" w:cs="Arial"/>
          <w:i/>
          <w:color w:val="000000" w:themeColor="text1"/>
          <w:sz w:val="22"/>
          <w:szCs w:val="22"/>
        </w:rPr>
        <w:t>B</w:t>
      </w:r>
      <w:r w:rsidR="009E4F59" w:rsidRPr="006316A0">
        <w:rPr>
          <w:rFonts w:ascii="Arial" w:hAnsi="Arial" w:cs="Arial"/>
          <w:color w:val="000000" w:themeColor="text1"/>
          <w:sz w:val="22"/>
          <w:szCs w:val="22"/>
        </w:rPr>
        <w:t xml:space="preserve"> </w:t>
      </w:r>
      <w:r w:rsidR="00E46954" w:rsidRPr="006316A0">
        <w:rPr>
          <w:rFonts w:ascii="Arial" w:hAnsi="Arial" w:cs="Arial"/>
          <w:color w:val="000000" w:themeColor="text1"/>
          <w:sz w:val="22"/>
          <w:szCs w:val="22"/>
        </w:rPr>
        <w:t>= .</w:t>
      </w:r>
      <w:r w:rsidR="00851743" w:rsidRPr="006316A0">
        <w:rPr>
          <w:rFonts w:ascii="Arial" w:hAnsi="Arial" w:cs="Arial"/>
          <w:color w:val="000000" w:themeColor="text1"/>
          <w:sz w:val="22"/>
          <w:szCs w:val="22"/>
        </w:rPr>
        <w:t>33</w:t>
      </w:r>
      <w:r w:rsidR="00E46954" w:rsidRPr="006316A0">
        <w:rPr>
          <w:rFonts w:ascii="Arial" w:hAnsi="Arial" w:cs="Arial"/>
          <w:color w:val="000000" w:themeColor="text1"/>
          <w:sz w:val="22"/>
          <w:szCs w:val="22"/>
        </w:rPr>
        <w:t>, 95% CI [.</w:t>
      </w:r>
      <w:r w:rsidR="00710567" w:rsidRPr="006316A0">
        <w:rPr>
          <w:rFonts w:ascii="Arial" w:hAnsi="Arial" w:cs="Arial"/>
          <w:color w:val="000000" w:themeColor="text1"/>
          <w:sz w:val="22"/>
          <w:szCs w:val="22"/>
        </w:rPr>
        <w:t>096</w:t>
      </w:r>
      <w:r w:rsidR="00E46954" w:rsidRPr="006316A0">
        <w:rPr>
          <w:rFonts w:ascii="Arial" w:hAnsi="Arial" w:cs="Arial"/>
          <w:color w:val="000000" w:themeColor="text1"/>
          <w:sz w:val="22"/>
          <w:szCs w:val="22"/>
        </w:rPr>
        <w:t>, .</w:t>
      </w:r>
      <w:r w:rsidR="009E4F59" w:rsidRPr="006316A0">
        <w:rPr>
          <w:rFonts w:ascii="Arial" w:hAnsi="Arial" w:cs="Arial"/>
          <w:color w:val="000000" w:themeColor="text1"/>
          <w:sz w:val="22"/>
          <w:szCs w:val="22"/>
        </w:rPr>
        <w:t>57</w:t>
      </w:r>
      <w:r w:rsidR="00E46954" w:rsidRPr="006316A0">
        <w:rPr>
          <w:rFonts w:ascii="Arial" w:hAnsi="Arial" w:cs="Arial"/>
          <w:color w:val="000000" w:themeColor="text1"/>
          <w:sz w:val="22"/>
          <w:szCs w:val="22"/>
        </w:rPr>
        <w:t>]</w:t>
      </w:r>
      <w:r w:rsidR="009E4F59" w:rsidRPr="006316A0">
        <w:rPr>
          <w:rFonts w:ascii="Arial" w:hAnsi="Arial" w:cs="Arial"/>
          <w:color w:val="000000" w:themeColor="text1"/>
          <w:sz w:val="22"/>
          <w:szCs w:val="22"/>
        </w:rPr>
        <w:t xml:space="preserve">, SE = .12, </w:t>
      </w:r>
      <w:r w:rsidR="00332D1F" w:rsidRPr="006316A0">
        <w:rPr>
          <w:rFonts w:ascii="Arial" w:hAnsi="Arial" w:cs="Arial"/>
          <w:color w:val="000000" w:themeColor="text1"/>
          <w:sz w:val="22"/>
          <w:szCs w:val="22"/>
        </w:rPr>
        <w:sym w:font="Symbol" w:char="F062"/>
      </w:r>
      <w:r w:rsidR="00332D1F" w:rsidRPr="006316A0">
        <w:rPr>
          <w:rFonts w:ascii="Arial" w:hAnsi="Arial" w:cs="Arial"/>
          <w:color w:val="000000" w:themeColor="text1"/>
          <w:sz w:val="22"/>
          <w:szCs w:val="22"/>
        </w:rPr>
        <w:t xml:space="preserve"> = .</w:t>
      </w:r>
      <w:r w:rsidR="00F05200" w:rsidRPr="006316A0">
        <w:rPr>
          <w:rFonts w:ascii="Arial" w:hAnsi="Arial" w:cs="Arial"/>
          <w:color w:val="000000" w:themeColor="text1"/>
          <w:sz w:val="22"/>
          <w:szCs w:val="22"/>
        </w:rPr>
        <w:t>32</w:t>
      </w:r>
      <w:r w:rsidR="00332D1F" w:rsidRPr="006316A0">
        <w:rPr>
          <w:rFonts w:ascii="Arial" w:hAnsi="Arial" w:cs="Arial"/>
          <w:color w:val="000000" w:themeColor="text1"/>
          <w:sz w:val="22"/>
          <w:szCs w:val="22"/>
        </w:rPr>
        <w:t xml:space="preserve">, </w:t>
      </w:r>
      <w:proofErr w:type="gramStart"/>
      <w:r w:rsidR="009E4F59" w:rsidRPr="006316A0">
        <w:rPr>
          <w:rFonts w:ascii="Arial" w:hAnsi="Arial" w:cs="Arial"/>
          <w:i/>
          <w:iCs/>
          <w:color w:val="000000" w:themeColor="text1"/>
          <w:sz w:val="22"/>
          <w:szCs w:val="22"/>
        </w:rPr>
        <w:t>t</w:t>
      </w:r>
      <w:r w:rsidR="009E4F59" w:rsidRPr="006316A0">
        <w:rPr>
          <w:rFonts w:ascii="Arial" w:hAnsi="Arial" w:cs="Arial"/>
          <w:color w:val="000000" w:themeColor="text1"/>
          <w:sz w:val="22"/>
          <w:szCs w:val="22"/>
        </w:rPr>
        <w:t>(</w:t>
      </w:r>
      <w:proofErr w:type="gramEnd"/>
      <w:r w:rsidR="00710567" w:rsidRPr="006316A0">
        <w:rPr>
          <w:rFonts w:ascii="Arial" w:hAnsi="Arial" w:cs="Arial"/>
          <w:color w:val="000000" w:themeColor="text1"/>
          <w:sz w:val="22"/>
          <w:szCs w:val="22"/>
        </w:rPr>
        <w:t>69</w:t>
      </w:r>
      <w:r w:rsidR="009E4F59" w:rsidRPr="006316A0">
        <w:rPr>
          <w:rFonts w:ascii="Arial" w:hAnsi="Arial" w:cs="Arial"/>
          <w:color w:val="000000" w:themeColor="text1"/>
          <w:sz w:val="22"/>
          <w:szCs w:val="22"/>
        </w:rPr>
        <w:t>) = 2.</w:t>
      </w:r>
      <w:r w:rsidR="00571000" w:rsidRPr="006316A0">
        <w:rPr>
          <w:rFonts w:ascii="Arial" w:hAnsi="Arial" w:cs="Arial"/>
          <w:color w:val="000000" w:themeColor="text1"/>
          <w:sz w:val="22"/>
          <w:szCs w:val="22"/>
        </w:rPr>
        <w:t>80</w:t>
      </w:r>
      <w:r w:rsidR="009E4F59" w:rsidRPr="006316A0">
        <w:rPr>
          <w:rFonts w:ascii="Arial" w:hAnsi="Arial" w:cs="Arial"/>
          <w:color w:val="000000" w:themeColor="text1"/>
          <w:sz w:val="22"/>
          <w:szCs w:val="22"/>
        </w:rPr>
        <w:t xml:space="preserve">, </w:t>
      </w:r>
      <w:r w:rsidR="009E4F59" w:rsidRPr="006316A0">
        <w:rPr>
          <w:rFonts w:ascii="Arial" w:hAnsi="Arial" w:cs="Arial"/>
          <w:i/>
          <w:iCs/>
          <w:color w:val="000000" w:themeColor="text1"/>
          <w:sz w:val="22"/>
          <w:szCs w:val="22"/>
        </w:rPr>
        <w:t>p</w:t>
      </w:r>
      <w:r w:rsidR="009E4F59" w:rsidRPr="006316A0">
        <w:rPr>
          <w:rFonts w:ascii="Arial" w:hAnsi="Arial" w:cs="Arial"/>
          <w:color w:val="000000" w:themeColor="text1"/>
          <w:sz w:val="22"/>
          <w:szCs w:val="22"/>
        </w:rPr>
        <w:t xml:space="preserve"> = .</w:t>
      </w:r>
      <w:r w:rsidR="00571000" w:rsidRPr="006316A0">
        <w:rPr>
          <w:rFonts w:ascii="Arial" w:hAnsi="Arial" w:cs="Arial"/>
          <w:color w:val="000000" w:themeColor="text1"/>
          <w:sz w:val="22"/>
          <w:szCs w:val="22"/>
        </w:rPr>
        <w:t>007</w:t>
      </w:r>
      <w:r w:rsidR="00E46954" w:rsidRPr="006316A0">
        <w:rPr>
          <w:rFonts w:ascii="Arial" w:hAnsi="Arial" w:cs="Arial"/>
          <w:color w:val="000000" w:themeColor="text1"/>
          <w:sz w:val="22"/>
          <w:szCs w:val="22"/>
        </w:rPr>
        <w:t>.</w:t>
      </w:r>
      <w:r w:rsidR="00571000" w:rsidRPr="006316A0">
        <w:rPr>
          <w:rFonts w:ascii="Arial" w:hAnsi="Arial" w:cs="Arial"/>
          <w:color w:val="000000" w:themeColor="text1"/>
          <w:sz w:val="22"/>
          <w:szCs w:val="22"/>
        </w:rPr>
        <w:t xml:space="preserve"> </w:t>
      </w:r>
      <w:r w:rsidR="00B2767E" w:rsidRPr="006316A0">
        <w:rPr>
          <w:rFonts w:ascii="Arial" w:hAnsi="Arial" w:cs="Arial"/>
          <w:color w:val="000000" w:themeColor="text1"/>
          <w:sz w:val="22"/>
          <w:szCs w:val="22"/>
        </w:rPr>
        <w:t xml:space="preserve">The effect of political orientation was not significant, </w:t>
      </w:r>
      <w:r w:rsidR="00B2767E" w:rsidRPr="006316A0">
        <w:rPr>
          <w:rFonts w:ascii="Arial" w:hAnsi="Arial" w:cs="Arial"/>
          <w:i/>
          <w:color w:val="000000" w:themeColor="text1"/>
          <w:sz w:val="22"/>
          <w:szCs w:val="22"/>
        </w:rPr>
        <w:t>B</w:t>
      </w:r>
      <w:r w:rsidR="00B2767E" w:rsidRPr="006316A0">
        <w:rPr>
          <w:rFonts w:ascii="Arial" w:hAnsi="Arial" w:cs="Arial"/>
          <w:color w:val="000000" w:themeColor="text1"/>
          <w:sz w:val="22"/>
          <w:szCs w:val="22"/>
        </w:rPr>
        <w:t xml:space="preserve"> = .</w:t>
      </w:r>
      <w:r w:rsidR="00C4522F" w:rsidRPr="006316A0">
        <w:rPr>
          <w:rFonts w:ascii="Arial" w:hAnsi="Arial" w:cs="Arial"/>
          <w:color w:val="000000" w:themeColor="text1"/>
          <w:sz w:val="22"/>
          <w:szCs w:val="22"/>
        </w:rPr>
        <w:t>201</w:t>
      </w:r>
      <w:r w:rsidR="00B2767E" w:rsidRPr="006316A0">
        <w:rPr>
          <w:rFonts w:ascii="Arial" w:hAnsi="Arial" w:cs="Arial"/>
          <w:color w:val="000000" w:themeColor="text1"/>
          <w:sz w:val="22"/>
          <w:szCs w:val="22"/>
        </w:rPr>
        <w:t>, 95% CI [</w:t>
      </w:r>
      <w:r w:rsidR="00C4522F" w:rsidRPr="006316A0">
        <w:rPr>
          <w:rFonts w:ascii="Arial" w:hAnsi="Arial" w:cs="Arial"/>
          <w:color w:val="000000" w:themeColor="text1"/>
          <w:sz w:val="22"/>
          <w:szCs w:val="22"/>
        </w:rPr>
        <w:t>-</w:t>
      </w:r>
      <w:r w:rsidR="00B2767E" w:rsidRPr="006316A0">
        <w:rPr>
          <w:rFonts w:ascii="Arial" w:hAnsi="Arial" w:cs="Arial"/>
          <w:color w:val="000000" w:themeColor="text1"/>
          <w:sz w:val="22"/>
          <w:szCs w:val="22"/>
        </w:rPr>
        <w:t>.0</w:t>
      </w:r>
      <w:r w:rsidR="00C4522F" w:rsidRPr="006316A0">
        <w:rPr>
          <w:rFonts w:ascii="Arial" w:hAnsi="Arial" w:cs="Arial"/>
          <w:color w:val="000000" w:themeColor="text1"/>
          <w:sz w:val="22"/>
          <w:szCs w:val="22"/>
        </w:rPr>
        <w:t>51</w:t>
      </w:r>
      <w:r w:rsidR="00B2767E" w:rsidRPr="006316A0">
        <w:rPr>
          <w:rFonts w:ascii="Arial" w:hAnsi="Arial" w:cs="Arial"/>
          <w:color w:val="000000" w:themeColor="text1"/>
          <w:sz w:val="22"/>
          <w:szCs w:val="22"/>
        </w:rPr>
        <w:t>, .</w:t>
      </w:r>
      <w:r w:rsidR="006217C7" w:rsidRPr="006316A0">
        <w:rPr>
          <w:rFonts w:ascii="Arial" w:hAnsi="Arial" w:cs="Arial"/>
          <w:color w:val="000000" w:themeColor="text1"/>
          <w:sz w:val="22"/>
          <w:szCs w:val="22"/>
        </w:rPr>
        <w:t>45</w:t>
      </w:r>
      <w:r w:rsidR="00B2767E" w:rsidRPr="006316A0">
        <w:rPr>
          <w:rFonts w:ascii="Arial" w:hAnsi="Arial" w:cs="Arial"/>
          <w:color w:val="000000" w:themeColor="text1"/>
          <w:sz w:val="22"/>
          <w:szCs w:val="22"/>
        </w:rPr>
        <w:t>], SE = .1</w:t>
      </w:r>
      <w:r w:rsidR="00051B34" w:rsidRPr="006316A0">
        <w:rPr>
          <w:rFonts w:ascii="Arial" w:hAnsi="Arial" w:cs="Arial"/>
          <w:color w:val="000000" w:themeColor="text1"/>
          <w:sz w:val="22"/>
          <w:szCs w:val="22"/>
        </w:rPr>
        <w:t>3</w:t>
      </w:r>
      <w:r w:rsidR="00B2767E" w:rsidRPr="006316A0">
        <w:rPr>
          <w:rFonts w:ascii="Arial" w:hAnsi="Arial" w:cs="Arial"/>
          <w:color w:val="000000" w:themeColor="text1"/>
          <w:sz w:val="22"/>
          <w:szCs w:val="22"/>
        </w:rPr>
        <w:t xml:space="preserve">, </w:t>
      </w:r>
      <w:r w:rsidR="00B2767E" w:rsidRPr="006316A0">
        <w:rPr>
          <w:rFonts w:ascii="Arial" w:hAnsi="Arial" w:cs="Arial"/>
          <w:color w:val="000000" w:themeColor="text1"/>
          <w:sz w:val="22"/>
          <w:szCs w:val="22"/>
        </w:rPr>
        <w:sym w:font="Symbol" w:char="F062"/>
      </w:r>
      <w:r w:rsidR="00B2767E" w:rsidRPr="006316A0">
        <w:rPr>
          <w:rFonts w:ascii="Arial" w:hAnsi="Arial" w:cs="Arial"/>
          <w:color w:val="000000" w:themeColor="text1"/>
          <w:sz w:val="22"/>
          <w:szCs w:val="22"/>
        </w:rPr>
        <w:t xml:space="preserve"> = .</w:t>
      </w:r>
      <w:r w:rsidR="00F05200" w:rsidRPr="006316A0">
        <w:rPr>
          <w:rFonts w:ascii="Arial" w:hAnsi="Arial" w:cs="Arial"/>
          <w:color w:val="000000" w:themeColor="text1"/>
          <w:sz w:val="22"/>
          <w:szCs w:val="22"/>
        </w:rPr>
        <w:t>18</w:t>
      </w:r>
      <w:r w:rsidR="00B2767E" w:rsidRPr="006316A0">
        <w:rPr>
          <w:rFonts w:ascii="Arial" w:hAnsi="Arial" w:cs="Arial"/>
          <w:color w:val="000000" w:themeColor="text1"/>
          <w:sz w:val="22"/>
          <w:szCs w:val="22"/>
        </w:rPr>
        <w:t xml:space="preserve">, </w:t>
      </w:r>
      <w:proofErr w:type="gramStart"/>
      <w:r w:rsidR="00B2767E" w:rsidRPr="006316A0">
        <w:rPr>
          <w:rFonts w:ascii="Arial" w:hAnsi="Arial" w:cs="Arial"/>
          <w:i/>
          <w:iCs/>
          <w:color w:val="000000" w:themeColor="text1"/>
          <w:sz w:val="22"/>
          <w:szCs w:val="22"/>
        </w:rPr>
        <w:t>t</w:t>
      </w:r>
      <w:r w:rsidR="00B2767E" w:rsidRPr="006316A0">
        <w:rPr>
          <w:rFonts w:ascii="Arial" w:hAnsi="Arial" w:cs="Arial"/>
          <w:color w:val="000000" w:themeColor="text1"/>
          <w:sz w:val="22"/>
          <w:szCs w:val="22"/>
        </w:rPr>
        <w:t>(</w:t>
      </w:r>
      <w:proofErr w:type="gramEnd"/>
      <w:r w:rsidR="00B2767E" w:rsidRPr="006316A0">
        <w:rPr>
          <w:rFonts w:ascii="Arial" w:hAnsi="Arial" w:cs="Arial"/>
          <w:color w:val="000000" w:themeColor="text1"/>
          <w:sz w:val="22"/>
          <w:szCs w:val="22"/>
        </w:rPr>
        <w:t xml:space="preserve">69) = </w:t>
      </w:r>
      <w:r w:rsidR="00051B34" w:rsidRPr="006316A0">
        <w:rPr>
          <w:rFonts w:ascii="Arial" w:hAnsi="Arial" w:cs="Arial"/>
          <w:color w:val="000000" w:themeColor="text1"/>
          <w:sz w:val="22"/>
          <w:szCs w:val="22"/>
        </w:rPr>
        <w:t>1</w:t>
      </w:r>
      <w:r w:rsidR="00B2767E" w:rsidRPr="006316A0">
        <w:rPr>
          <w:rFonts w:ascii="Arial" w:hAnsi="Arial" w:cs="Arial"/>
          <w:color w:val="000000" w:themeColor="text1"/>
          <w:sz w:val="22"/>
          <w:szCs w:val="22"/>
        </w:rPr>
        <w:t>.</w:t>
      </w:r>
      <w:r w:rsidR="00051B34" w:rsidRPr="006316A0">
        <w:rPr>
          <w:rFonts w:ascii="Arial" w:hAnsi="Arial" w:cs="Arial"/>
          <w:color w:val="000000" w:themeColor="text1"/>
          <w:sz w:val="22"/>
          <w:szCs w:val="22"/>
        </w:rPr>
        <w:t>59</w:t>
      </w:r>
      <w:r w:rsidR="00B2767E" w:rsidRPr="006316A0">
        <w:rPr>
          <w:rFonts w:ascii="Arial" w:hAnsi="Arial" w:cs="Arial"/>
          <w:color w:val="000000" w:themeColor="text1"/>
          <w:sz w:val="22"/>
          <w:szCs w:val="22"/>
        </w:rPr>
        <w:t xml:space="preserve">, </w:t>
      </w:r>
      <w:r w:rsidR="00B2767E" w:rsidRPr="006316A0">
        <w:rPr>
          <w:rFonts w:ascii="Arial" w:hAnsi="Arial" w:cs="Arial"/>
          <w:i/>
          <w:iCs/>
          <w:color w:val="000000" w:themeColor="text1"/>
          <w:sz w:val="22"/>
          <w:szCs w:val="22"/>
        </w:rPr>
        <w:t>p</w:t>
      </w:r>
      <w:r w:rsidR="00B2767E" w:rsidRPr="006316A0">
        <w:rPr>
          <w:rFonts w:ascii="Arial" w:hAnsi="Arial" w:cs="Arial"/>
          <w:color w:val="000000" w:themeColor="text1"/>
          <w:sz w:val="22"/>
          <w:szCs w:val="22"/>
        </w:rPr>
        <w:t xml:space="preserve"> = .</w:t>
      </w:r>
      <w:r w:rsidR="00051B34" w:rsidRPr="006316A0">
        <w:rPr>
          <w:rFonts w:ascii="Arial" w:hAnsi="Arial" w:cs="Arial"/>
          <w:color w:val="000000" w:themeColor="text1"/>
          <w:sz w:val="22"/>
          <w:szCs w:val="22"/>
        </w:rPr>
        <w:t>12</w:t>
      </w:r>
      <w:r w:rsidR="00082291" w:rsidRPr="006316A0">
        <w:rPr>
          <w:rFonts w:ascii="Arial" w:hAnsi="Arial" w:cs="Arial"/>
          <w:color w:val="000000" w:themeColor="text1"/>
          <w:sz w:val="22"/>
          <w:szCs w:val="22"/>
        </w:rPr>
        <w:t xml:space="preserve">. </w:t>
      </w:r>
      <w:r w:rsidR="00A47A3F" w:rsidRPr="006316A0">
        <w:rPr>
          <w:rFonts w:ascii="Arial" w:hAnsi="Arial" w:cs="Arial"/>
          <w:color w:val="000000" w:themeColor="text1"/>
          <w:sz w:val="22"/>
          <w:szCs w:val="22"/>
        </w:rPr>
        <w:t>Please s</w:t>
      </w:r>
      <w:r w:rsidR="0019098E" w:rsidRPr="006316A0">
        <w:rPr>
          <w:rFonts w:ascii="Arial" w:hAnsi="Arial" w:cs="Arial"/>
          <w:color w:val="000000" w:themeColor="text1"/>
          <w:sz w:val="22"/>
          <w:szCs w:val="22"/>
        </w:rPr>
        <w:t xml:space="preserve">ee Supplementary Materials for additional analysis. </w:t>
      </w:r>
      <w:r w:rsidR="00B2767E" w:rsidRPr="006316A0">
        <w:rPr>
          <w:rFonts w:ascii="Arial" w:hAnsi="Arial" w:cs="Arial"/>
          <w:color w:val="000000" w:themeColor="text1"/>
          <w:sz w:val="22"/>
          <w:szCs w:val="22"/>
        </w:rPr>
        <w:t xml:space="preserve"> </w:t>
      </w:r>
      <w:r w:rsidR="005F6ACE" w:rsidRPr="006316A0">
        <w:rPr>
          <w:rFonts w:ascii="Arial" w:hAnsi="Arial" w:cs="Arial"/>
          <w:color w:val="000000" w:themeColor="text1"/>
          <w:sz w:val="22"/>
          <w:szCs w:val="22"/>
        </w:rPr>
        <w:t xml:space="preserve"> </w:t>
      </w:r>
    </w:p>
    <w:p w14:paraId="4D1DFBD5" w14:textId="77777777" w:rsidR="002F395D" w:rsidRPr="006316A0" w:rsidRDefault="002F395D" w:rsidP="002F395D">
      <w:pPr>
        <w:spacing w:line="480" w:lineRule="auto"/>
        <w:rPr>
          <w:rFonts w:ascii="Arial" w:hAnsi="Arial" w:cs="Arial"/>
          <w:b/>
          <w:color w:val="000000" w:themeColor="text1"/>
          <w:sz w:val="22"/>
          <w:szCs w:val="22"/>
        </w:rPr>
      </w:pPr>
      <w:r w:rsidRPr="006316A0">
        <w:rPr>
          <w:rFonts w:ascii="Arial" w:hAnsi="Arial" w:cs="Arial"/>
          <w:b/>
          <w:color w:val="000000" w:themeColor="text1"/>
          <w:sz w:val="22"/>
          <w:szCs w:val="22"/>
        </w:rPr>
        <w:t>Discussion</w:t>
      </w:r>
    </w:p>
    <w:p w14:paraId="1252E96E" w14:textId="7BA680AF" w:rsidR="00AF4B9F" w:rsidRPr="006316A0" w:rsidRDefault="002F395D" w:rsidP="002F395D">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Employing a sample of US human resources managers who had the power to increase the pay of minimum wage workers, Study 1 provided preliminary support for our hypothesis: the more human resource managers held a growth </w:t>
      </w:r>
      <w:r w:rsidR="003D58DD" w:rsidRPr="006316A0">
        <w:rPr>
          <w:rFonts w:ascii="Arial" w:hAnsi="Arial" w:cs="Arial"/>
          <w:color w:val="000000" w:themeColor="text1"/>
          <w:sz w:val="22"/>
          <w:szCs w:val="22"/>
        </w:rPr>
        <w:t>mindset</w:t>
      </w:r>
      <w:r w:rsidRPr="006316A0">
        <w:rPr>
          <w:rFonts w:ascii="Arial" w:hAnsi="Arial" w:cs="Arial"/>
          <w:color w:val="000000" w:themeColor="text1"/>
          <w:sz w:val="22"/>
          <w:szCs w:val="22"/>
        </w:rPr>
        <w:t xml:space="preserve"> about intelligence, the more likely they were to support increasing low</w:t>
      </w:r>
      <w:r w:rsidR="0014566E" w:rsidRPr="006316A0">
        <w:rPr>
          <w:rFonts w:ascii="Arial" w:hAnsi="Arial" w:cs="Arial"/>
          <w:color w:val="000000" w:themeColor="text1"/>
          <w:sz w:val="22"/>
          <w:szCs w:val="22"/>
        </w:rPr>
        <w:t>-</w:t>
      </w:r>
      <w:r w:rsidRPr="006316A0">
        <w:rPr>
          <w:rFonts w:ascii="Arial" w:hAnsi="Arial" w:cs="Arial"/>
          <w:color w:val="000000" w:themeColor="text1"/>
          <w:sz w:val="22"/>
          <w:szCs w:val="22"/>
        </w:rPr>
        <w:t>wage</w:t>
      </w:r>
      <w:r w:rsidR="0014566E"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14566E"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compensation. </w:t>
      </w:r>
    </w:p>
    <w:p w14:paraId="5F38D67E" w14:textId="1203957F" w:rsidR="000757B7" w:rsidRPr="006316A0" w:rsidRDefault="000757B7" w:rsidP="00255569">
      <w:pPr>
        <w:rPr>
          <w:rFonts w:ascii="Arial" w:hAnsi="Arial" w:cs="Arial"/>
          <w:color w:val="000000" w:themeColor="text1"/>
          <w:sz w:val="22"/>
          <w:szCs w:val="22"/>
        </w:rPr>
      </w:pPr>
      <w:r w:rsidRPr="006316A0">
        <w:rPr>
          <w:rFonts w:ascii="Arial" w:hAnsi="Arial" w:cs="Arial"/>
          <w:b/>
          <w:bCs/>
          <w:color w:val="000000" w:themeColor="text1"/>
          <w:sz w:val="22"/>
          <w:szCs w:val="22"/>
        </w:rPr>
        <w:t>Table 1.</w:t>
      </w:r>
      <w:r w:rsidR="002D1E28" w:rsidRPr="006316A0">
        <w:rPr>
          <w:rFonts w:ascii="Arial" w:hAnsi="Arial" w:cs="Arial"/>
          <w:color w:val="000000" w:themeColor="text1"/>
          <w:sz w:val="22"/>
          <w:szCs w:val="22"/>
        </w:rPr>
        <w:t xml:space="preserve"> </w:t>
      </w:r>
      <w:r w:rsidRPr="006316A0">
        <w:rPr>
          <w:rFonts w:ascii="Arial" w:hAnsi="Arial" w:cs="Arial"/>
          <w:i/>
          <w:color w:val="000000" w:themeColor="text1"/>
          <w:sz w:val="22"/>
          <w:szCs w:val="22"/>
        </w:rPr>
        <w:t>Descriptive Statistics and Correlations between Study 1 Variables (N=72).</w:t>
      </w:r>
    </w:p>
    <w:tbl>
      <w:tblPr>
        <w:tblStyle w:val="TableGrid"/>
        <w:tblW w:w="465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9"/>
        <w:gridCol w:w="806"/>
        <w:gridCol w:w="724"/>
        <w:gridCol w:w="681"/>
        <w:gridCol w:w="704"/>
        <w:gridCol w:w="703"/>
        <w:gridCol w:w="767"/>
        <w:gridCol w:w="703"/>
        <w:gridCol w:w="703"/>
      </w:tblGrid>
      <w:tr w:rsidR="00BE2EBE" w:rsidRPr="006316A0" w14:paraId="798692D3" w14:textId="7A8709C7" w:rsidTr="00772C16">
        <w:trPr>
          <w:trHeight w:val="66"/>
        </w:trPr>
        <w:tc>
          <w:tcPr>
            <w:tcW w:w="2929" w:type="dxa"/>
            <w:tcBorders>
              <w:top w:val="thinThickLargeGap" w:sz="24" w:space="0" w:color="auto"/>
              <w:bottom w:val="single" w:sz="4" w:space="0" w:color="auto"/>
            </w:tcBorders>
            <w:vAlign w:val="center"/>
          </w:tcPr>
          <w:p w14:paraId="22899989" w14:textId="77777777" w:rsidR="00BE2EBE" w:rsidRPr="006316A0" w:rsidRDefault="00BE2EBE" w:rsidP="00A41B55">
            <w:pPr>
              <w:widowControl w:val="0"/>
              <w:jc w:val="center"/>
              <w:rPr>
                <w:rFonts w:ascii="Arial" w:hAnsi="Arial" w:cs="Arial"/>
                <w:color w:val="000000" w:themeColor="text1"/>
                <w:sz w:val="22"/>
                <w:szCs w:val="22"/>
              </w:rPr>
            </w:pPr>
          </w:p>
        </w:tc>
        <w:tc>
          <w:tcPr>
            <w:tcW w:w="806" w:type="dxa"/>
            <w:tcBorders>
              <w:top w:val="thinThickLargeGap" w:sz="24" w:space="0" w:color="auto"/>
              <w:bottom w:val="single" w:sz="4" w:space="0" w:color="auto"/>
            </w:tcBorders>
            <w:vAlign w:val="center"/>
          </w:tcPr>
          <w:p w14:paraId="0D5A696C" w14:textId="77777777" w:rsidR="00BE2EBE" w:rsidRPr="006316A0" w:rsidRDefault="00BE2EBE" w:rsidP="00BE2EBE">
            <w:pPr>
              <w:widowControl w:val="0"/>
              <w:rPr>
                <w:rFonts w:ascii="Arial" w:hAnsi="Arial" w:cs="Arial"/>
                <w:color w:val="000000" w:themeColor="text1"/>
                <w:sz w:val="22"/>
                <w:szCs w:val="22"/>
              </w:rPr>
            </w:pPr>
          </w:p>
          <w:p w14:paraId="13D3D69E" w14:textId="593CD23E" w:rsidR="00BE2EBE" w:rsidRPr="006316A0" w:rsidRDefault="00BE2EBE" w:rsidP="00BE2EBE">
            <w:pPr>
              <w:widowControl w:val="0"/>
              <w:rPr>
                <w:rFonts w:ascii="Arial" w:hAnsi="Arial" w:cs="Arial"/>
                <w:color w:val="000000" w:themeColor="text1"/>
                <w:sz w:val="22"/>
                <w:szCs w:val="22"/>
              </w:rPr>
            </w:pPr>
            <w:r w:rsidRPr="006316A0">
              <w:rPr>
                <w:rFonts w:ascii="Arial" w:hAnsi="Arial" w:cs="Arial"/>
                <w:color w:val="000000" w:themeColor="text1"/>
                <w:sz w:val="22"/>
                <w:szCs w:val="22"/>
              </w:rPr>
              <w:t>Mean</w:t>
            </w:r>
          </w:p>
        </w:tc>
        <w:tc>
          <w:tcPr>
            <w:tcW w:w="724" w:type="dxa"/>
            <w:tcBorders>
              <w:top w:val="thinThickLargeGap" w:sz="24" w:space="0" w:color="auto"/>
              <w:bottom w:val="single" w:sz="4" w:space="0" w:color="auto"/>
            </w:tcBorders>
            <w:vAlign w:val="center"/>
          </w:tcPr>
          <w:p w14:paraId="2A4AD523" w14:textId="77777777" w:rsidR="00BE2EBE" w:rsidRPr="006316A0" w:rsidRDefault="00BE2EBE" w:rsidP="00A41B55">
            <w:pPr>
              <w:widowControl w:val="0"/>
              <w:jc w:val="center"/>
              <w:rPr>
                <w:rFonts w:ascii="Arial" w:hAnsi="Arial" w:cs="Arial"/>
                <w:color w:val="000000" w:themeColor="text1"/>
                <w:sz w:val="22"/>
                <w:szCs w:val="22"/>
              </w:rPr>
            </w:pPr>
          </w:p>
          <w:p w14:paraId="40DD2791" w14:textId="18F92D48"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SD</w:t>
            </w:r>
          </w:p>
        </w:tc>
        <w:tc>
          <w:tcPr>
            <w:tcW w:w="681" w:type="dxa"/>
            <w:tcBorders>
              <w:top w:val="thinThickLargeGap" w:sz="24" w:space="0" w:color="auto"/>
              <w:bottom w:val="single" w:sz="4" w:space="0" w:color="auto"/>
            </w:tcBorders>
            <w:vAlign w:val="center"/>
          </w:tcPr>
          <w:p w14:paraId="18109AFB" w14:textId="77777777" w:rsidR="00BE2EBE" w:rsidRPr="006316A0" w:rsidRDefault="00BE2EBE" w:rsidP="00A41B55">
            <w:pPr>
              <w:widowControl w:val="0"/>
              <w:jc w:val="center"/>
              <w:rPr>
                <w:rFonts w:ascii="Arial" w:hAnsi="Arial" w:cs="Arial"/>
                <w:color w:val="000000" w:themeColor="text1"/>
                <w:sz w:val="22"/>
                <w:szCs w:val="22"/>
              </w:rPr>
            </w:pPr>
          </w:p>
          <w:p w14:paraId="7F43BA0B" w14:textId="566266DA"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1</w:t>
            </w:r>
          </w:p>
        </w:tc>
        <w:tc>
          <w:tcPr>
            <w:tcW w:w="704" w:type="dxa"/>
            <w:tcBorders>
              <w:top w:val="thinThickLargeGap" w:sz="24" w:space="0" w:color="auto"/>
              <w:bottom w:val="single" w:sz="4" w:space="0" w:color="auto"/>
            </w:tcBorders>
            <w:vAlign w:val="center"/>
          </w:tcPr>
          <w:p w14:paraId="04E510CA" w14:textId="77777777" w:rsidR="00BE2EBE" w:rsidRPr="006316A0" w:rsidRDefault="00BE2EBE" w:rsidP="00A41B55">
            <w:pPr>
              <w:widowControl w:val="0"/>
              <w:jc w:val="center"/>
              <w:rPr>
                <w:rFonts w:ascii="Arial" w:hAnsi="Arial" w:cs="Arial"/>
                <w:color w:val="000000" w:themeColor="text1"/>
                <w:sz w:val="22"/>
                <w:szCs w:val="22"/>
              </w:rPr>
            </w:pPr>
          </w:p>
          <w:p w14:paraId="64452610" w14:textId="04246FE3"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2</w:t>
            </w:r>
          </w:p>
        </w:tc>
        <w:tc>
          <w:tcPr>
            <w:tcW w:w="703" w:type="dxa"/>
            <w:tcBorders>
              <w:top w:val="thinThickLargeGap" w:sz="24" w:space="0" w:color="auto"/>
              <w:bottom w:val="single" w:sz="4" w:space="0" w:color="auto"/>
            </w:tcBorders>
            <w:vAlign w:val="center"/>
          </w:tcPr>
          <w:p w14:paraId="7A9C75D3" w14:textId="77777777" w:rsidR="00BE2EBE" w:rsidRPr="006316A0" w:rsidRDefault="00BE2EBE" w:rsidP="00A41B55">
            <w:pPr>
              <w:widowControl w:val="0"/>
              <w:jc w:val="center"/>
              <w:rPr>
                <w:rFonts w:ascii="Arial" w:hAnsi="Arial" w:cs="Arial"/>
                <w:color w:val="000000" w:themeColor="text1"/>
                <w:sz w:val="22"/>
                <w:szCs w:val="22"/>
              </w:rPr>
            </w:pPr>
          </w:p>
          <w:p w14:paraId="4BD22D92" w14:textId="496674D2"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3</w:t>
            </w:r>
          </w:p>
        </w:tc>
        <w:tc>
          <w:tcPr>
            <w:tcW w:w="767" w:type="dxa"/>
            <w:tcBorders>
              <w:top w:val="thinThickLargeGap" w:sz="24" w:space="0" w:color="auto"/>
              <w:bottom w:val="single" w:sz="4" w:space="0" w:color="auto"/>
            </w:tcBorders>
            <w:vAlign w:val="center"/>
          </w:tcPr>
          <w:p w14:paraId="11290F97" w14:textId="77777777" w:rsidR="00BE2EBE" w:rsidRPr="006316A0" w:rsidRDefault="00BE2EBE" w:rsidP="00A41B55">
            <w:pPr>
              <w:widowControl w:val="0"/>
              <w:jc w:val="center"/>
              <w:rPr>
                <w:rFonts w:ascii="Arial" w:hAnsi="Arial" w:cs="Arial"/>
                <w:color w:val="000000" w:themeColor="text1"/>
                <w:sz w:val="22"/>
                <w:szCs w:val="22"/>
              </w:rPr>
            </w:pPr>
          </w:p>
          <w:p w14:paraId="7D946E3D" w14:textId="57632256"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4</w:t>
            </w:r>
          </w:p>
        </w:tc>
        <w:tc>
          <w:tcPr>
            <w:tcW w:w="703" w:type="dxa"/>
            <w:tcBorders>
              <w:top w:val="thinThickLargeGap" w:sz="24" w:space="0" w:color="auto"/>
              <w:bottom w:val="single" w:sz="4" w:space="0" w:color="auto"/>
            </w:tcBorders>
            <w:vAlign w:val="center"/>
          </w:tcPr>
          <w:p w14:paraId="64B19A20" w14:textId="77777777" w:rsidR="00BE2EBE" w:rsidRPr="006316A0" w:rsidRDefault="00BE2EBE" w:rsidP="00A41B55">
            <w:pPr>
              <w:widowControl w:val="0"/>
              <w:jc w:val="center"/>
              <w:rPr>
                <w:rFonts w:ascii="Arial" w:hAnsi="Arial" w:cs="Arial"/>
                <w:color w:val="000000" w:themeColor="text1"/>
                <w:sz w:val="22"/>
                <w:szCs w:val="22"/>
              </w:rPr>
            </w:pPr>
          </w:p>
          <w:p w14:paraId="4256083B" w14:textId="18F406B2" w:rsidR="00BE2EBE" w:rsidRPr="006316A0" w:rsidRDefault="00BE2EBE" w:rsidP="00A41B55">
            <w:pPr>
              <w:widowControl w:val="0"/>
              <w:jc w:val="center"/>
              <w:rPr>
                <w:rFonts w:ascii="Arial" w:hAnsi="Arial" w:cs="Arial"/>
                <w:color w:val="000000" w:themeColor="text1"/>
                <w:sz w:val="22"/>
                <w:szCs w:val="22"/>
              </w:rPr>
            </w:pPr>
            <w:r w:rsidRPr="006316A0">
              <w:rPr>
                <w:rFonts w:ascii="Arial" w:hAnsi="Arial" w:cs="Arial"/>
                <w:color w:val="000000" w:themeColor="text1"/>
                <w:sz w:val="22"/>
                <w:szCs w:val="22"/>
              </w:rPr>
              <w:t>5</w:t>
            </w:r>
          </w:p>
        </w:tc>
        <w:tc>
          <w:tcPr>
            <w:tcW w:w="703" w:type="dxa"/>
            <w:tcBorders>
              <w:top w:val="thinThickLargeGap" w:sz="24" w:space="0" w:color="auto"/>
              <w:bottom w:val="single" w:sz="4" w:space="0" w:color="auto"/>
            </w:tcBorders>
          </w:tcPr>
          <w:p w14:paraId="1AB6ADDE" w14:textId="77777777" w:rsidR="00BE2EBE" w:rsidRPr="006316A0" w:rsidRDefault="00BE2EBE" w:rsidP="00BE2EBE">
            <w:pPr>
              <w:widowControl w:val="0"/>
              <w:rPr>
                <w:rFonts w:ascii="Arial" w:hAnsi="Arial" w:cs="Arial"/>
                <w:color w:val="000000" w:themeColor="text1"/>
                <w:sz w:val="22"/>
                <w:szCs w:val="22"/>
              </w:rPr>
            </w:pPr>
          </w:p>
          <w:p w14:paraId="298F1D7E" w14:textId="63B2F063" w:rsidR="00BE2EBE" w:rsidRPr="006316A0" w:rsidRDefault="00602291" w:rsidP="00BE2EBE">
            <w:pPr>
              <w:widowControl w:val="0"/>
              <w:rPr>
                <w:rFonts w:ascii="Arial" w:hAnsi="Arial" w:cs="Arial"/>
                <w:color w:val="000000" w:themeColor="text1"/>
                <w:sz w:val="22"/>
                <w:szCs w:val="22"/>
              </w:rPr>
            </w:pPr>
            <w:r w:rsidRPr="006316A0">
              <w:rPr>
                <w:rFonts w:ascii="Arial" w:hAnsi="Arial" w:cs="Arial"/>
                <w:color w:val="000000" w:themeColor="text1"/>
                <w:sz w:val="22"/>
                <w:szCs w:val="22"/>
              </w:rPr>
              <w:t xml:space="preserve">  </w:t>
            </w:r>
            <w:r w:rsidR="00BE2EBE" w:rsidRPr="006316A0">
              <w:rPr>
                <w:rFonts w:ascii="Arial" w:hAnsi="Arial" w:cs="Arial"/>
                <w:color w:val="000000" w:themeColor="text1"/>
                <w:sz w:val="22"/>
                <w:szCs w:val="22"/>
              </w:rPr>
              <w:t>6</w:t>
            </w:r>
          </w:p>
        </w:tc>
      </w:tr>
      <w:tr w:rsidR="00772C16" w:rsidRPr="006316A0" w14:paraId="5CD710F9" w14:textId="726B2A89" w:rsidTr="00772C16">
        <w:trPr>
          <w:trHeight w:val="414"/>
        </w:trPr>
        <w:tc>
          <w:tcPr>
            <w:tcW w:w="2929" w:type="dxa"/>
            <w:tcBorders>
              <w:top w:val="single" w:sz="4" w:space="0" w:color="auto"/>
            </w:tcBorders>
            <w:vAlign w:val="center"/>
          </w:tcPr>
          <w:p w14:paraId="3ABBAF39" w14:textId="77777777"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1. Support for higher compensation </w:t>
            </w:r>
          </w:p>
        </w:tc>
        <w:tc>
          <w:tcPr>
            <w:tcW w:w="806" w:type="dxa"/>
            <w:tcBorders>
              <w:top w:val="single" w:sz="4" w:space="0" w:color="auto"/>
            </w:tcBorders>
            <w:vAlign w:val="center"/>
          </w:tcPr>
          <w:p w14:paraId="4D3E003D"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3.64</w:t>
            </w:r>
          </w:p>
        </w:tc>
        <w:tc>
          <w:tcPr>
            <w:tcW w:w="724" w:type="dxa"/>
            <w:tcBorders>
              <w:top w:val="single" w:sz="4" w:space="0" w:color="auto"/>
            </w:tcBorders>
            <w:vAlign w:val="center"/>
          </w:tcPr>
          <w:p w14:paraId="5E9BF887"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1.60</w:t>
            </w:r>
          </w:p>
        </w:tc>
        <w:tc>
          <w:tcPr>
            <w:tcW w:w="681" w:type="dxa"/>
            <w:tcBorders>
              <w:top w:val="single" w:sz="4" w:space="0" w:color="auto"/>
            </w:tcBorders>
            <w:vAlign w:val="center"/>
          </w:tcPr>
          <w:p w14:paraId="209A411D" w14:textId="1FE9427E"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(.82)</w:t>
            </w:r>
          </w:p>
        </w:tc>
        <w:tc>
          <w:tcPr>
            <w:tcW w:w="704" w:type="dxa"/>
            <w:tcBorders>
              <w:top w:val="single" w:sz="4" w:space="0" w:color="auto"/>
            </w:tcBorders>
            <w:vAlign w:val="center"/>
          </w:tcPr>
          <w:p w14:paraId="58C0C8DB"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tcBorders>
              <w:top w:val="single" w:sz="4" w:space="0" w:color="auto"/>
            </w:tcBorders>
            <w:vAlign w:val="center"/>
          </w:tcPr>
          <w:p w14:paraId="76E652CC"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67" w:type="dxa"/>
            <w:tcBorders>
              <w:top w:val="single" w:sz="4" w:space="0" w:color="auto"/>
            </w:tcBorders>
            <w:vAlign w:val="center"/>
          </w:tcPr>
          <w:p w14:paraId="0489CACA"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tcBorders>
              <w:top w:val="single" w:sz="4" w:space="0" w:color="auto"/>
            </w:tcBorders>
            <w:vAlign w:val="center"/>
          </w:tcPr>
          <w:p w14:paraId="353567AC"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tcBorders>
              <w:top w:val="single" w:sz="4" w:space="0" w:color="auto"/>
            </w:tcBorders>
            <w:vAlign w:val="center"/>
          </w:tcPr>
          <w:p w14:paraId="144BB9B7" w14:textId="12945A69"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772C16" w:rsidRPr="006316A0" w14:paraId="2DAA6ACB" w14:textId="38206358" w:rsidTr="00772C16">
        <w:trPr>
          <w:trHeight w:val="414"/>
        </w:trPr>
        <w:tc>
          <w:tcPr>
            <w:tcW w:w="2929" w:type="dxa"/>
            <w:vAlign w:val="center"/>
          </w:tcPr>
          <w:p w14:paraId="41B3190E" w14:textId="5FB32722"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2. Fixed-growth mindset</w:t>
            </w:r>
          </w:p>
        </w:tc>
        <w:tc>
          <w:tcPr>
            <w:tcW w:w="806" w:type="dxa"/>
            <w:vAlign w:val="center"/>
          </w:tcPr>
          <w:p w14:paraId="0ED50229"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3.72</w:t>
            </w:r>
          </w:p>
        </w:tc>
        <w:tc>
          <w:tcPr>
            <w:tcW w:w="724" w:type="dxa"/>
            <w:vAlign w:val="center"/>
          </w:tcPr>
          <w:p w14:paraId="1CC08ABB"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1.52</w:t>
            </w:r>
          </w:p>
        </w:tc>
        <w:tc>
          <w:tcPr>
            <w:tcW w:w="681" w:type="dxa"/>
            <w:vAlign w:val="center"/>
          </w:tcPr>
          <w:p w14:paraId="2196E561" w14:textId="037AFA84"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.30*</w:t>
            </w:r>
          </w:p>
        </w:tc>
        <w:tc>
          <w:tcPr>
            <w:tcW w:w="704" w:type="dxa"/>
            <w:vAlign w:val="center"/>
          </w:tcPr>
          <w:p w14:paraId="34EA6B9E" w14:textId="29162A35"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(.84)</w:t>
            </w:r>
          </w:p>
        </w:tc>
        <w:tc>
          <w:tcPr>
            <w:tcW w:w="703" w:type="dxa"/>
            <w:vAlign w:val="center"/>
          </w:tcPr>
          <w:p w14:paraId="202F5AC7"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67" w:type="dxa"/>
            <w:vAlign w:val="center"/>
          </w:tcPr>
          <w:p w14:paraId="26A4F3C5"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21289A0B"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4D8FF3D8" w14:textId="605D1721"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772C16" w:rsidRPr="006316A0" w14:paraId="02405342" w14:textId="268A8D3F" w:rsidTr="00772C16">
        <w:trPr>
          <w:trHeight w:val="414"/>
        </w:trPr>
        <w:tc>
          <w:tcPr>
            <w:tcW w:w="2929" w:type="dxa"/>
            <w:vAlign w:val="center"/>
          </w:tcPr>
          <w:p w14:paraId="7DCFBC91" w14:textId="77777777"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3. Political orientation</w:t>
            </w:r>
          </w:p>
        </w:tc>
        <w:tc>
          <w:tcPr>
            <w:tcW w:w="806" w:type="dxa"/>
            <w:vAlign w:val="center"/>
          </w:tcPr>
          <w:p w14:paraId="25820A2D"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3.36</w:t>
            </w:r>
          </w:p>
        </w:tc>
        <w:tc>
          <w:tcPr>
            <w:tcW w:w="724" w:type="dxa"/>
            <w:vAlign w:val="center"/>
          </w:tcPr>
          <w:p w14:paraId="08CD31CC"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1.44</w:t>
            </w:r>
          </w:p>
        </w:tc>
        <w:tc>
          <w:tcPr>
            <w:tcW w:w="681" w:type="dxa"/>
            <w:vAlign w:val="center"/>
          </w:tcPr>
          <w:p w14:paraId="42FC2398" w14:textId="69B5EE11"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.15</w:t>
            </w:r>
          </w:p>
        </w:tc>
        <w:tc>
          <w:tcPr>
            <w:tcW w:w="704" w:type="dxa"/>
            <w:vAlign w:val="center"/>
          </w:tcPr>
          <w:p w14:paraId="5DEE58CE" w14:textId="52A89983"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703" w:type="dxa"/>
            <w:vAlign w:val="center"/>
          </w:tcPr>
          <w:p w14:paraId="1BD1C7D5"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67" w:type="dxa"/>
            <w:vAlign w:val="center"/>
          </w:tcPr>
          <w:p w14:paraId="6900A5A2"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58DF1BF4"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2C597351" w14:textId="6E4D3489"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772C16" w:rsidRPr="006316A0" w14:paraId="0C90DF38" w14:textId="7EA9C490" w:rsidTr="00772C16">
        <w:trPr>
          <w:trHeight w:val="414"/>
        </w:trPr>
        <w:tc>
          <w:tcPr>
            <w:tcW w:w="2929" w:type="dxa"/>
            <w:vAlign w:val="center"/>
          </w:tcPr>
          <w:p w14:paraId="0C7EBF83" w14:textId="4C5ECF9F"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6. Years in the company</w:t>
            </w:r>
          </w:p>
        </w:tc>
        <w:tc>
          <w:tcPr>
            <w:tcW w:w="806" w:type="dxa"/>
            <w:vAlign w:val="center"/>
          </w:tcPr>
          <w:p w14:paraId="7585B6DD"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7.21</w:t>
            </w:r>
          </w:p>
        </w:tc>
        <w:tc>
          <w:tcPr>
            <w:tcW w:w="724" w:type="dxa"/>
            <w:vAlign w:val="center"/>
          </w:tcPr>
          <w:p w14:paraId="25C537EB"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8.90</w:t>
            </w:r>
          </w:p>
        </w:tc>
        <w:tc>
          <w:tcPr>
            <w:tcW w:w="681" w:type="dxa"/>
            <w:vAlign w:val="center"/>
          </w:tcPr>
          <w:p w14:paraId="19FF0120" w14:textId="11C77380"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704" w:type="dxa"/>
            <w:vAlign w:val="center"/>
          </w:tcPr>
          <w:p w14:paraId="66DAD86D" w14:textId="045812CE"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.05</w:t>
            </w:r>
          </w:p>
        </w:tc>
        <w:tc>
          <w:tcPr>
            <w:tcW w:w="703" w:type="dxa"/>
            <w:vAlign w:val="center"/>
          </w:tcPr>
          <w:p w14:paraId="74ADC974" w14:textId="0551B112"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.02</w:t>
            </w:r>
          </w:p>
        </w:tc>
        <w:tc>
          <w:tcPr>
            <w:tcW w:w="767" w:type="dxa"/>
            <w:vAlign w:val="center"/>
          </w:tcPr>
          <w:p w14:paraId="63073CD7"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27B602A9"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51E6B5DB" w14:textId="22E56D06"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772C16" w:rsidRPr="006316A0" w14:paraId="623E3613" w14:textId="1ADB81FB" w:rsidTr="00772C16">
        <w:trPr>
          <w:trHeight w:val="414"/>
        </w:trPr>
        <w:tc>
          <w:tcPr>
            <w:tcW w:w="2929" w:type="dxa"/>
            <w:vAlign w:val="center"/>
          </w:tcPr>
          <w:p w14:paraId="2CD0284F" w14:textId="77777777"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7. Years as HR manager</w:t>
            </w:r>
          </w:p>
        </w:tc>
        <w:tc>
          <w:tcPr>
            <w:tcW w:w="806" w:type="dxa"/>
            <w:vAlign w:val="center"/>
          </w:tcPr>
          <w:p w14:paraId="48A724AF"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7.67</w:t>
            </w:r>
          </w:p>
        </w:tc>
        <w:tc>
          <w:tcPr>
            <w:tcW w:w="724" w:type="dxa"/>
            <w:vAlign w:val="center"/>
          </w:tcPr>
          <w:p w14:paraId="4F371A13"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9.99</w:t>
            </w:r>
          </w:p>
        </w:tc>
        <w:tc>
          <w:tcPr>
            <w:tcW w:w="681" w:type="dxa"/>
            <w:vAlign w:val="center"/>
          </w:tcPr>
          <w:p w14:paraId="0FF03634" w14:textId="713823EF"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704" w:type="dxa"/>
            <w:vAlign w:val="center"/>
          </w:tcPr>
          <w:p w14:paraId="0D5C2091" w14:textId="795D3A4C"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-.05</w:t>
            </w:r>
          </w:p>
        </w:tc>
        <w:tc>
          <w:tcPr>
            <w:tcW w:w="703" w:type="dxa"/>
            <w:vAlign w:val="center"/>
          </w:tcPr>
          <w:p w14:paraId="225A0C95" w14:textId="003CAE25"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767" w:type="dxa"/>
            <w:vAlign w:val="center"/>
          </w:tcPr>
          <w:p w14:paraId="15E0661B" w14:textId="3B9B123D"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.91**</w:t>
            </w:r>
          </w:p>
        </w:tc>
        <w:tc>
          <w:tcPr>
            <w:tcW w:w="703" w:type="dxa"/>
            <w:vAlign w:val="center"/>
          </w:tcPr>
          <w:p w14:paraId="5CB9E2CA"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703" w:type="dxa"/>
            <w:vAlign w:val="center"/>
          </w:tcPr>
          <w:p w14:paraId="7216317A" w14:textId="56943F64"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772C16" w:rsidRPr="006316A0" w14:paraId="370DC3A2" w14:textId="58751778" w:rsidTr="00772C16">
        <w:trPr>
          <w:trHeight w:val="414"/>
        </w:trPr>
        <w:tc>
          <w:tcPr>
            <w:tcW w:w="2929" w:type="dxa"/>
            <w:tcBorders>
              <w:bottom w:val="thickThinLargeGap" w:sz="24" w:space="0" w:color="auto"/>
            </w:tcBorders>
            <w:vAlign w:val="center"/>
          </w:tcPr>
          <w:p w14:paraId="07AD56D0" w14:textId="00949F39"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8. # low-wage workers supervised</w:t>
            </w:r>
          </w:p>
        </w:tc>
        <w:tc>
          <w:tcPr>
            <w:tcW w:w="806" w:type="dxa"/>
            <w:tcBorders>
              <w:bottom w:val="thickThinLargeGap" w:sz="24" w:space="0" w:color="auto"/>
            </w:tcBorders>
            <w:vAlign w:val="center"/>
          </w:tcPr>
          <w:p w14:paraId="1FE83039"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28.45</w:t>
            </w:r>
          </w:p>
        </w:tc>
        <w:tc>
          <w:tcPr>
            <w:tcW w:w="724" w:type="dxa"/>
            <w:tcBorders>
              <w:bottom w:val="thickThinLargeGap" w:sz="24" w:space="0" w:color="auto"/>
            </w:tcBorders>
            <w:vAlign w:val="center"/>
          </w:tcPr>
          <w:p w14:paraId="298EB933" w14:textId="77777777"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84.47</w:t>
            </w:r>
          </w:p>
        </w:tc>
        <w:tc>
          <w:tcPr>
            <w:tcW w:w="681" w:type="dxa"/>
            <w:tcBorders>
              <w:bottom w:val="thickThinLargeGap" w:sz="24" w:space="0" w:color="auto"/>
            </w:tcBorders>
            <w:vAlign w:val="center"/>
          </w:tcPr>
          <w:p w14:paraId="63639FBC" w14:textId="347498BD"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-.08</w:t>
            </w:r>
          </w:p>
        </w:tc>
        <w:tc>
          <w:tcPr>
            <w:tcW w:w="704" w:type="dxa"/>
            <w:tcBorders>
              <w:bottom w:val="thickThinLargeGap" w:sz="24" w:space="0" w:color="auto"/>
            </w:tcBorders>
            <w:vAlign w:val="center"/>
          </w:tcPr>
          <w:p w14:paraId="7FF3D0B3" w14:textId="675634E5"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-.21</w:t>
            </w:r>
          </w:p>
        </w:tc>
        <w:tc>
          <w:tcPr>
            <w:tcW w:w="703" w:type="dxa"/>
            <w:tcBorders>
              <w:bottom w:val="thickThinLargeGap" w:sz="24" w:space="0" w:color="auto"/>
            </w:tcBorders>
            <w:vAlign w:val="center"/>
          </w:tcPr>
          <w:p w14:paraId="479A6853" w14:textId="29825DDB"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.08</w:t>
            </w:r>
          </w:p>
        </w:tc>
        <w:tc>
          <w:tcPr>
            <w:tcW w:w="767" w:type="dxa"/>
            <w:tcBorders>
              <w:bottom w:val="thickThinLargeGap" w:sz="24" w:space="0" w:color="auto"/>
            </w:tcBorders>
            <w:vAlign w:val="center"/>
          </w:tcPr>
          <w:p w14:paraId="35E3FB6F" w14:textId="2E0EF253"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-.01</w:t>
            </w:r>
          </w:p>
        </w:tc>
        <w:tc>
          <w:tcPr>
            <w:tcW w:w="703" w:type="dxa"/>
            <w:tcBorders>
              <w:bottom w:val="thickThinLargeGap" w:sz="24" w:space="0" w:color="auto"/>
            </w:tcBorders>
            <w:vAlign w:val="center"/>
          </w:tcPr>
          <w:p w14:paraId="0631942A" w14:textId="5FE1A8B0" w:rsidR="00772C16" w:rsidRPr="006316A0" w:rsidRDefault="00772C16" w:rsidP="00772C16">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-.03</w:t>
            </w:r>
          </w:p>
        </w:tc>
        <w:tc>
          <w:tcPr>
            <w:tcW w:w="703" w:type="dxa"/>
            <w:tcBorders>
              <w:bottom w:val="thickThinLargeGap" w:sz="24" w:space="0" w:color="auto"/>
            </w:tcBorders>
          </w:tcPr>
          <w:p w14:paraId="1F124411" w14:textId="24A0356C" w:rsidR="00772C16" w:rsidRPr="006316A0" w:rsidRDefault="00772C16" w:rsidP="00772C16">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w:t>
            </w:r>
          </w:p>
        </w:tc>
      </w:tr>
    </w:tbl>
    <w:p w14:paraId="2616F66B" w14:textId="77777777" w:rsidR="000757B7" w:rsidRPr="006316A0" w:rsidRDefault="000757B7" w:rsidP="000757B7">
      <w:pPr>
        <w:rPr>
          <w:rFonts w:ascii="Arial" w:hAnsi="Arial" w:cs="Arial"/>
          <w:i/>
          <w:color w:val="000000" w:themeColor="text1"/>
          <w:sz w:val="22"/>
          <w:szCs w:val="22"/>
        </w:rPr>
      </w:pPr>
    </w:p>
    <w:p w14:paraId="59F8352B" w14:textId="77777777" w:rsidR="000757B7" w:rsidRPr="006316A0" w:rsidRDefault="000757B7" w:rsidP="000757B7">
      <w:pPr>
        <w:rPr>
          <w:rFonts w:ascii="Arial" w:hAnsi="Arial" w:cs="Arial"/>
          <w:color w:val="000000" w:themeColor="text1"/>
          <w:sz w:val="22"/>
          <w:szCs w:val="22"/>
        </w:rPr>
      </w:pPr>
      <w:r w:rsidRPr="006316A0">
        <w:rPr>
          <w:rFonts w:ascii="Arial" w:hAnsi="Arial" w:cs="Arial"/>
          <w:i/>
          <w:color w:val="000000" w:themeColor="text1"/>
          <w:sz w:val="22"/>
          <w:szCs w:val="22"/>
        </w:rPr>
        <w:t>Note</w:t>
      </w:r>
      <w:r w:rsidRPr="006316A0">
        <w:rPr>
          <w:rFonts w:ascii="Arial" w:hAnsi="Arial" w:cs="Arial"/>
          <w:color w:val="000000" w:themeColor="text1"/>
          <w:sz w:val="22"/>
          <w:szCs w:val="22"/>
        </w:rPr>
        <w:t>. Reliabilities are reported in parentheses on the diagonal.</w:t>
      </w:r>
    </w:p>
    <w:p w14:paraId="6CAE6FED" w14:textId="1ED71349" w:rsidR="000757B7" w:rsidRPr="006316A0" w:rsidRDefault="000757B7" w:rsidP="000757B7">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0.05;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0.01 (two-tailed)</w:t>
      </w:r>
    </w:p>
    <w:p w14:paraId="3C0B8A52" w14:textId="77777777" w:rsidR="002F395D" w:rsidRPr="006316A0" w:rsidRDefault="002F395D" w:rsidP="000757B7">
      <w:pPr>
        <w:rPr>
          <w:rFonts w:ascii="Arial" w:hAnsi="Arial" w:cs="Arial"/>
          <w:color w:val="000000" w:themeColor="text1"/>
          <w:sz w:val="22"/>
          <w:szCs w:val="22"/>
        </w:rPr>
      </w:pPr>
    </w:p>
    <w:p w14:paraId="07EC6725" w14:textId="3D701496" w:rsidR="00D92AD3" w:rsidRPr="006316A0" w:rsidRDefault="00D92AD3" w:rsidP="008E1E30">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 xml:space="preserve">Study </w:t>
      </w:r>
      <w:r w:rsidR="0058748C" w:rsidRPr="006316A0">
        <w:rPr>
          <w:rFonts w:ascii="Arial" w:hAnsi="Arial" w:cs="Arial"/>
          <w:b/>
          <w:color w:val="000000" w:themeColor="text1"/>
          <w:sz w:val="22"/>
          <w:szCs w:val="22"/>
        </w:rPr>
        <w:t>2</w:t>
      </w:r>
    </w:p>
    <w:p w14:paraId="110600E4" w14:textId="24F07A2D" w:rsidR="00BC626F" w:rsidRPr="006316A0" w:rsidRDefault="00B12CF1"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lastRenderedPageBreak/>
        <w:tab/>
      </w:r>
      <w:r w:rsidR="00E6428E" w:rsidRPr="006316A0">
        <w:rPr>
          <w:rFonts w:ascii="Arial" w:hAnsi="Arial" w:cs="Arial"/>
          <w:color w:val="000000" w:themeColor="text1"/>
          <w:sz w:val="22"/>
          <w:szCs w:val="22"/>
        </w:rPr>
        <w:t>W</w:t>
      </w:r>
      <w:r w:rsidR="005C317F" w:rsidRPr="006316A0">
        <w:rPr>
          <w:rFonts w:ascii="Arial" w:hAnsi="Arial" w:cs="Arial"/>
          <w:color w:val="000000" w:themeColor="text1"/>
          <w:sz w:val="22"/>
          <w:szCs w:val="22"/>
        </w:rPr>
        <w:t xml:space="preserve">e sought to </w:t>
      </w:r>
      <w:r w:rsidR="00351BEB" w:rsidRPr="006316A0">
        <w:rPr>
          <w:rFonts w:ascii="Arial" w:hAnsi="Arial" w:cs="Arial"/>
          <w:color w:val="000000" w:themeColor="text1"/>
          <w:sz w:val="22"/>
          <w:szCs w:val="22"/>
        </w:rPr>
        <w:t xml:space="preserve">replicate </w:t>
      </w:r>
      <w:r w:rsidR="00D854FE" w:rsidRPr="006316A0">
        <w:rPr>
          <w:rFonts w:ascii="Arial" w:hAnsi="Arial" w:cs="Arial"/>
          <w:color w:val="000000" w:themeColor="text1"/>
          <w:sz w:val="22"/>
          <w:szCs w:val="22"/>
        </w:rPr>
        <w:t xml:space="preserve">the results from </w:t>
      </w:r>
      <w:r w:rsidR="00351BEB" w:rsidRPr="006316A0">
        <w:rPr>
          <w:rFonts w:ascii="Arial" w:hAnsi="Arial" w:cs="Arial"/>
          <w:color w:val="000000" w:themeColor="text1"/>
          <w:sz w:val="22"/>
          <w:szCs w:val="22"/>
        </w:rPr>
        <w:t>Study 1 with a different population in a different country—</w:t>
      </w:r>
      <w:r w:rsidR="005C317F" w:rsidRPr="006316A0">
        <w:rPr>
          <w:rFonts w:ascii="Arial" w:hAnsi="Arial" w:cs="Arial"/>
          <w:color w:val="000000" w:themeColor="text1"/>
          <w:sz w:val="22"/>
          <w:szCs w:val="22"/>
        </w:rPr>
        <w:t>small business owners and managers</w:t>
      </w:r>
      <w:r w:rsidR="00351BEB" w:rsidRPr="006316A0">
        <w:rPr>
          <w:rFonts w:ascii="Arial" w:hAnsi="Arial" w:cs="Arial"/>
          <w:color w:val="000000" w:themeColor="text1"/>
          <w:sz w:val="22"/>
          <w:szCs w:val="22"/>
        </w:rPr>
        <w:t xml:space="preserve"> supervising minimum wage workers in </w:t>
      </w:r>
      <w:r w:rsidR="005C317F" w:rsidRPr="006316A0">
        <w:rPr>
          <w:rFonts w:ascii="Arial" w:hAnsi="Arial" w:cs="Arial"/>
          <w:color w:val="000000" w:themeColor="text1"/>
          <w:sz w:val="22"/>
          <w:szCs w:val="22"/>
        </w:rPr>
        <w:t>India</w:t>
      </w:r>
      <w:r w:rsidR="00351BEB" w:rsidRPr="006316A0">
        <w:rPr>
          <w:rFonts w:ascii="Arial" w:hAnsi="Arial" w:cs="Arial"/>
          <w:color w:val="000000" w:themeColor="text1"/>
          <w:sz w:val="22"/>
          <w:szCs w:val="22"/>
        </w:rPr>
        <w:t>.</w:t>
      </w:r>
      <w:r w:rsidR="005C317F" w:rsidRPr="006316A0">
        <w:rPr>
          <w:rFonts w:ascii="Arial" w:hAnsi="Arial" w:cs="Arial"/>
          <w:color w:val="000000" w:themeColor="text1"/>
          <w:sz w:val="22"/>
          <w:szCs w:val="22"/>
        </w:rPr>
        <w:t xml:space="preserve"> </w:t>
      </w:r>
    </w:p>
    <w:p w14:paraId="364AF70B" w14:textId="2FFE649B" w:rsidR="00351BEB" w:rsidRPr="006316A0" w:rsidRDefault="00BC626F" w:rsidP="008E1E30">
      <w:pPr>
        <w:spacing w:line="480" w:lineRule="auto"/>
        <w:rPr>
          <w:rFonts w:ascii="Arial" w:hAnsi="Arial" w:cs="Arial"/>
          <w:color w:val="000000" w:themeColor="text1"/>
          <w:sz w:val="22"/>
          <w:szCs w:val="22"/>
        </w:rPr>
      </w:pPr>
      <w:r w:rsidRPr="006316A0">
        <w:rPr>
          <w:rFonts w:ascii="Arial" w:hAnsi="Arial" w:cs="Arial"/>
          <w:sz w:val="22"/>
          <w:szCs w:val="22"/>
        </w:rPr>
        <w:t xml:space="preserve">India has a minimum wage of Rupees 4,030 per month of </w:t>
      </w:r>
      <w:r w:rsidR="005B22D3" w:rsidRPr="006316A0">
        <w:rPr>
          <w:rFonts w:ascii="Arial" w:hAnsi="Arial" w:cs="Arial"/>
          <w:sz w:val="22"/>
          <w:szCs w:val="22"/>
        </w:rPr>
        <w:t>full-time</w:t>
      </w:r>
      <w:r w:rsidRPr="006316A0">
        <w:rPr>
          <w:rFonts w:ascii="Arial" w:hAnsi="Arial" w:cs="Arial"/>
          <w:sz w:val="22"/>
          <w:szCs w:val="22"/>
        </w:rPr>
        <w:t xml:space="preserve"> work (approximately $</w:t>
      </w:r>
      <w:r w:rsidR="002D38BF" w:rsidRPr="006316A0">
        <w:rPr>
          <w:rFonts w:ascii="Arial" w:hAnsi="Arial" w:cs="Arial"/>
          <w:sz w:val="22"/>
          <w:szCs w:val="22"/>
        </w:rPr>
        <w:t xml:space="preserve">54 </w:t>
      </w:r>
      <w:r w:rsidRPr="006316A0">
        <w:rPr>
          <w:rFonts w:ascii="Arial" w:hAnsi="Arial" w:cs="Arial"/>
          <w:sz w:val="22"/>
          <w:szCs w:val="22"/>
        </w:rPr>
        <w:t xml:space="preserve">at current </w:t>
      </w:r>
      <w:r w:rsidR="008401BD" w:rsidRPr="006316A0">
        <w:rPr>
          <w:rFonts w:ascii="Arial" w:hAnsi="Arial" w:cs="Arial"/>
          <w:sz w:val="22"/>
          <w:szCs w:val="22"/>
        </w:rPr>
        <w:t xml:space="preserve">currency exchange </w:t>
      </w:r>
      <w:r w:rsidRPr="006316A0">
        <w:rPr>
          <w:rFonts w:ascii="Arial" w:hAnsi="Arial" w:cs="Arial"/>
          <w:sz w:val="22"/>
          <w:szCs w:val="22"/>
        </w:rPr>
        <w:t>rates</w:t>
      </w:r>
      <w:r w:rsidR="008401BD" w:rsidRPr="006316A0">
        <w:rPr>
          <w:rFonts w:ascii="Arial" w:hAnsi="Arial" w:cs="Arial"/>
          <w:sz w:val="22"/>
          <w:szCs w:val="22"/>
        </w:rPr>
        <w:t>,</w:t>
      </w:r>
      <w:r w:rsidRPr="006316A0">
        <w:rPr>
          <w:rFonts w:ascii="Arial" w:hAnsi="Arial" w:cs="Arial"/>
          <w:sz w:val="22"/>
          <w:szCs w:val="22"/>
        </w:rPr>
        <w:t xml:space="preserve"> and approximately $</w:t>
      </w:r>
      <w:r w:rsidR="008D0AB3" w:rsidRPr="006316A0">
        <w:rPr>
          <w:rFonts w:ascii="Arial" w:hAnsi="Arial" w:cs="Arial"/>
          <w:sz w:val="22"/>
          <w:szCs w:val="22"/>
        </w:rPr>
        <w:t>19</w:t>
      </w:r>
      <w:r w:rsidR="00343219" w:rsidRPr="006316A0">
        <w:rPr>
          <w:rFonts w:ascii="Arial" w:hAnsi="Arial" w:cs="Arial"/>
          <w:sz w:val="22"/>
          <w:szCs w:val="22"/>
        </w:rPr>
        <w:t>2</w:t>
      </w:r>
      <w:r w:rsidR="008D0AB3" w:rsidRPr="006316A0">
        <w:rPr>
          <w:rFonts w:ascii="Arial" w:hAnsi="Arial" w:cs="Arial"/>
          <w:sz w:val="22"/>
          <w:szCs w:val="22"/>
        </w:rPr>
        <w:t xml:space="preserve"> </w:t>
      </w:r>
      <w:r w:rsidRPr="006316A0">
        <w:rPr>
          <w:rFonts w:ascii="Arial" w:hAnsi="Arial" w:cs="Arial"/>
          <w:sz w:val="22"/>
          <w:szCs w:val="22"/>
        </w:rPr>
        <w:t>in purchasing power parity terms; World Bank</w:t>
      </w:r>
      <w:r w:rsidR="0035736F" w:rsidRPr="006316A0">
        <w:rPr>
          <w:rFonts w:ascii="Arial" w:hAnsi="Arial" w:cs="Arial"/>
          <w:sz w:val="22"/>
          <w:szCs w:val="22"/>
        </w:rPr>
        <w:t>,</w:t>
      </w:r>
      <w:r w:rsidRPr="006316A0">
        <w:rPr>
          <w:rFonts w:ascii="Arial" w:hAnsi="Arial" w:cs="Arial"/>
          <w:sz w:val="22"/>
          <w:szCs w:val="22"/>
        </w:rPr>
        <w:t xml:space="preserve"> </w:t>
      </w:r>
      <w:r w:rsidR="00343219" w:rsidRPr="006316A0">
        <w:rPr>
          <w:rFonts w:ascii="Arial" w:hAnsi="Arial" w:cs="Arial"/>
          <w:sz w:val="22"/>
          <w:szCs w:val="22"/>
        </w:rPr>
        <w:t>2019</w:t>
      </w:r>
      <w:r w:rsidRPr="006316A0">
        <w:rPr>
          <w:rFonts w:ascii="Arial" w:hAnsi="Arial" w:cs="Arial"/>
          <w:sz w:val="22"/>
          <w:szCs w:val="22"/>
        </w:rPr>
        <w:t xml:space="preserve">). At this income level, minimum wage workers </w:t>
      </w:r>
      <w:r w:rsidR="00A10486" w:rsidRPr="006316A0">
        <w:rPr>
          <w:rFonts w:ascii="Arial" w:hAnsi="Arial" w:cs="Arial"/>
          <w:sz w:val="22"/>
          <w:szCs w:val="22"/>
        </w:rPr>
        <w:t>are</w:t>
      </w:r>
      <w:r w:rsidRPr="006316A0">
        <w:rPr>
          <w:rFonts w:ascii="Arial" w:hAnsi="Arial" w:cs="Arial"/>
          <w:sz w:val="22"/>
          <w:szCs w:val="22"/>
        </w:rPr>
        <w:t xml:space="preserve"> making </w:t>
      </w:r>
      <w:r w:rsidR="00A10486" w:rsidRPr="006316A0">
        <w:rPr>
          <w:rFonts w:ascii="Arial" w:hAnsi="Arial" w:cs="Arial"/>
          <w:sz w:val="22"/>
          <w:szCs w:val="22"/>
        </w:rPr>
        <w:t xml:space="preserve">less </w:t>
      </w:r>
      <w:r w:rsidRPr="006316A0">
        <w:rPr>
          <w:rFonts w:ascii="Arial" w:hAnsi="Arial" w:cs="Arial"/>
          <w:sz w:val="22"/>
          <w:szCs w:val="22"/>
        </w:rPr>
        <w:t xml:space="preserve">than the </w:t>
      </w:r>
      <w:r w:rsidR="00EF424B" w:rsidRPr="006316A0">
        <w:rPr>
          <w:rFonts w:ascii="Arial" w:hAnsi="Arial" w:cs="Arial"/>
          <w:sz w:val="22"/>
          <w:szCs w:val="22"/>
        </w:rPr>
        <w:t>World</w:t>
      </w:r>
      <w:r w:rsidR="00817976" w:rsidRPr="006316A0">
        <w:rPr>
          <w:rFonts w:ascii="Arial" w:hAnsi="Arial" w:cs="Arial"/>
          <w:sz w:val="22"/>
          <w:szCs w:val="22"/>
        </w:rPr>
        <w:t xml:space="preserve"> </w:t>
      </w:r>
      <w:r w:rsidR="00EF424B" w:rsidRPr="006316A0">
        <w:rPr>
          <w:rFonts w:ascii="Arial" w:hAnsi="Arial" w:cs="Arial"/>
          <w:sz w:val="22"/>
          <w:szCs w:val="22"/>
        </w:rPr>
        <w:t>Bank</w:t>
      </w:r>
      <w:r w:rsidR="00817976" w:rsidRPr="006316A0">
        <w:rPr>
          <w:rFonts w:ascii="Arial" w:hAnsi="Arial" w:cs="Arial"/>
          <w:sz w:val="22"/>
          <w:szCs w:val="22"/>
        </w:rPr>
        <w:t>’s</w:t>
      </w:r>
      <w:r w:rsidRPr="006316A0">
        <w:rPr>
          <w:rFonts w:ascii="Arial" w:hAnsi="Arial" w:cs="Arial"/>
          <w:sz w:val="22"/>
          <w:szCs w:val="22"/>
        </w:rPr>
        <w:t xml:space="preserve"> poverty level of $1.90 in earnings per day for developing countries (World Bank</w:t>
      </w:r>
      <w:r w:rsidR="0035736F" w:rsidRPr="006316A0">
        <w:rPr>
          <w:rFonts w:ascii="Arial" w:hAnsi="Arial" w:cs="Arial"/>
          <w:sz w:val="22"/>
          <w:szCs w:val="22"/>
        </w:rPr>
        <w:t>,</w:t>
      </w:r>
      <w:r w:rsidRPr="006316A0">
        <w:rPr>
          <w:rFonts w:ascii="Arial" w:hAnsi="Arial" w:cs="Arial"/>
          <w:sz w:val="22"/>
          <w:szCs w:val="22"/>
        </w:rPr>
        <w:t xml:space="preserve"> 2015), suggesting that an increase in the minimum wage would help raise</w:t>
      </w:r>
      <w:r w:rsidR="00E54DF7" w:rsidRPr="006316A0">
        <w:rPr>
          <w:rFonts w:ascii="Arial" w:hAnsi="Arial" w:cs="Arial"/>
          <w:sz w:val="22"/>
          <w:szCs w:val="22"/>
        </w:rPr>
        <w:t xml:space="preserve"> </w:t>
      </w:r>
      <w:r w:rsidRPr="006316A0">
        <w:rPr>
          <w:rFonts w:ascii="Arial" w:hAnsi="Arial" w:cs="Arial"/>
          <w:sz w:val="22"/>
          <w:szCs w:val="22"/>
        </w:rPr>
        <w:t>workers out of poverty.</w:t>
      </w:r>
      <w:r w:rsidR="00AB1FBD" w:rsidRPr="006316A0">
        <w:rPr>
          <w:rFonts w:ascii="Arial" w:hAnsi="Arial" w:cs="Arial"/>
          <w:sz w:val="22"/>
          <w:szCs w:val="22"/>
        </w:rPr>
        <w:t xml:space="preserve"> </w:t>
      </w:r>
      <w:r w:rsidR="005B22D3" w:rsidRPr="006316A0">
        <w:rPr>
          <w:rFonts w:ascii="Arial" w:hAnsi="Arial" w:cs="Arial"/>
          <w:sz w:val="22"/>
          <w:szCs w:val="22"/>
        </w:rPr>
        <w:t>Similar to Study 1, i</w:t>
      </w:r>
      <w:r w:rsidRPr="006316A0">
        <w:rPr>
          <w:rFonts w:ascii="Arial" w:hAnsi="Arial" w:cs="Arial"/>
          <w:sz w:val="22"/>
          <w:szCs w:val="22"/>
        </w:rPr>
        <w:t xml:space="preserve">n addition to </w:t>
      </w:r>
      <w:r w:rsidR="00EF424B" w:rsidRPr="006316A0">
        <w:rPr>
          <w:rFonts w:ascii="Arial" w:hAnsi="Arial" w:cs="Arial"/>
          <w:sz w:val="22"/>
          <w:szCs w:val="22"/>
        </w:rPr>
        <w:t>examining</w:t>
      </w:r>
      <w:r w:rsidR="003E6C8D" w:rsidRPr="006316A0">
        <w:rPr>
          <w:rFonts w:ascii="Arial" w:hAnsi="Arial" w:cs="Arial"/>
          <w:sz w:val="22"/>
          <w:szCs w:val="22"/>
        </w:rPr>
        <w:t xml:space="preserve"> </w:t>
      </w:r>
      <w:r w:rsidR="00EF424B" w:rsidRPr="006316A0">
        <w:rPr>
          <w:rFonts w:ascii="Arial" w:hAnsi="Arial" w:cs="Arial"/>
          <w:sz w:val="22"/>
          <w:szCs w:val="22"/>
        </w:rPr>
        <w:t>people</w:t>
      </w:r>
      <w:r w:rsidR="003E6C8D" w:rsidRPr="006316A0">
        <w:rPr>
          <w:rFonts w:ascii="Arial" w:hAnsi="Arial" w:cs="Arial"/>
          <w:sz w:val="22"/>
          <w:szCs w:val="22"/>
        </w:rPr>
        <w:t>’s</w:t>
      </w:r>
      <w:r w:rsidRPr="006316A0">
        <w:rPr>
          <w:rFonts w:ascii="Arial" w:hAnsi="Arial" w:cs="Arial"/>
          <w:sz w:val="22"/>
          <w:szCs w:val="22"/>
        </w:rPr>
        <w:t xml:space="preserve"> positions on the minimum wage, we measured their support for </w:t>
      </w:r>
      <w:r w:rsidR="005B22D3" w:rsidRPr="006316A0">
        <w:rPr>
          <w:rFonts w:ascii="Arial" w:hAnsi="Arial" w:cs="Arial"/>
          <w:sz w:val="22"/>
          <w:szCs w:val="22"/>
        </w:rPr>
        <w:t>two</w:t>
      </w:r>
      <w:r w:rsidRPr="006316A0">
        <w:rPr>
          <w:rFonts w:ascii="Arial" w:hAnsi="Arial" w:cs="Arial"/>
          <w:sz w:val="22"/>
          <w:szCs w:val="22"/>
        </w:rPr>
        <w:t xml:space="preserve"> additional compensation</w:t>
      </w:r>
      <w:r w:rsidR="00193245" w:rsidRPr="006316A0">
        <w:rPr>
          <w:rFonts w:ascii="Arial" w:hAnsi="Arial" w:cs="Arial"/>
          <w:sz w:val="22"/>
          <w:szCs w:val="22"/>
        </w:rPr>
        <w:t xml:space="preserve"> policies</w:t>
      </w:r>
      <w:r w:rsidRPr="006316A0">
        <w:rPr>
          <w:rFonts w:ascii="Arial" w:hAnsi="Arial" w:cs="Arial"/>
          <w:sz w:val="22"/>
          <w:szCs w:val="22"/>
        </w:rPr>
        <w:t>: adjusting wages with inflation (which would ensure that employees do not sink further into poverty in times of high inflation; Ehrenberg</w:t>
      </w:r>
      <w:r w:rsidR="006B094C" w:rsidRPr="006316A0">
        <w:rPr>
          <w:rFonts w:ascii="Arial" w:hAnsi="Arial" w:cs="Arial"/>
          <w:sz w:val="22"/>
          <w:szCs w:val="22"/>
        </w:rPr>
        <w:t xml:space="preserve"> et al.</w:t>
      </w:r>
      <w:r w:rsidR="0035736F" w:rsidRPr="006316A0">
        <w:rPr>
          <w:rFonts w:ascii="Arial" w:hAnsi="Arial" w:cs="Arial"/>
          <w:sz w:val="22"/>
          <w:szCs w:val="22"/>
        </w:rPr>
        <w:t>,</w:t>
      </w:r>
      <w:r w:rsidRPr="006316A0">
        <w:rPr>
          <w:rFonts w:ascii="Arial" w:hAnsi="Arial" w:cs="Arial"/>
          <w:sz w:val="22"/>
          <w:szCs w:val="22"/>
        </w:rPr>
        <w:t xml:space="preserve"> 1983) and sharing a small percentage of </w:t>
      </w:r>
      <w:r w:rsidR="00EF424B" w:rsidRPr="006316A0">
        <w:rPr>
          <w:rFonts w:ascii="Arial" w:hAnsi="Arial" w:cs="Arial"/>
          <w:sz w:val="22"/>
          <w:szCs w:val="22"/>
        </w:rPr>
        <w:t>the</w:t>
      </w:r>
      <w:r w:rsidR="00334252" w:rsidRPr="006316A0">
        <w:rPr>
          <w:rFonts w:ascii="Arial" w:hAnsi="Arial" w:cs="Arial"/>
          <w:sz w:val="22"/>
          <w:szCs w:val="22"/>
        </w:rPr>
        <w:t xml:space="preserve"> </w:t>
      </w:r>
      <w:r w:rsidR="00EF424B" w:rsidRPr="006316A0">
        <w:rPr>
          <w:rFonts w:ascii="Arial" w:hAnsi="Arial" w:cs="Arial"/>
          <w:sz w:val="22"/>
          <w:szCs w:val="22"/>
        </w:rPr>
        <w:t>company</w:t>
      </w:r>
      <w:r w:rsidR="00334252" w:rsidRPr="006316A0">
        <w:rPr>
          <w:rFonts w:ascii="Arial" w:hAnsi="Arial" w:cs="Arial"/>
          <w:sz w:val="22"/>
          <w:szCs w:val="22"/>
        </w:rPr>
        <w:t>’s</w:t>
      </w:r>
      <w:r w:rsidRPr="006316A0">
        <w:rPr>
          <w:rFonts w:ascii="Arial" w:hAnsi="Arial" w:cs="Arial"/>
          <w:sz w:val="22"/>
          <w:szCs w:val="22"/>
        </w:rPr>
        <w:t xml:space="preserve"> profit with employees (which would ensure that good economic times would help increase</w:t>
      </w:r>
      <w:r w:rsidR="00553FFD" w:rsidRPr="006316A0">
        <w:rPr>
          <w:rFonts w:ascii="Arial" w:hAnsi="Arial" w:cs="Arial"/>
          <w:sz w:val="22"/>
          <w:szCs w:val="22"/>
        </w:rPr>
        <w:t xml:space="preserve"> </w:t>
      </w:r>
      <w:r w:rsidR="003D58DD" w:rsidRPr="006316A0">
        <w:rPr>
          <w:rFonts w:ascii="Arial" w:hAnsi="Arial" w:cs="Arial"/>
          <w:sz w:val="22"/>
          <w:szCs w:val="22"/>
        </w:rPr>
        <w:t>workers</w:t>
      </w:r>
      <w:r w:rsidR="00553FFD" w:rsidRPr="006316A0">
        <w:rPr>
          <w:rFonts w:ascii="Arial" w:hAnsi="Arial" w:cs="Arial"/>
          <w:sz w:val="22"/>
          <w:szCs w:val="22"/>
        </w:rPr>
        <w:t>’</w:t>
      </w:r>
      <w:r w:rsidRPr="006316A0">
        <w:rPr>
          <w:rFonts w:ascii="Arial" w:hAnsi="Arial" w:cs="Arial"/>
          <w:sz w:val="22"/>
          <w:szCs w:val="22"/>
        </w:rPr>
        <w:t xml:space="preserve"> standard of living; Kruse</w:t>
      </w:r>
      <w:r w:rsidR="0035736F" w:rsidRPr="006316A0">
        <w:rPr>
          <w:rFonts w:ascii="Arial" w:hAnsi="Arial" w:cs="Arial"/>
          <w:sz w:val="22"/>
          <w:szCs w:val="22"/>
        </w:rPr>
        <w:t>,</w:t>
      </w:r>
      <w:r w:rsidRPr="006316A0">
        <w:rPr>
          <w:rFonts w:ascii="Arial" w:hAnsi="Arial" w:cs="Arial"/>
          <w:sz w:val="22"/>
          <w:szCs w:val="22"/>
        </w:rPr>
        <w:t xml:space="preserve"> 19</w:t>
      </w:r>
      <w:r w:rsidR="001A43BC" w:rsidRPr="006316A0">
        <w:rPr>
          <w:rFonts w:ascii="Arial" w:hAnsi="Arial" w:cs="Arial"/>
          <w:sz w:val="22"/>
          <w:szCs w:val="22"/>
        </w:rPr>
        <w:t>9</w:t>
      </w:r>
      <w:r w:rsidRPr="006316A0">
        <w:rPr>
          <w:rFonts w:ascii="Arial" w:hAnsi="Arial" w:cs="Arial"/>
          <w:sz w:val="22"/>
          <w:szCs w:val="22"/>
        </w:rPr>
        <w:t xml:space="preserve">3). </w:t>
      </w:r>
      <w:r w:rsidR="00351BEB" w:rsidRPr="006316A0">
        <w:rPr>
          <w:rFonts w:ascii="Arial" w:hAnsi="Arial" w:cs="Arial"/>
          <w:color w:val="000000" w:themeColor="text1"/>
          <w:sz w:val="22"/>
          <w:szCs w:val="22"/>
        </w:rPr>
        <w:t xml:space="preserve">  </w:t>
      </w:r>
    </w:p>
    <w:p w14:paraId="415EC6A1" w14:textId="05D4582F" w:rsidR="004243A7" w:rsidRPr="006316A0" w:rsidRDefault="004243A7"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50EB5630" w14:textId="77777777" w:rsidR="00F8188E" w:rsidRPr="006316A0" w:rsidRDefault="00E14954" w:rsidP="008E1E30">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The hypotheses, power analysis, method, sample size, and pre-selection criteria for this study were pre-registered at the Open Science Foundation (</w:t>
      </w:r>
      <w:hyperlink r:id="rId9" w:tgtFrame="_blank" w:history="1">
        <w:r w:rsidR="00F8188E" w:rsidRPr="006316A0">
          <w:rPr>
            <w:rStyle w:val="Hyperlink"/>
            <w:rFonts w:ascii="Arial" w:hAnsi="Arial" w:cs="Arial"/>
            <w:sz w:val="22"/>
            <w:szCs w:val="22"/>
          </w:rPr>
          <w:t>https://osf.io/7ecqv/?view_only=286d9eee6d5b453aa69384af42cdc062</w:t>
        </w:r>
      </w:hyperlink>
      <w:r w:rsidR="00F8188E" w:rsidRPr="006316A0">
        <w:rPr>
          <w:rFonts w:ascii="Arial" w:hAnsi="Arial" w:cs="Arial"/>
          <w:sz w:val="22"/>
          <w:szCs w:val="22"/>
        </w:rPr>
        <w:t>)</w:t>
      </w:r>
    </w:p>
    <w:p w14:paraId="2847079E" w14:textId="77777777" w:rsidR="00CD1BDD" w:rsidRPr="006316A0" w:rsidRDefault="00CD1BDD" w:rsidP="00CD1BDD">
      <w:pPr>
        <w:spacing w:line="480" w:lineRule="auto"/>
        <w:outlineLvl w:val="0"/>
        <w:rPr>
          <w:rFonts w:ascii="Arial" w:hAnsi="Arial" w:cs="Arial"/>
          <w:i/>
          <w:iCs/>
          <w:sz w:val="22"/>
          <w:szCs w:val="22"/>
        </w:rPr>
      </w:pPr>
      <w:r w:rsidRPr="006316A0">
        <w:rPr>
          <w:rFonts w:ascii="Arial" w:hAnsi="Arial" w:cs="Arial"/>
          <w:b/>
          <w:i/>
          <w:iCs/>
          <w:sz w:val="22"/>
          <w:szCs w:val="22"/>
        </w:rPr>
        <w:t>Participants</w:t>
      </w:r>
      <w:r w:rsidRPr="006316A0">
        <w:rPr>
          <w:rFonts w:ascii="Arial" w:hAnsi="Arial" w:cs="Arial"/>
          <w:i/>
          <w:iCs/>
          <w:sz w:val="22"/>
          <w:szCs w:val="22"/>
        </w:rPr>
        <w:t xml:space="preserve"> </w:t>
      </w:r>
    </w:p>
    <w:p w14:paraId="50FC4094" w14:textId="48AB1FA6" w:rsidR="00F23D5D" w:rsidRPr="006316A0" w:rsidRDefault="00E14954" w:rsidP="00CD1BDD">
      <w:pPr>
        <w:spacing w:line="480" w:lineRule="auto"/>
        <w:ind w:firstLine="720"/>
        <w:outlineLvl w:val="0"/>
        <w:rPr>
          <w:rFonts w:ascii="Arial" w:hAnsi="Arial" w:cs="Arial"/>
          <w:color w:val="000000" w:themeColor="text1"/>
          <w:sz w:val="22"/>
          <w:szCs w:val="22"/>
        </w:rPr>
      </w:pPr>
      <w:r w:rsidRPr="006316A0">
        <w:rPr>
          <w:rFonts w:ascii="Arial" w:hAnsi="Arial" w:cs="Arial"/>
          <w:sz w:val="22"/>
          <w:szCs w:val="22"/>
        </w:rPr>
        <w:t xml:space="preserve">We conducted a power analysis based on the results of a pilot study with similar measures. </w:t>
      </w:r>
      <w:r w:rsidR="006B7EC4" w:rsidRPr="006316A0">
        <w:rPr>
          <w:rFonts w:ascii="Arial" w:hAnsi="Arial" w:cs="Arial"/>
          <w:sz w:val="22"/>
          <w:szCs w:val="22"/>
        </w:rPr>
        <w:t xml:space="preserve">We entered the following inputs in G*Power: type of test: correlation: point biserial model, tail(s): one, effect size </w:t>
      </w:r>
      <w:r w:rsidR="006B7EC4" w:rsidRPr="006316A0">
        <w:rPr>
          <w:rFonts w:ascii="Arial" w:hAnsi="Arial" w:cs="Arial"/>
          <w:i/>
          <w:iCs/>
          <w:sz w:val="22"/>
          <w:szCs w:val="22"/>
        </w:rPr>
        <w:t>r</w:t>
      </w:r>
      <w:r w:rsidR="006B7EC4" w:rsidRPr="006316A0">
        <w:rPr>
          <w:rFonts w:ascii="Arial" w:hAnsi="Arial" w:cs="Arial"/>
          <w:sz w:val="22"/>
          <w:szCs w:val="22"/>
        </w:rPr>
        <w:t xml:space="preserve"> = .59</w:t>
      </w:r>
      <w:r w:rsidR="008401BD" w:rsidRPr="006316A0">
        <w:rPr>
          <w:rFonts w:ascii="Arial" w:hAnsi="Arial" w:cs="Arial"/>
          <w:sz w:val="22"/>
          <w:szCs w:val="22"/>
        </w:rPr>
        <w:t xml:space="preserve"> (from Study 1)</w:t>
      </w:r>
      <w:r w:rsidR="006B7EC4" w:rsidRPr="006316A0">
        <w:rPr>
          <w:rFonts w:ascii="Arial" w:hAnsi="Arial" w:cs="Arial"/>
          <w:sz w:val="22"/>
          <w:szCs w:val="22"/>
        </w:rPr>
        <w:t xml:space="preserve">, </w:t>
      </w:r>
      <w:r w:rsidR="008401BD" w:rsidRPr="006316A0">
        <w:rPr>
          <w:rFonts w:ascii="Arial" w:hAnsi="Arial" w:cs="Arial"/>
          <w:sz w:val="22"/>
          <w:szCs w:val="22"/>
        </w:rPr>
        <w:sym w:font="Symbol" w:char="F061"/>
      </w:r>
      <w:r w:rsidR="008401BD" w:rsidRPr="006316A0">
        <w:rPr>
          <w:rFonts w:ascii="Arial" w:hAnsi="Arial" w:cs="Arial"/>
          <w:sz w:val="22"/>
          <w:szCs w:val="22"/>
        </w:rPr>
        <w:t xml:space="preserve"> </w:t>
      </w:r>
      <w:r w:rsidR="006B7EC4" w:rsidRPr="006316A0">
        <w:rPr>
          <w:rFonts w:ascii="Arial" w:hAnsi="Arial" w:cs="Arial"/>
          <w:sz w:val="22"/>
          <w:szCs w:val="22"/>
        </w:rPr>
        <w:t xml:space="preserve">= .05, power = </w:t>
      </w:r>
      <w:r w:rsidR="008401BD" w:rsidRPr="006316A0">
        <w:rPr>
          <w:rFonts w:ascii="Arial" w:hAnsi="Arial" w:cs="Arial"/>
          <w:sz w:val="22"/>
          <w:szCs w:val="22"/>
        </w:rPr>
        <w:t>80%</w:t>
      </w:r>
      <w:r w:rsidR="006B7EC4" w:rsidRPr="006316A0">
        <w:rPr>
          <w:rFonts w:ascii="Arial" w:hAnsi="Arial" w:cs="Arial"/>
          <w:sz w:val="22"/>
          <w:szCs w:val="22"/>
        </w:rPr>
        <w:t xml:space="preserve">, </w:t>
      </w:r>
      <w:r w:rsidR="008401BD" w:rsidRPr="006316A0">
        <w:rPr>
          <w:rFonts w:ascii="Arial" w:hAnsi="Arial" w:cs="Arial"/>
          <w:sz w:val="22"/>
          <w:szCs w:val="22"/>
        </w:rPr>
        <w:t xml:space="preserve">which </w:t>
      </w:r>
      <w:r w:rsidR="006B7EC4" w:rsidRPr="006316A0">
        <w:rPr>
          <w:rFonts w:ascii="Arial" w:hAnsi="Arial" w:cs="Arial"/>
          <w:sz w:val="22"/>
          <w:szCs w:val="22"/>
        </w:rPr>
        <w:t>yield</w:t>
      </w:r>
      <w:r w:rsidR="008401BD" w:rsidRPr="006316A0">
        <w:rPr>
          <w:rFonts w:ascii="Arial" w:hAnsi="Arial" w:cs="Arial"/>
          <w:sz w:val="22"/>
          <w:szCs w:val="22"/>
        </w:rPr>
        <w:t>ed</w:t>
      </w:r>
      <w:r w:rsidR="006B7EC4" w:rsidRPr="006316A0">
        <w:rPr>
          <w:rFonts w:ascii="Arial" w:hAnsi="Arial" w:cs="Arial"/>
          <w:sz w:val="22"/>
          <w:szCs w:val="22"/>
        </w:rPr>
        <w:t xml:space="preserve"> a sample size of 14. </w:t>
      </w:r>
      <w:r w:rsidR="0058748C" w:rsidRPr="006316A0">
        <w:rPr>
          <w:rFonts w:ascii="Arial" w:hAnsi="Arial" w:cs="Arial"/>
          <w:sz w:val="22"/>
          <w:szCs w:val="22"/>
        </w:rPr>
        <w:t>However, in keeping with current norms</w:t>
      </w:r>
      <w:r w:rsidR="004B3C15" w:rsidRPr="006316A0">
        <w:rPr>
          <w:rFonts w:ascii="Arial" w:hAnsi="Arial" w:cs="Arial"/>
          <w:sz w:val="22"/>
          <w:szCs w:val="22"/>
        </w:rPr>
        <w:t xml:space="preserve"> (</w:t>
      </w:r>
      <w:r w:rsidR="009B1B76" w:rsidRPr="006316A0">
        <w:rPr>
          <w:rFonts w:ascii="Arial" w:hAnsi="Arial" w:cs="Arial"/>
          <w:sz w:val="22"/>
          <w:szCs w:val="22"/>
        </w:rPr>
        <w:t>Gervais</w:t>
      </w:r>
      <w:r w:rsidR="006B094C" w:rsidRPr="006316A0">
        <w:rPr>
          <w:rFonts w:ascii="Arial" w:hAnsi="Arial" w:cs="Arial"/>
          <w:sz w:val="22"/>
          <w:szCs w:val="22"/>
        </w:rPr>
        <w:t xml:space="preserve"> et al.</w:t>
      </w:r>
      <w:r w:rsidR="0035736F" w:rsidRPr="006316A0">
        <w:rPr>
          <w:rFonts w:ascii="Arial" w:hAnsi="Arial" w:cs="Arial"/>
          <w:sz w:val="22"/>
          <w:szCs w:val="22"/>
        </w:rPr>
        <w:t>,</w:t>
      </w:r>
      <w:r w:rsidR="009B1B76" w:rsidRPr="006316A0">
        <w:rPr>
          <w:rFonts w:ascii="Arial" w:hAnsi="Arial" w:cs="Arial"/>
          <w:sz w:val="22"/>
          <w:szCs w:val="22"/>
        </w:rPr>
        <w:t xml:space="preserve"> 2015</w:t>
      </w:r>
      <w:r w:rsidR="004B3C15" w:rsidRPr="006316A0">
        <w:rPr>
          <w:rFonts w:ascii="Arial" w:hAnsi="Arial" w:cs="Arial"/>
          <w:sz w:val="22"/>
          <w:szCs w:val="22"/>
        </w:rPr>
        <w:t>)</w:t>
      </w:r>
      <w:r w:rsidR="0058748C" w:rsidRPr="006316A0">
        <w:rPr>
          <w:rFonts w:ascii="Arial" w:hAnsi="Arial" w:cs="Arial"/>
          <w:sz w:val="22"/>
          <w:szCs w:val="22"/>
        </w:rPr>
        <w:t>, w</w:t>
      </w:r>
      <w:r w:rsidR="006B7EC4" w:rsidRPr="006316A0">
        <w:rPr>
          <w:rFonts w:ascii="Arial" w:hAnsi="Arial" w:cs="Arial"/>
          <w:sz w:val="22"/>
          <w:szCs w:val="22"/>
        </w:rPr>
        <w:t>e decided to recruit 100 participants</w:t>
      </w:r>
      <w:r w:rsidR="00770126" w:rsidRPr="006316A0">
        <w:rPr>
          <w:rStyle w:val="FootnoteReference"/>
          <w:rFonts w:ascii="Arial" w:hAnsi="Arial" w:cs="Arial"/>
          <w:sz w:val="22"/>
          <w:szCs w:val="22"/>
        </w:rPr>
        <w:footnoteReference w:id="2"/>
      </w:r>
      <w:r w:rsidR="006B7EC4" w:rsidRPr="006316A0">
        <w:rPr>
          <w:rFonts w:ascii="Arial" w:hAnsi="Arial" w:cs="Arial"/>
          <w:sz w:val="22"/>
          <w:szCs w:val="22"/>
        </w:rPr>
        <w:t xml:space="preserve">. </w:t>
      </w:r>
      <w:r w:rsidR="00E87898" w:rsidRPr="006316A0">
        <w:rPr>
          <w:rFonts w:ascii="Arial" w:hAnsi="Arial" w:cs="Arial"/>
          <w:sz w:val="22"/>
          <w:szCs w:val="22"/>
        </w:rPr>
        <w:t>W</w:t>
      </w:r>
      <w:r w:rsidR="008D0E59" w:rsidRPr="006316A0">
        <w:rPr>
          <w:rFonts w:ascii="Arial" w:hAnsi="Arial" w:cs="Arial"/>
          <w:color w:val="000000" w:themeColor="text1"/>
          <w:sz w:val="22"/>
          <w:szCs w:val="22"/>
        </w:rPr>
        <w:t xml:space="preserve">e recruited employers of </w:t>
      </w:r>
      <w:r w:rsidR="006E6B57" w:rsidRPr="006316A0">
        <w:rPr>
          <w:rFonts w:ascii="Arial" w:hAnsi="Arial" w:cs="Arial"/>
          <w:color w:val="000000" w:themeColor="text1"/>
          <w:sz w:val="22"/>
          <w:szCs w:val="22"/>
        </w:rPr>
        <w:t>low-wage</w:t>
      </w:r>
      <w:r w:rsidR="008D0E59" w:rsidRPr="006316A0">
        <w:rPr>
          <w:rFonts w:ascii="Arial" w:hAnsi="Arial" w:cs="Arial"/>
          <w:color w:val="000000" w:themeColor="text1"/>
          <w:sz w:val="22"/>
          <w:szCs w:val="22"/>
        </w:rPr>
        <w:t xml:space="preserve"> workers in India, which has a </w:t>
      </w:r>
      <w:r w:rsidR="008D0E59" w:rsidRPr="006316A0">
        <w:rPr>
          <w:rFonts w:ascii="Arial" w:hAnsi="Arial" w:cs="Arial"/>
          <w:color w:val="000000" w:themeColor="text1"/>
          <w:sz w:val="22"/>
          <w:szCs w:val="22"/>
        </w:rPr>
        <w:lastRenderedPageBreak/>
        <w:t xml:space="preserve">national minimum wage policy and many </w:t>
      </w:r>
      <w:r w:rsidR="006E6B57" w:rsidRPr="006316A0">
        <w:rPr>
          <w:rFonts w:ascii="Arial" w:hAnsi="Arial" w:cs="Arial"/>
          <w:color w:val="000000" w:themeColor="text1"/>
          <w:sz w:val="22"/>
          <w:szCs w:val="22"/>
        </w:rPr>
        <w:t>low-wage</w:t>
      </w:r>
      <w:r w:rsidR="008D0E59" w:rsidRPr="006316A0">
        <w:rPr>
          <w:rFonts w:ascii="Arial" w:hAnsi="Arial" w:cs="Arial"/>
          <w:color w:val="000000" w:themeColor="text1"/>
          <w:sz w:val="22"/>
          <w:szCs w:val="22"/>
        </w:rPr>
        <w:t xml:space="preserve"> workers. </w:t>
      </w:r>
      <w:r w:rsidR="00BF53D8" w:rsidRPr="006316A0">
        <w:rPr>
          <w:rFonts w:ascii="Arial" w:hAnsi="Arial" w:cs="Arial"/>
          <w:sz w:val="22"/>
          <w:szCs w:val="22"/>
        </w:rPr>
        <w:t xml:space="preserve">We ran this study in Gujrat, where the minimum wage was Rupees 6,624 </w:t>
      </w:r>
      <w:r w:rsidR="00E968DA" w:rsidRPr="006316A0">
        <w:rPr>
          <w:rFonts w:ascii="Arial" w:hAnsi="Arial" w:cs="Arial"/>
          <w:sz w:val="22"/>
          <w:szCs w:val="22"/>
        </w:rPr>
        <w:t xml:space="preserve">per month </w:t>
      </w:r>
      <w:r w:rsidR="00BF53D8" w:rsidRPr="006316A0">
        <w:rPr>
          <w:rFonts w:ascii="Arial" w:hAnsi="Arial" w:cs="Arial"/>
          <w:sz w:val="22"/>
          <w:szCs w:val="22"/>
        </w:rPr>
        <w:t xml:space="preserve">(approx. $89) at the time the study was run. </w:t>
      </w:r>
      <w:r w:rsidR="00974955" w:rsidRPr="006316A0">
        <w:rPr>
          <w:rFonts w:ascii="Arial" w:hAnsi="Arial" w:cs="Arial"/>
          <w:color w:val="000000" w:themeColor="text1"/>
          <w:sz w:val="22"/>
          <w:szCs w:val="22"/>
        </w:rPr>
        <w:t xml:space="preserve">Two </w:t>
      </w:r>
      <w:r w:rsidR="004243A7" w:rsidRPr="006316A0">
        <w:rPr>
          <w:rFonts w:ascii="Arial" w:hAnsi="Arial" w:cs="Arial"/>
          <w:color w:val="000000" w:themeColor="text1"/>
          <w:sz w:val="22"/>
          <w:szCs w:val="22"/>
        </w:rPr>
        <w:t>research assistant</w:t>
      </w:r>
      <w:r w:rsidR="00974955" w:rsidRPr="006316A0">
        <w:rPr>
          <w:rFonts w:ascii="Arial" w:hAnsi="Arial" w:cs="Arial"/>
          <w:color w:val="000000" w:themeColor="text1"/>
          <w:sz w:val="22"/>
          <w:szCs w:val="22"/>
        </w:rPr>
        <w:t>s</w:t>
      </w:r>
      <w:r w:rsidR="004243A7" w:rsidRPr="006316A0">
        <w:rPr>
          <w:rFonts w:ascii="Arial" w:hAnsi="Arial" w:cs="Arial"/>
          <w:color w:val="000000" w:themeColor="text1"/>
          <w:sz w:val="22"/>
          <w:szCs w:val="22"/>
        </w:rPr>
        <w:t xml:space="preserve"> in </w:t>
      </w:r>
      <w:r w:rsidR="009913F9" w:rsidRPr="006316A0">
        <w:rPr>
          <w:rFonts w:ascii="Arial" w:hAnsi="Arial" w:cs="Arial"/>
          <w:color w:val="000000" w:themeColor="text1"/>
          <w:sz w:val="22"/>
          <w:szCs w:val="22"/>
        </w:rPr>
        <w:t>Ahmedabad</w:t>
      </w:r>
      <w:r w:rsidR="004243A7" w:rsidRPr="006316A0">
        <w:rPr>
          <w:rFonts w:ascii="Arial" w:hAnsi="Arial" w:cs="Arial"/>
          <w:color w:val="000000" w:themeColor="text1"/>
          <w:sz w:val="22"/>
          <w:szCs w:val="22"/>
        </w:rPr>
        <w:t xml:space="preserve">, India, visited retail shops and restaurants, which </w:t>
      </w:r>
      <w:r w:rsidR="00A932B0" w:rsidRPr="006316A0">
        <w:rPr>
          <w:rFonts w:ascii="Arial" w:hAnsi="Arial" w:cs="Arial"/>
          <w:color w:val="000000" w:themeColor="text1"/>
          <w:sz w:val="22"/>
          <w:szCs w:val="22"/>
        </w:rPr>
        <w:t xml:space="preserve">are </w:t>
      </w:r>
      <w:r w:rsidR="00A00E34" w:rsidRPr="006316A0">
        <w:rPr>
          <w:rFonts w:ascii="Arial" w:hAnsi="Arial" w:cs="Arial"/>
          <w:color w:val="000000" w:themeColor="text1"/>
          <w:sz w:val="22"/>
          <w:szCs w:val="22"/>
        </w:rPr>
        <w:t xml:space="preserve">largely </w:t>
      </w:r>
      <w:r w:rsidR="006E6B57" w:rsidRPr="006316A0">
        <w:rPr>
          <w:rFonts w:ascii="Arial" w:hAnsi="Arial" w:cs="Arial"/>
          <w:color w:val="000000" w:themeColor="text1"/>
          <w:sz w:val="22"/>
          <w:szCs w:val="22"/>
        </w:rPr>
        <w:t>family-owned</w:t>
      </w:r>
      <w:r w:rsidR="00D46019" w:rsidRPr="006316A0">
        <w:rPr>
          <w:rFonts w:ascii="Arial" w:hAnsi="Arial" w:cs="Arial"/>
          <w:color w:val="000000" w:themeColor="text1"/>
          <w:sz w:val="22"/>
          <w:szCs w:val="22"/>
        </w:rPr>
        <w:t xml:space="preserve"> </w:t>
      </w:r>
      <w:r w:rsidR="00A932B0" w:rsidRPr="006316A0">
        <w:rPr>
          <w:rFonts w:ascii="Arial" w:hAnsi="Arial" w:cs="Arial"/>
          <w:color w:val="000000" w:themeColor="text1"/>
          <w:sz w:val="22"/>
          <w:szCs w:val="22"/>
        </w:rPr>
        <w:t xml:space="preserve">and </w:t>
      </w:r>
      <w:r w:rsidR="004243A7" w:rsidRPr="006316A0">
        <w:rPr>
          <w:rFonts w:ascii="Arial" w:hAnsi="Arial" w:cs="Arial"/>
          <w:color w:val="000000" w:themeColor="text1"/>
          <w:sz w:val="22"/>
          <w:szCs w:val="22"/>
        </w:rPr>
        <w:t xml:space="preserve">tend to hire </w:t>
      </w:r>
      <w:r w:rsidR="00D70466" w:rsidRPr="006316A0">
        <w:rPr>
          <w:rFonts w:ascii="Arial" w:hAnsi="Arial" w:cs="Arial"/>
          <w:color w:val="000000" w:themeColor="text1"/>
          <w:sz w:val="22"/>
          <w:szCs w:val="22"/>
        </w:rPr>
        <w:t xml:space="preserve">primarily </w:t>
      </w:r>
      <w:r w:rsidR="006E6B57" w:rsidRPr="006316A0">
        <w:rPr>
          <w:rFonts w:ascii="Arial" w:hAnsi="Arial" w:cs="Arial"/>
          <w:color w:val="000000" w:themeColor="text1"/>
          <w:sz w:val="22"/>
          <w:szCs w:val="22"/>
        </w:rPr>
        <w:t>low-wage</w:t>
      </w:r>
      <w:r w:rsidR="004243A7" w:rsidRPr="006316A0">
        <w:rPr>
          <w:rFonts w:ascii="Arial" w:hAnsi="Arial" w:cs="Arial"/>
          <w:color w:val="000000" w:themeColor="text1"/>
          <w:sz w:val="22"/>
          <w:szCs w:val="22"/>
        </w:rPr>
        <w:t xml:space="preserve"> workers</w:t>
      </w:r>
      <w:r w:rsidR="00A932B0" w:rsidRPr="006316A0">
        <w:rPr>
          <w:rFonts w:ascii="Arial" w:hAnsi="Arial" w:cs="Arial"/>
          <w:color w:val="000000" w:themeColor="text1"/>
          <w:sz w:val="22"/>
          <w:szCs w:val="22"/>
        </w:rPr>
        <w:t>. The research assistant</w:t>
      </w:r>
      <w:r w:rsidR="00974955" w:rsidRPr="006316A0">
        <w:rPr>
          <w:rFonts w:ascii="Arial" w:hAnsi="Arial" w:cs="Arial"/>
          <w:color w:val="000000" w:themeColor="text1"/>
          <w:sz w:val="22"/>
          <w:szCs w:val="22"/>
        </w:rPr>
        <w:t>s</w:t>
      </w:r>
      <w:r w:rsidR="00A932B0" w:rsidRPr="006316A0">
        <w:rPr>
          <w:rFonts w:ascii="Arial" w:hAnsi="Arial" w:cs="Arial"/>
          <w:color w:val="000000" w:themeColor="text1"/>
          <w:sz w:val="22"/>
          <w:szCs w:val="22"/>
        </w:rPr>
        <w:t xml:space="preserve"> </w:t>
      </w:r>
      <w:r w:rsidR="00D911E8" w:rsidRPr="006316A0">
        <w:rPr>
          <w:rFonts w:ascii="Arial" w:hAnsi="Arial" w:cs="Arial"/>
          <w:color w:val="000000" w:themeColor="text1"/>
          <w:sz w:val="22"/>
          <w:szCs w:val="22"/>
        </w:rPr>
        <w:t xml:space="preserve">asked </w:t>
      </w:r>
      <w:r w:rsidR="00A932B0" w:rsidRPr="006316A0">
        <w:rPr>
          <w:rFonts w:ascii="Arial" w:hAnsi="Arial" w:cs="Arial"/>
          <w:color w:val="000000" w:themeColor="text1"/>
          <w:sz w:val="22"/>
          <w:szCs w:val="22"/>
        </w:rPr>
        <w:t xml:space="preserve">the store or restaurant </w:t>
      </w:r>
      <w:r w:rsidR="00150C08" w:rsidRPr="006316A0">
        <w:rPr>
          <w:rFonts w:ascii="Arial" w:hAnsi="Arial" w:cs="Arial"/>
          <w:color w:val="000000" w:themeColor="text1"/>
          <w:sz w:val="22"/>
          <w:szCs w:val="22"/>
        </w:rPr>
        <w:t>owner</w:t>
      </w:r>
      <w:r w:rsidR="006E6B57" w:rsidRPr="006316A0">
        <w:rPr>
          <w:rFonts w:ascii="Arial" w:hAnsi="Arial" w:cs="Arial"/>
          <w:color w:val="000000" w:themeColor="text1"/>
          <w:sz w:val="22"/>
          <w:szCs w:val="22"/>
        </w:rPr>
        <w:t>,</w:t>
      </w:r>
      <w:r w:rsidR="00150C08" w:rsidRPr="006316A0">
        <w:rPr>
          <w:rFonts w:ascii="Arial" w:hAnsi="Arial" w:cs="Arial"/>
          <w:color w:val="000000" w:themeColor="text1"/>
          <w:sz w:val="22"/>
          <w:szCs w:val="22"/>
        </w:rPr>
        <w:t xml:space="preserve"> or </w:t>
      </w:r>
      <w:r w:rsidR="00A932B0" w:rsidRPr="006316A0">
        <w:rPr>
          <w:rFonts w:ascii="Arial" w:hAnsi="Arial" w:cs="Arial"/>
          <w:color w:val="000000" w:themeColor="text1"/>
          <w:sz w:val="22"/>
          <w:szCs w:val="22"/>
        </w:rPr>
        <w:t>manager to complete a short survey</w:t>
      </w:r>
      <w:r w:rsidR="004243A7" w:rsidRPr="006316A0">
        <w:rPr>
          <w:rFonts w:ascii="Arial" w:hAnsi="Arial" w:cs="Arial"/>
          <w:color w:val="000000" w:themeColor="text1"/>
          <w:sz w:val="22"/>
          <w:szCs w:val="22"/>
        </w:rPr>
        <w:t xml:space="preserve">. </w:t>
      </w:r>
      <w:r w:rsidR="00B52A76" w:rsidRPr="006316A0">
        <w:rPr>
          <w:rFonts w:ascii="Arial" w:hAnsi="Arial" w:cs="Arial"/>
          <w:color w:val="000000" w:themeColor="text1"/>
          <w:sz w:val="22"/>
          <w:szCs w:val="22"/>
        </w:rPr>
        <w:t xml:space="preserve">The final sample included </w:t>
      </w:r>
      <w:r w:rsidR="00150C08" w:rsidRPr="006316A0">
        <w:rPr>
          <w:rFonts w:ascii="Arial" w:hAnsi="Arial" w:cs="Arial"/>
          <w:color w:val="000000" w:themeColor="text1"/>
          <w:sz w:val="22"/>
          <w:szCs w:val="22"/>
        </w:rPr>
        <w:t xml:space="preserve">100 </w:t>
      </w:r>
      <w:r w:rsidR="007D1E93" w:rsidRPr="006316A0">
        <w:rPr>
          <w:rFonts w:ascii="Arial" w:hAnsi="Arial" w:cs="Arial"/>
          <w:color w:val="000000" w:themeColor="text1"/>
          <w:sz w:val="22"/>
          <w:szCs w:val="22"/>
        </w:rPr>
        <w:t>owners</w:t>
      </w:r>
      <w:r w:rsidR="00150C08" w:rsidRPr="006316A0">
        <w:rPr>
          <w:rFonts w:ascii="Arial" w:hAnsi="Arial" w:cs="Arial"/>
          <w:color w:val="000000" w:themeColor="text1"/>
          <w:sz w:val="22"/>
          <w:szCs w:val="22"/>
        </w:rPr>
        <w:t>/</w:t>
      </w:r>
      <w:r w:rsidR="00A932B0" w:rsidRPr="006316A0">
        <w:rPr>
          <w:rFonts w:ascii="Arial" w:hAnsi="Arial" w:cs="Arial"/>
          <w:color w:val="000000" w:themeColor="text1"/>
          <w:sz w:val="22"/>
          <w:szCs w:val="22"/>
        </w:rPr>
        <w:t xml:space="preserve">managers </w:t>
      </w:r>
      <w:r w:rsidR="00B52A76" w:rsidRPr="006316A0">
        <w:rPr>
          <w:rFonts w:ascii="Arial" w:hAnsi="Arial" w:cs="Arial"/>
          <w:color w:val="000000" w:themeColor="text1"/>
          <w:sz w:val="22"/>
          <w:szCs w:val="22"/>
        </w:rPr>
        <w:t>(</w:t>
      </w:r>
      <w:r w:rsidR="00DF0661" w:rsidRPr="006316A0">
        <w:rPr>
          <w:rFonts w:ascii="Arial" w:hAnsi="Arial" w:cs="Arial"/>
          <w:color w:val="000000" w:themeColor="text1"/>
          <w:sz w:val="22"/>
          <w:szCs w:val="22"/>
        </w:rPr>
        <w:t xml:space="preserve">12 </w:t>
      </w:r>
      <w:r w:rsidR="00A932B0" w:rsidRPr="006316A0">
        <w:rPr>
          <w:rFonts w:ascii="Arial" w:hAnsi="Arial" w:cs="Arial"/>
          <w:color w:val="000000" w:themeColor="text1"/>
          <w:sz w:val="22"/>
          <w:szCs w:val="22"/>
        </w:rPr>
        <w:t>women</w:t>
      </w:r>
      <w:r w:rsidR="00B52A76" w:rsidRPr="006316A0">
        <w:rPr>
          <w:rFonts w:ascii="Arial" w:hAnsi="Arial" w:cs="Arial"/>
          <w:color w:val="000000" w:themeColor="text1"/>
          <w:sz w:val="22"/>
          <w:szCs w:val="22"/>
        </w:rPr>
        <w:t>,</w:t>
      </w:r>
      <w:r w:rsidR="00A932B0" w:rsidRPr="006316A0">
        <w:rPr>
          <w:rFonts w:ascii="Arial" w:hAnsi="Arial" w:cs="Arial"/>
          <w:color w:val="000000" w:themeColor="text1"/>
          <w:sz w:val="22"/>
          <w:szCs w:val="22"/>
        </w:rPr>
        <w:t xml:space="preserve"> </w:t>
      </w:r>
      <w:r w:rsidR="00DF0661" w:rsidRPr="006316A0">
        <w:rPr>
          <w:rFonts w:ascii="Arial" w:hAnsi="Arial" w:cs="Arial"/>
          <w:color w:val="000000" w:themeColor="text1"/>
          <w:sz w:val="22"/>
          <w:szCs w:val="22"/>
        </w:rPr>
        <w:t xml:space="preserve">88 </w:t>
      </w:r>
      <w:r w:rsidR="00A932B0" w:rsidRPr="006316A0">
        <w:rPr>
          <w:rFonts w:ascii="Arial" w:hAnsi="Arial" w:cs="Arial"/>
          <w:color w:val="000000" w:themeColor="text1"/>
          <w:sz w:val="22"/>
          <w:szCs w:val="22"/>
        </w:rPr>
        <w:t>men</w:t>
      </w:r>
      <w:r w:rsidR="00B52A76" w:rsidRPr="006316A0">
        <w:rPr>
          <w:rFonts w:ascii="Arial" w:hAnsi="Arial" w:cs="Arial"/>
          <w:color w:val="000000" w:themeColor="text1"/>
          <w:sz w:val="22"/>
          <w:szCs w:val="22"/>
        </w:rPr>
        <w:t>;</w:t>
      </w:r>
      <w:r w:rsidR="00A932B0" w:rsidRPr="006316A0">
        <w:rPr>
          <w:rFonts w:ascii="Arial" w:hAnsi="Arial" w:cs="Arial"/>
          <w:color w:val="000000" w:themeColor="text1"/>
          <w:sz w:val="22"/>
          <w:szCs w:val="22"/>
        </w:rPr>
        <w:t xml:space="preserve"> </w:t>
      </w:r>
      <w:r w:rsidR="00CB57A4" w:rsidRPr="006316A0">
        <w:rPr>
          <w:rFonts w:ascii="Arial" w:hAnsi="Arial" w:cs="Arial"/>
          <w:i/>
          <w:iCs/>
          <w:color w:val="000000" w:themeColor="text1"/>
          <w:sz w:val="22"/>
          <w:szCs w:val="22"/>
        </w:rPr>
        <w:t>M</w:t>
      </w:r>
      <w:r w:rsidR="00CB57A4" w:rsidRPr="006316A0">
        <w:rPr>
          <w:rFonts w:ascii="Arial" w:hAnsi="Arial" w:cs="Arial"/>
          <w:color w:val="000000" w:themeColor="text1"/>
          <w:sz w:val="22"/>
          <w:szCs w:val="22"/>
          <w:vertAlign w:val="subscript"/>
        </w:rPr>
        <w:t>age</w:t>
      </w:r>
      <w:r w:rsidR="00A932B0" w:rsidRPr="006316A0">
        <w:rPr>
          <w:rFonts w:ascii="Arial" w:hAnsi="Arial" w:cs="Arial"/>
          <w:color w:val="000000" w:themeColor="text1"/>
          <w:sz w:val="22"/>
          <w:szCs w:val="22"/>
        </w:rPr>
        <w:t xml:space="preserve"> </w:t>
      </w:r>
      <w:r w:rsidR="00CB57A4" w:rsidRPr="006316A0">
        <w:rPr>
          <w:rFonts w:ascii="Arial" w:hAnsi="Arial" w:cs="Arial"/>
          <w:color w:val="000000" w:themeColor="text1"/>
          <w:sz w:val="22"/>
          <w:szCs w:val="22"/>
        </w:rPr>
        <w:t xml:space="preserve">= </w:t>
      </w:r>
      <w:r w:rsidR="00DF0661" w:rsidRPr="006316A0">
        <w:rPr>
          <w:rFonts w:ascii="Arial" w:hAnsi="Arial" w:cs="Arial"/>
          <w:color w:val="000000" w:themeColor="text1"/>
          <w:sz w:val="22"/>
          <w:szCs w:val="22"/>
        </w:rPr>
        <w:t xml:space="preserve">37.75 </w:t>
      </w:r>
      <w:r w:rsidR="00A932B0" w:rsidRPr="006316A0">
        <w:rPr>
          <w:rFonts w:ascii="Arial" w:hAnsi="Arial" w:cs="Arial"/>
          <w:color w:val="000000" w:themeColor="text1"/>
          <w:sz w:val="22"/>
          <w:szCs w:val="22"/>
        </w:rPr>
        <w:t>years</w:t>
      </w:r>
      <w:r w:rsidR="00B52A76" w:rsidRPr="006316A0">
        <w:rPr>
          <w:rFonts w:ascii="Arial" w:hAnsi="Arial" w:cs="Arial"/>
          <w:color w:val="000000" w:themeColor="text1"/>
          <w:sz w:val="22"/>
          <w:szCs w:val="22"/>
        </w:rPr>
        <w:t>;</w:t>
      </w:r>
      <w:r w:rsidR="00B573B5" w:rsidRPr="006316A0">
        <w:rPr>
          <w:rFonts w:ascii="Arial" w:hAnsi="Arial" w:cs="Arial"/>
          <w:color w:val="000000" w:themeColor="text1"/>
          <w:sz w:val="22"/>
          <w:szCs w:val="22"/>
        </w:rPr>
        <w:t xml:space="preserve"> </w:t>
      </w:r>
      <w:r w:rsidR="00E645B0" w:rsidRPr="006316A0">
        <w:rPr>
          <w:rFonts w:ascii="Arial" w:hAnsi="Arial" w:cs="Arial"/>
          <w:color w:val="000000" w:themeColor="text1"/>
          <w:sz w:val="22"/>
          <w:szCs w:val="22"/>
        </w:rPr>
        <w:t>average age of business</w:t>
      </w:r>
      <w:r w:rsidR="004A61ED" w:rsidRPr="006316A0">
        <w:rPr>
          <w:rFonts w:ascii="Arial" w:hAnsi="Arial" w:cs="Arial"/>
          <w:color w:val="000000" w:themeColor="text1"/>
          <w:sz w:val="22"/>
          <w:szCs w:val="22"/>
        </w:rPr>
        <w:t xml:space="preserve"> </w:t>
      </w:r>
      <w:r w:rsidR="00DF0661" w:rsidRPr="006316A0">
        <w:rPr>
          <w:rFonts w:ascii="Arial" w:hAnsi="Arial" w:cs="Arial"/>
          <w:color w:val="000000" w:themeColor="text1"/>
          <w:sz w:val="22"/>
          <w:szCs w:val="22"/>
        </w:rPr>
        <w:t xml:space="preserve">14.12 </w:t>
      </w:r>
      <w:r w:rsidR="004A61ED" w:rsidRPr="006316A0">
        <w:rPr>
          <w:rFonts w:ascii="Arial" w:hAnsi="Arial" w:cs="Arial"/>
          <w:color w:val="000000" w:themeColor="text1"/>
          <w:sz w:val="22"/>
          <w:szCs w:val="22"/>
        </w:rPr>
        <w:t>years</w:t>
      </w:r>
      <w:r w:rsidR="00B52A76" w:rsidRPr="006316A0">
        <w:rPr>
          <w:rFonts w:ascii="Arial" w:hAnsi="Arial" w:cs="Arial"/>
          <w:color w:val="000000" w:themeColor="text1"/>
          <w:sz w:val="22"/>
          <w:szCs w:val="22"/>
        </w:rPr>
        <w:t>;</w:t>
      </w:r>
      <w:r w:rsidR="004A61ED" w:rsidRPr="006316A0">
        <w:rPr>
          <w:rFonts w:ascii="Arial" w:hAnsi="Arial" w:cs="Arial"/>
          <w:color w:val="000000" w:themeColor="text1"/>
          <w:sz w:val="22"/>
          <w:szCs w:val="22"/>
        </w:rPr>
        <w:t xml:space="preserve"> </w:t>
      </w:r>
      <w:r w:rsidR="00DF0661" w:rsidRPr="006316A0">
        <w:rPr>
          <w:rFonts w:ascii="Arial" w:hAnsi="Arial" w:cs="Arial"/>
          <w:color w:val="000000" w:themeColor="text1"/>
          <w:sz w:val="22"/>
          <w:szCs w:val="22"/>
        </w:rPr>
        <w:t xml:space="preserve">average number of </w:t>
      </w:r>
      <w:r w:rsidR="004A61ED" w:rsidRPr="006316A0">
        <w:rPr>
          <w:rFonts w:ascii="Arial" w:hAnsi="Arial" w:cs="Arial"/>
          <w:color w:val="000000" w:themeColor="text1"/>
          <w:sz w:val="22"/>
          <w:szCs w:val="22"/>
        </w:rPr>
        <w:t xml:space="preserve">supervised </w:t>
      </w:r>
      <w:r w:rsidR="00DF0661" w:rsidRPr="006316A0">
        <w:rPr>
          <w:rFonts w:ascii="Arial" w:hAnsi="Arial" w:cs="Arial"/>
          <w:color w:val="000000" w:themeColor="text1"/>
          <w:sz w:val="22"/>
          <w:szCs w:val="22"/>
        </w:rPr>
        <w:t>employees 3.77</w:t>
      </w:r>
      <w:r w:rsidR="004A61ED" w:rsidRPr="006316A0">
        <w:rPr>
          <w:rFonts w:ascii="Arial" w:hAnsi="Arial" w:cs="Arial"/>
          <w:color w:val="000000" w:themeColor="text1"/>
          <w:sz w:val="22"/>
          <w:szCs w:val="22"/>
        </w:rPr>
        <w:t>)</w:t>
      </w:r>
      <w:r w:rsidR="00A932B0" w:rsidRPr="006316A0">
        <w:rPr>
          <w:rFonts w:ascii="Arial" w:hAnsi="Arial" w:cs="Arial"/>
          <w:color w:val="000000" w:themeColor="text1"/>
          <w:sz w:val="22"/>
          <w:szCs w:val="22"/>
        </w:rPr>
        <w:t>.</w:t>
      </w:r>
      <w:r w:rsidR="009816D1" w:rsidRPr="006316A0">
        <w:rPr>
          <w:rFonts w:ascii="Arial" w:hAnsi="Arial" w:cs="Arial"/>
          <w:color w:val="000000" w:themeColor="text1"/>
          <w:sz w:val="22"/>
          <w:szCs w:val="22"/>
        </w:rPr>
        <w:t xml:space="preserve"> </w:t>
      </w:r>
    </w:p>
    <w:p w14:paraId="7BF09C87" w14:textId="593F1AC4" w:rsidR="004243A7" w:rsidRPr="006316A0" w:rsidRDefault="00023D18" w:rsidP="008E1E30">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The survey was conducted in </w:t>
      </w:r>
      <w:r w:rsidR="009913F9" w:rsidRPr="006316A0">
        <w:rPr>
          <w:rFonts w:ascii="Arial" w:hAnsi="Arial" w:cs="Arial"/>
          <w:color w:val="000000" w:themeColor="text1"/>
          <w:sz w:val="22"/>
          <w:szCs w:val="22"/>
        </w:rPr>
        <w:t>Guj</w:t>
      </w:r>
      <w:r w:rsidR="007402AB" w:rsidRPr="006316A0">
        <w:rPr>
          <w:rFonts w:ascii="Arial" w:hAnsi="Arial" w:cs="Arial"/>
          <w:color w:val="000000" w:themeColor="text1"/>
          <w:sz w:val="22"/>
          <w:szCs w:val="22"/>
        </w:rPr>
        <w:t>ra</w:t>
      </w:r>
      <w:r w:rsidR="009913F9" w:rsidRPr="006316A0">
        <w:rPr>
          <w:rFonts w:ascii="Arial" w:hAnsi="Arial" w:cs="Arial"/>
          <w:color w:val="000000" w:themeColor="text1"/>
          <w:sz w:val="22"/>
          <w:szCs w:val="22"/>
        </w:rPr>
        <w:t xml:space="preserve">ti </w:t>
      </w:r>
      <w:r w:rsidRPr="006316A0">
        <w:rPr>
          <w:rFonts w:ascii="Arial" w:hAnsi="Arial" w:cs="Arial"/>
          <w:color w:val="000000" w:themeColor="text1"/>
          <w:sz w:val="22"/>
          <w:szCs w:val="22"/>
        </w:rPr>
        <w:t xml:space="preserve">as </w:t>
      </w:r>
      <w:r w:rsidR="007402AB" w:rsidRPr="006316A0">
        <w:rPr>
          <w:rFonts w:ascii="Arial" w:hAnsi="Arial" w:cs="Arial"/>
          <w:color w:val="000000" w:themeColor="text1"/>
          <w:sz w:val="22"/>
          <w:szCs w:val="22"/>
        </w:rPr>
        <w:t xml:space="preserve">it is the </w:t>
      </w:r>
      <w:proofErr w:type="gramStart"/>
      <w:r w:rsidR="007402AB" w:rsidRPr="006316A0">
        <w:rPr>
          <w:rFonts w:ascii="Arial" w:hAnsi="Arial" w:cs="Arial"/>
          <w:color w:val="000000" w:themeColor="text1"/>
          <w:sz w:val="22"/>
          <w:szCs w:val="22"/>
        </w:rPr>
        <w:t>most commonly spoken</w:t>
      </w:r>
      <w:proofErr w:type="gramEnd"/>
      <w:r w:rsidR="007402AB" w:rsidRPr="006316A0">
        <w:rPr>
          <w:rFonts w:ascii="Arial" w:hAnsi="Arial" w:cs="Arial"/>
          <w:color w:val="000000" w:themeColor="text1"/>
          <w:sz w:val="22"/>
          <w:szCs w:val="22"/>
        </w:rPr>
        <w:t xml:space="preserve"> language in Ahmedabad</w:t>
      </w:r>
      <w:r w:rsidRPr="006316A0">
        <w:rPr>
          <w:rFonts w:ascii="Arial" w:hAnsi="Arial" w:cs="Arial"/>
          <w:color w:val="000000" w:themeColor="text1"/>
          <w:sz w:val="22"/>
          <w:szCs w:val="22"/>
        </w:rPr>
        <w:t>.</w:t>
      </w:r>
      <w:r w:rsidR="00F23D5D" w:rsidRPr="006316A0">
        <w:rPr>
          <w:rFonts w:ascii="Arial" w:hAnsi="Arial" w:cs="Arial"/>
          <w:color w:val="000000" w:themeColor="text1"/>
          <w:sz w:val="22"/>
          <w:szCs w:val="22"/>
        </w:rPr>
        <w:t xml:space="preserve"> </w:t>
      </w:r>
      <w:r w:rsidR="005E4383" w:rsidRPr="006316A0">
        <w:rPr>
          <w:rFonts w:ascii="Arial" w:hAnsi="Arial" w:cs="Arial"/>
          <w:color w:val="000000" w:themeColor="text1"/>
          <w:sz w:val="22"/>
          <w:szCs w:val="22"/>
        </w:rPr>
        <w:t xml:space="preserve">Two research assistants proficient in Gujrati translated all stimuli into the local language. </w:t>
      </w:r>
      <w:r w:rsidR="00F23D5D" w:rsidRPr="006316A0">
        <w:rPr>
          <w:rFonts w:ascii="Arial" w:hAnsi="Arial" w:cs="Arial"/>
          <w:color w:val="000000" w:themeColor="text1"/>
          <w:sz w:val="22"/>
          <w:szCs w:val="22"/>
        </w:rPr>
        <w:t xml:space="preserve">All </w:t>
      </w:r>
      <w:r w:rsidR="00EE29E1" w:rsidRPr="006316A0">
        <w:rPr>
          <w:rFonts w:ascii="Arial" w:hAnsi="Arial" w:cs="Arial"/>
          <w:color w:val="000000" w:themeColor="text1"/>
          <w:sz w:val="22"/>
          <w:szCs w:val="22"/>
        </w:rPr>
        <w:t xml:space="preserve">respondents </w:t>
      </w:r>
      <w:r w:rsidR="00F23D5D" w:rsidRPr="006316A0">
        <w:rPr>
          <w:rFonts w:ascii="Arial" w:hAnsi="Arial" w:cs="Arial"/>
          <w:color w:val="000000" w:themeColor="text1"/>
          <w:sz w:val="22"/>
          <w:szCs w:val="22"/>
        </w:rPr>
        <w:t xml:space="preserve">confirmed that they were comfortable </w:t>
      </w:r>
      <w:r w:rsidR="002D1F6F" w:rsidRPr="006316A0">
        <w:rPr>
          <w:rFonts w:ascii="Arial" w:hAnsi="Arial" w:cs="Arial"/>
          <w:color w:val="000000" w:themeColor="text1"/>
          <w:sz w:val="22"/>
          <w:szCs w:val="22"/>
        </w:rPr>
        <w:t xml:space="preserve">reading and responding </w:t>
      </w:r>
      <w:r w:rsidR="00F23D5D" w:rsidRPr="006316A0">
        <w:rPr>
          <w:rFonts w:ascii="Arial" w:hAnsi="Arial" w:cs="Arial"/>
          <w:color w:val="000000" w:themeColor="text1"/>
          <w:sz w:val="22"/>
          <w:szCs w:val="22"/>
        </w:rPr>
        <w:t xml:space="preserve">in </w:t>
      </w:r>
      <w:r w:rsidR="00974283" w:rsidRPr="006316A0">
        <w:rPr>
          <w:rFonts w:ascii="Arial" w:hAnsi="Arial" w:cs="Arial"/>
          <w:color w:val="000000" w:themeColor="text1"/>
          <w:sz w:val="22"/>
          <w:szCs w:val="22"/>
        </w:rPr>
        <w:t>Gujrati</w:t>
      </w:r>
      <w:r w:rsidR="00F23D5D" w:rsidRPr="006316A0">
        <w:rPr>
          <w:rFonts w:ascii="Arial" w:hAnsi="Arial" w:cs="Arial"/>
          <w:color w:val="000000" w:themeColor="text1"/>
          <w:sz w:val="22"/>
          <w:szCs w:val="22"/>
        </w:rPr>
        <w:t>.</w:t>
      </w:r>
      <w:r w:rsidR="00345C19" w:rsidRPr="006316A0">
        <w:rPr>
          <w:rFonts w:ascii="Arial" w:hAnsi="Arial" w:cs="Arial"/>
          <w:color w:val="000000" w:themeColor="text1"/>
          <w:sz w:val="22"/>
          <w:szCs w:val="22"/>
        </w:rPr>
        <w:t xml:space="preserve"> </w:t>
      </w:r>
    </w:p>
    <w:p w14:paraId="6FB18A50" w14:textId="09140259" w:rsidR="00203845" w:rsidRPr="006316A0" w:rsidRDefault="001364C4" w:rsidP="008E1E30">
      <w:pPr>
        <w:spacing w:line="480" w:lineRule="auto"/>
        <w:rPr>
          <w:rFonts w:ascii="Arial" w:hAnsi="Arial" w:cs="Arial"/>
          <w:b/>
          <w:i/>
          <w:iCs/>
          <w:color w:val="000000" w:themeColor="text1"/>
          <w:sz w:val="22"/>
          <w:szCs w:val="22"/>
        </w:rPr>
      </w:pPr>
      <w:r w:rsidRPr="006316A0">
        <w:rPr>
          <w:rFonts w:ascii="Arial" w:hAnsi="Arial" w:cs="Arial"/>
          <w:b/>
          <w:i/>
          <w:iCs/>
          <w:color w:val="000000" w:themeColor="text1"/>
          <w:sz w:val="22"/>
          <w:szCs w:val="22"/>
        </w:rPr>
        <w:t>Measures</w:t>
      </w:r>
    </w:p>
    <w:p w14:paraId="37449D62" w14:textId="0C4C5B6E" w:rsidR="00217878" w:rsidRPr="006316A0" w:rsidRDefault="00BE05DC" w:rsidP="00203845">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Participants first completed the 3-item measure of </w:t>
      </w:r>
      <w:r w:rsidR="003D58DD" w:rsidRPr="006316A0">
        <w:rPr>
          <w:rFonts w:ascii="Arial" w:hAnsi="Arial" w:cs="Arial"/>
          <w:color w:val="000000" w:themeColor="text1"/>
          <w:sz w:val="22"/>
          <w:szCs w:val="22"/>
        </w:rPr>
        <w:t>mindset</w:t>
      </w:r>
      <w:r w:rsidRPr="006316A0">
        <w:rPr>
          <w:rFonts w:ascii="Arial" w:hAnsi="Arial" w:cs="Arial"/>
          <w:color w:val="000000" w:themeColor="text1"/>
          <w:sz w:val="22"/>
          <w:szCs w:val="22"/>
        </w:rPr>
        <w:t xml:space="preserve"> about intelligence as in Study 1. However, to </w:t>
      </w:r>
      <w:r w:rsidR="00F93F29" w:rsidRPr="006316A0">
        <w:rPr>
          <w:rFonts w:ascii="Arial" w:hAnsi="Arial" w:cs="Arial"/>
          <w:color w:val="000000" w:themeColor="text1"/>
          <w:sz w:val="22"/>
          <w:szCs w:val="22"/>
        </w:rPr>
        <w:t>prevent mindless responding</w:t>
      </w:r>
      <w:r w:rsidR="005E1ABA" w:rsidRPr="006316A0">
        <w:rPr>
          <w:rFonts w:ascii="Arial" w:hAnsi="Arial" w:cs="Arial"/>
          <w:color w:val="000000" w:themeColor="text1"/>
          <w:sz w:val="22"/>
          <w:szCs w:val="22"/>
        </w:rPr>
        <w:t>, we switched the scale anchors from</w:t>
      </w:r>
      <w:r w:rsidR="00CF096B" w:rsidRPr="006316A0">
        <w:rPr>
          <w:rFonts w:ascii="Arial" w:hAnsi="Arial" w:cs="Arial"/>
          <w:color w:val="000000" w:themeColor="text1"/>
          <w:sz w:val="22"/>
          <w:szCs w:val="22"/>
        </w:rPr>
        <w:t xml:space="preserve"> </w:t>
      </w:r>
      <w:r w:rsidR="005E1ABA" w:rsidRPr="006316A0">
        <w:rPr>
          <w:rFonts w:ascii="Arial" w:hAnsi="Arial" w:cs="Arial"/>
          <w:i/>
          <w:iCs/>
          <w:color w:val="000000" w:themeColor="text1"/>
          <w:sz w:val="22"/>
          <w:szCs w:val="22"/>
        </w:rPr>
        <w:t>strongly disagre</w:t>
      </w:r>
      <w:r w:rsidR="00CF096B" w:rsidRPr="006316A0">
        <w:rPr>
          <w:rFonts w:ascii="Arial" w:hAnsi="Arial" w:cs="Arial"/>
          <w:color w:val="000000" w:themeColor="text1"/>
          <w:sz w:val="22"/>
          <w:szCs w:val="22"/>
        </w:rPr>
        <w:t>e</w:t>
      </w:r>
      <w:r w:rsidR="005E1ABA" w:rsidRPr="006316A0">
        <w:rPr>
          <w:rFonts w:ascii="Arial" w:hAnsi="Arial" w:cs="Arial"/>
          <w:color w:val="000000" w:themeColor="text1"/>
          <w:sz w:val="22"/>
          <w:szCs w:val="22"/>
        </w:rPr>
        <w:t xml:space="preserve"> to</w:t>
      </w:r>
      <w:r w:rsidR="00CF096B" w:rsidRPr="006316A0">
        <w:rPr>
          <w:rFonts w:ascii="Arial" w:hAnsi="Arial" w:cs="Arial"/>
          <w:color w:val="000000" w:themeColor="text1"/>
          <w:sz w:val="22"/>
          <w:szCs w:val="22"/>
        </w:rPr>
        <w:t xml:space="preserve"> </w:t>
      </w:r>
      <w:r w:rsidR="005E1ABA" w:rsidRPr="006316A0">
        <w:rPr>
          <w:rFonts w:ascii="Arial" w:hAnsi="Arial" w:cs="Arial"/>
          <w:i/>
          <w:iCs/>
          <w:color w:val="000000" w:themeColor="text1"/>
          <w:sz w:val="22"/>
          <w:szCs w:val="22"/>
        </w:rPr>
        <w:t>strongly agre</w:t>
      </w:r>
      <w:r w:rsidR="00CF096B" w:rsidRPr="006316A0">
        <w:rPr>
          <w:rFonts w:ascii="Arial" w:hAnsi="Arial" w:cs="Arial"/>
          <w:color w:val="000000" w:themeColor="text1"/>
          <w:sz w:val="22"/>
          <w:szCs w:val="22"/>
        </w:rPr>
        <w:t>e</w:t>
      </w:r>
      <w:r w:rsidR="00FE7085" w:rsidRPr="006316A0">
        <w:rPr>
          <w:rFonts w:ascii="Arial" w:hAnsi="Arial" w:cs="Arial"/>
          <w:color w:val="000000" w:themeColor="text1"/>
          <w:sz w:val="22"/>
          <w:szCs w:val="22"/>
        </w:rPr>
        <w:t xml:space="preserve"> such that </w:t>
      </w:r>
      <w:r w:rsidR="007D1E93" w:rsidRPr="006316A0">
        <w:rPr>
          <w:rFonts w:ascii="Arial" w:hAnsi="Arial" w:cs="Arial"/>
          <w:color w:val="000000" w:themeColor="text1"/>
          <w:sz w:val="22"/>
          <w:szCs w:val="22"/>
        </w:rPr>
        <w:t xml:space="preserve">the </w:t>
      </w:r>
      <w:r w:rsidR="00FE7085" w:rsidRPr="006316A0">
        <w:rPr>
          <w:rFonts w:ascii="Arial" w:hAnsi="Arial" w:cs="Arial"/>
          <w:color w:val="000000" w:themeColor="text1"/>
          <w:sz w:val="22"/>
          <w:szCs w:val="22"/>
        </w:rPr>
        <w:t xml:space="preserve">higher end of the scale reflected a </w:t>
      </w:r>
      <w:r w:rsidR="00122346" w:rsidRPr="006316A0">
        <w:rPr>
          <w:rFonts w:ascii="Arial" w:hAnsi="Arial" w:cs="Arial"/>
          <w:color w:val="000000" w:themeColor="text1"/>
          <w:sz w:val="22"/>
          <w:szCs w:val="22"/>
        </w:rPr>
        <w:t>stronger</w:t>
      </w:r>
      <w:r w:rsidR="00FE7085" w:rsidRPr="006316A0">
        <w:rPr>
          <w:rFonts w:ascii="Arial" w:hAnsi="Arial" w:cs="Arial"/>
          <w:color w:val="000000" w:themeColor="text1"/>
          <w:sz w:val="22"/>
          <w:szCs w:val="22"/>
        </w:rPr>
        <w:t xml:space="preserve"> fixed </w:t>
      </w:r>
      <w:r w:rsidR="003D58DD" w:rsidRPr="006316A0">
        <w:rPr>
          <w:rFonts w:ascii="Arial" w:hAnsi="Arial" w:cs="Arial"/>
          <w:color w:val="000000" w:themeColor="text1"/>
          <w:sz w:val="22"/>
          <w:szCs w:val="22"/>
        </w:rPr>
        <w:t>mindset</w:t>
      </w:r>
      <w:r w:rsidR="00FE7085" w:rsidRPr="006316A0">
        <w:rPr>
          <w:rFonts w:ascii="Arial" w:hAnsi="Arial" w:cs="Arial"/>
          <w:color w:val="000000" w:themeColor="text1"/>
          <w:sz w:val="22"/>
          <w:szCs w:val="22"/>
        </w:rPr>
        <w:t xml:space="preserve">. </w:t>
      </w:r>
    </w:p>
    <w:p w14:paraId="75CC7986" w14:textId="1E0BCF64" w:rsidR="002F3566" w:rsidRPr="006316A0" w:rsidRDefault="00217878"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r>
      <w:r w:rsidR="001364C4" w:rsidRPr="006316A0">
        <w:rPr>
          <w:rFonts w:ascii="Arial" w:hAnsi="Arial" w:cs="Arial"/>
          <w:color w:val="000000" w:themeColor="text1"/>
          <w:sz w:val="22"/>
          <w:szCs w:val="22"/>
        </w:rPr>
        <w:t xml:space="preserve">Participants </w:t>
      </w:r>
      <w:r w:rsidR="00387EFE" w:rsidRPr="006316A0">
        <w:rPr>
          <w:rFonts w:ascii="Arial" w:hAnsi="Arial" w:cs="Arial"/>
          <w:color w:val="000000" w:themeColor="text1"/>
          <w:sz w:val="22"/>
          <w:szCs w:val="22"/>
        </w:rPr>
        <w:t xml:space="preserve">were then asked to indicate </w:t>
      </w:r>
      <w:r w:rsidR="000A0985" w:rsidRPr="006316A0">
        <w:rPr>
          <w:rFonts w:ascii="Arial" w:hAnsi="Arial" w:cs="Arial"/>
          <w:color w:val="000000" w:themeColor="text1"/>
          <w:sz w:val="22"/>
          <w:szCs w:val="22"/>
        </w:rPr>
        <w:t xml:space="preserve">their support for </w:t>
      </w:r>
      <w:r w:rsidR="004702BC" w:rsidRPr="006316A0">
        <w:rPr>
          <w:rFonts w:ascii="Arial" w:hAnsi="Arial" w:cs="Arial"/>
          <w:color w:val="000000" w:themeColor="text1"/>
          <w:sz w:val="22"/>
          <w:szCs w:val="22"/>
        </w:rPr>
        <w:t xml:space="preserve">three </w:t>
      </w:r>
      <w:r w:rsidR="00D86FD1" w:rsidRPr="006316A0">
        <w:rPr>
          <w:rFonts w:ascii="Arial" w:hAnsi="Arial" w:cs="Arial"/>
          <w:color w:val="000000" w:themeColor="text1"/>
          <w:sz w:val="22"/>
          <w:szCs w:val="22"/>
        </w:rPr>
        <w:t>policies</w:t>
      </w:r>
      <w:r w:rsidR="00B579B2" w:rsidRPr="006316A0">
        <w:rPr>
          <w:rFonts w:ascii="Arial" w:hAnsi="Arial" w:cs="Arial"/>
          <w:color w:val="000000" w:themeColor="text1"/>
          <w:sz w:val="22"/>
          <w:szCs w:val="22"/>
        </w:rPr>
        <w:t xml:space="preserve"> </w:t>
      </w:r>
      <w:r w:rsidR="00AB1FBD" w:rsidRPr="006316A0">
        <w:rPr>
          <w:rFonts w:ascii="Arial" w:hAnsi="Arial" w:cs="Arial"/>
          <w:color w:val="000000" w:themeColor="text1"/>
          <w:sz w:val="22"/>
          <w:szCs w:val="22"/>
        </w:rPr>
        <w:t xml:space="preserve">increasing the compensation for </w:t>
      </w:r>
      <w:r w:rsidR="002F064C" w:rsidRPr="006316A0">
        <w:rPr>
          <w:rFonts w:ascii="Arial" w:hAnsi="Arial" w:cs="Arial"/>
          <w:color w:val="000000" w:themeColor="text1"/>
          <w:sz w:val="22"/>
          <w:szCs w:val="22"/>
        </w:rPr>
        <w:t>low-wage</w:t>
      </w:r>
      <w:r w:rsidR="00AB1FBD" w:rsidRPr="006316A0">
        <w:rPr>
          <w:rFonts w:ascii="Arial" w:hAnsi="Arial" w:cs="Arial"/>
          <w:color w:val="000000" w:themeColor="text1"/>
          <w:sz w:val="22"/>
          <w:szCs w:val="22"/>
        </w:rPr>
        <w:t xml:space="preserve"> workers</w:t>
      </w:r>
      <w:r w:rsidR="00D86FD1" w:rsidRPr="006316A0">
        <w:rPr>
          <w:rFonts w:ascii="Arial" w:hAnsi="Arial" w:cs="Arial"/>
          <w:color w:val="000000" w:themeColor="text1"/>
          <w:sz w:val="22"/>
          <w:szCs w:val="22"/>
        </w:rPr>
        <w:t xml:space="preserve">: </w:t>
      </w:r>
      <w:r w:rsidR="007A1CFD" w:rsidRPr="006316A0">
        <w:rPr>
          <w:rFonts w:ascii="Arial" w:hAnsi="Arial" w:cs="Arial"/>
          <w:color w:val="000000" w:themeColor="text1"/>
          <w:sz w:val="22"/>
          <w:szCs w:val="22"/>
        </w:rPr>
        <w:t xml:space="preserve">(1) </w:t>
      </w:r>
      <w:r w:rsidR="00D86FD1" w:rsidRPr="006316A0">
        <w:rPr>
          <w:rFonts w:ascii="Arial" w:hAnsi="Arial" w:cs="Arial"/>
          <w:color w:val="000000" w:themeColor="text1"/>
          <w:sz w:val="22"/>
          <w:szCs w:val="22"/>
        </w:rPr>
        <w:t>increasing the minimum wage</w:t>
      </w:r>
      <w:r w:rsidR="007F5590" w:rsidRPr="006316A0">
        <w:rPr>
          <w:rFonts w:ascii="Arial" w:hAnsi="Arial" w:cs="Arial"/>
          <w:color w:val="000000" w:themeColor="text1"/>
          <w:sz w:val="22"/>
          <w:szCs w:val="22"/>
        </w:rPr>
        <w:t xml:space="preserve"> by </w:t>
      </w:r>
      <w:r w:rsidR="00BF53D8" w:rsidRPr="006316A0">
        <w:rPr>
          <w:rFonts w:ascii="Arial" w:hAnsi="Arial" w:cs="Arial"/>
          <w:color w:val="000000" w:themeColor="text1"/>
          <w:sz w:val="22"/>
          <w:szCs w:val="22"/>
        </w:rPr>
        <w:t>Rupees 1</w:t>
      </w:r>
      <w:r w:rsidR="00FD7A08" w:rsidRPr="006316A0">
        <w:rPr>
          <w:rFonts w:ascii="Arial" w:hAnsi="Arial" w:cs="Arial"/>
          <w:color w:val="000000" w:themeColor="text1"/>
          <w:sz w:val="22"/>
          <w:szCs w:val="22"/>
        </w:rPr>
        <w:t>,</w:t>
      </w:r>
      <w:r w:rsidR="00BF53D8" w:rsidRPr="006316A0">
        <w:rPr>
          <w:rFonts w:ascii="Arial" w:hAnsi="Arial" w:cs="Arial"/>
          <w:color w:val="000000" w:themeColor="text1"/>
          <w:sz w:val="22"/>
          <w:szCs w:val="22"/>
        </w:rPr>
        <w:t>500 per month (a 22.3% increase)</w:t>
      </w:r>
      <w:r w:rsidR="0012218D" w:rsidRPr="006316A0">
        <w:rPr>
          <w:rFonts w:ascii="Arial" w:hAnsi="Arial" w:cs="Arial"/>
          <w:color w:val="000000" w:themeColor="text1"/>
          <w:sz w:val="22"/>
          <w:szCs w:val="22"/>
        </w:rPr>
        <w:t>;</w:t>
      </w:r>
      <w:r w:rsidR="00D86FD1" w:rsidRPr="006316A0">
        <w:rPr>
          <w:rFonts w:ascii="Arial" w:hAnsi="Arial" w:cs="Arial"/>
          <w:color w:val="000000" w:themeColor="text1"/>
          <w:sz w:val="22"/>
          <w:szCs w:val="22"/>
        </w:rPr>
        <w:t xml:space="preserve"> </w:t>
      </w:r>
      <w:r w:rsidR="007A1CFD" w:rsidRPr="006316A0">
        <w:rPr>
          <w:rFonts w:ascii="Arial" w:hAnsi="Arial" w:cs="Arial"/>
          <w:color w:val="000000" w:themeColor="text1"/>
          <w:sz w:val="22"/>
          <w:szCs w:val="22"/>
        </w:rPr>
        <w:t xml:space="preserve">(2) </w:t>
      </w:r>
      <w:r w:rsidR="00D86FD1" w:rsidRPr="006316A0">
        <w:rPr>
          <w:rFonts w:ascii="Arial" w:hAnsi="Arial" w:cs="Arial"/>
          <w:color w:val="000000" w:themeColor="text1"/>
          <w:sz w:val="22"/>
          <w:szCs w:val="22"/>
        </w:rPr>
        <w:t>adjusting</w:t>
      </w:r>
      <w:r w:rsidR="00F86C34"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F86C34" w:rsidRPr="006316A0">
        <w:rPr>
          <w:rFonts w:ascii="Arial" w:hAnsi="Arial" w:cs="Arial"/>
          <w:color w:val="000000" w:themeColor="text1"/>
          <w:sz w:val="22"/>
          <w:szCs w:val="22"/>
        </w:rPr>
        <w:t>’</w:t>
      </w:r>
      <w:r w:rsidR="00D86FD1" w:rsidRPr="006316A0">
        <w:rPr>
          <w:rFonts w:ascii="Arial" w:hAnsi="Arial" w:cs="Arial"/>
          <w:color w:val="000000" w:themeColor="text1"/>
          <w:sz w:val="22"/>
          <w:szCs w:val="22"/>
        </w:rPr>
        <w:t xml:space="preserve"> wages with inflation</w:t>
      </w:r>
      <w:r w:rsidR="00A419C2" w:rsidRPr="006316A0">
        <w:rPr>
          <w:rFonts w:ascii="Arial" w:hAnsi="Arial" w:cs="Arial"/>
          <w:color w:val="000000" w:themeColor="text1"/>
          <w:sz w:val="22"/>
          <w:szCs w:val="22"/>
        </w:rPr>
        <w:t>;</w:t>
      </w:r>
      <w:r w:rsidR="00D86FD1" w:rsidRPr="006316A0">
        <w:rPr>
          <w:rFonts w:ascii="Arial" w:hAnsi="Arial" w:cs="Arial"/>
          <w:color w:val="000000" w:themeColor="text1"/>
          <w:sz w:val="22"/>
          <w:szCs w:val="22"/>
        </w:rPr>
        <w:t xml:space="preserve"> </w:t>
      </w:r>
      <w:r w:rsidR="00E74C38" w:rsidRPr="006316A0">
        <w:rPr>
          <w:rFonts w:ascii="Arial" w:hAnsi="Arial" w:cs="Arial"/>
          <w:color w:val="000000" w:themeColor="text1"/>
          <w:sz w:val="22"/>
          <w:szCs w:val="22"/>
        </w:rPr>
        <w:t xml:space="preserve">and </w:t>
      </w:r>
      <w:r w:rsidR="007A1CFD" w:rsidRPr="006316A0">
        <w:rPr>
          <w:rFonts w:ascii="Arial" w:hAnsi="Arial" w:cs="Arial"/>
          <w:color w:val="000000" w:themeColor="text1"/>
          <w:sz w:val="22"/>
          <w:szCs w:val="22"/>
        </w:rPr>
        <w:t xml:space="preserve">(3) </w:t>
      </w:r>
      <w:r w:rsidR="00D86FD1" w:rsidRPr="006316A0">
        <w:rPr>
          <w:rFonts w:ascii="Arial" w:hAnsi="Arial" w:cs="Arial"/>
          <w:color w:val="000000" w:themeColor="text1"/>
          <w:sz w:val="22"/>
          <w:szCs w:val="22"/>
        </w:rPr>
        <w:t xml:space="preserve">sharing 5% of </w:t>
      </w:r>
      <w:r w:rsidR="00EF424B" w:rsidRPr="006316A0">
        <w:rPr>
          <w:rFonts w:ascii="Arial" w:hAnsi="Arial" w:cs="Arial"/>
          <w:color w:val="000000" w:themeColor="text1"/>
          <w:sz w:val="22"/>
          <w:szCs w:val="22"/>
        </w:rPr>
        <w:t>the</w:t>
      </w:r>
      <w:r w:rsidR="00713BD1"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company</w:t>
      </w:r>
      <w:r w:rsidR="00713BD1" w:rsidRPr="006316A0">
        <w:rPr>
          <w:rFonts w:ascii="Arial" w:hAnsi="Arial" w:cs="Arial"/>
          <w:color w:val="000000" w:themeColor="text1"/>
          <w:sz w:val="22"/>
          <w:szCs w:val="22"/>
        </w:rPr>
        <w:t>’s</w:t>
      </w:r>
      <w:r w:rsidR="00D86FD1" w:rsidRPr="006316A0">
        <w:rPr>
          <w:rFonts w:ascii="Arial" w:hAnsi="Arial" w:cs="Arial"/>
          <w:color w:val="000000" w:themeColor="text1"/>
          <w:sz w:val="22"/>
          <w:szCs w:val="22"/>
        </w:rPr>
        <w:t xml:space="preserve"> profit with employees. Each item was paired with arguments about both the benefits and costs of each policy</w:t>
      </w:r>
      <w:r w:rsidR="00F97D5E" w:rsidRPr="006316A0">
        <w:rPr>
          <w:rFonts w:ascii="Arial" w:hAnsi="Arial" w:cs="Arial"/>
          <w:color w:val="000000" w:themeColor="text1"/>
          <w:sz w:val="22"/>
          <w:szCs w:val="22"/>
        </w:rPr>
        <w:t xml:space="preserve">. </w:t>
      </w:r>
      <w:r w:rsidR="00AA1A06" w:rsidRPr="006316A0">
        <w:rPr>
          <w:rFonts w:ascii="Arial" w:hAnsi="Arial" w:cs="Arial"/>
          <w:color w:val="000000" w:themeColor="text1"/>
          <w:sz w:val="22"/>
          <w:szCs w:val="22"/>
        </w:rPr>
        <w:t xml:space="preserve">For example, participants were told that while this increase in </w:t>
      </w:r>
      <w:r w:rsidR="007D1E93" w:rsidRPr="006316A0">
        <w:rPr>
          <w:rFonts w:ascii="Arial" w:hAnsi="Arial" w:cs="Arial"/>
          <w:color w:val="000000" w:themeColor="text1"/>
          <w:sz w:val="22"/>
          <w:szCs w:val="22"/>
        </w:rPr>
        <w:t xml:space="preserve">the </w:t>
      </w:r>
      <w:r w:rsidR="00AA1A06" w:rsidRPr="006316A0">
        <w:rPr>
          <w:rFonts w:ascii="Arial" w:hAnsi="Arial" w:cs="Arial"/>
          <w:color w:val="000000" w:themeColor="text1"/>
          <w:sz w:val="22"/>
          <w:szCs w:val="22"/>
        </w:rPr>
        <w:t xml:space="preserve">minimum wage (point 1) could make a big difference to </w:t>
      </w:r>
      <w:r w:rsidR="007D1E93" w:rsidRPr="006316A0">
        <w:rPr>
          <w:rFonts w:ascii="Arial" w:hAnsi="Arial" w:cs="Arial"/>
          <w:color w:val="000000" w:themeColor="text1"/>
          <w:sz w:val="22"/>
          <w:szCs w:val="22"/>
        </w:rPr>
        <w:t>low-wage</w:t>
      </w:r>
      <w:r w:rsidR="00AA1A06" w:rsidRPr="006316A0">
        <w:rPr>
          <w:rFonts w:ascii="Arial" w:hAnsi="Arial" w:cs="Arial"/>
          <w:color w:val="000000" w:themeColor="text1"/>
          <w:sz w:val="22"/>
          <w:szCs w:val="22"/>
        </w:rPr>
        <w:t xml:space="preserve"> earners, it would lead to increased costs and decreased profits for companies relying primarily on </w:t>
      </w:r>
      <w:r w:rsidR="002F064C" w:rsidRPr="006316A0">
        <w:rPr>
          <w:rFonts w:ascii="Arial" w:hAnsi="Arial" w:cs="Arial"/>
          <w:color w:val="000000" w:themeColor="text1"/>
          <w:sz w:val="22"/>
          <w:szCs w:val="22"/>
        </w:rPr>
        <w:t>low-wage</w:t>
      </w:r>
      <w:r w:rsidR="00AA1A06" w:rsidRPr="006316A0">
        <w:rPr>
          <w:rFonts w:ascii="Arial" w:hAnsi="Arial" w:cs="Arial"/>
          <w:color w:val="000000" w:themeColor="text1"/>
          <w:sz w:val="22"/>
          <w:szCs w:val="22"/>
        </w:rPr>
        <w:t xml:space="preserve"> </w:t>
      </w:r>
      <w:r w:rsidR="007D1E93" w:rsidRPr="006316A0">
        <w:rPr>
          <w:rFonts w:ascii="Arial" w:hAnsi="Arial" w:cs="Arial"/>
          <w:color w:val="000000" w:themeColor="text1"/>
          <w:sz w:val="22"/>
          <w:szCs w:val="22"/>
        </w:rPr>
        <w:t>labor</w:t>
      </w:r>
      <w:r w:rsidR="00D37DEA" w:rsidRPr="006316A0">
        <w:rPr>
          <w:rFonts w:ascii="Arial" w:hAnsi="Arial" w:cs="Arial"/>
          <w:color w:val="000000" w:themeColor="text1"/>
          <w:sz w:val="22"/>
          <w:szCs w:val="22"/>
        </w:rPr>
        <w:t xml:space="preserve"> </w:t>
      </w:r>
      <w:r w:rsidR="00D86FD1" w:rsidRPr="006316A0">
        <w:rPr>
          <w:rFonts w:ascii="Arial" w:hAnsi="Arial" w:cs="Arial"/>
          <w:color w:val="000000" w:themeColor="text1"/>
          <w:sz w:val="22"/>
          <w:szCs w:val="22"/>
        </w:rPr>
        <w:t xml:space="preserve">(see </w:t>
      </w:r>
      <w:r w:rsidR="00CD6D64" w:rsidRPr="006316A0">
        <w:rPr>
          <w:rFonts w:ascii="Arial" w:hAnsi="Arial" w:cs="Arial"/>
          <w:color w:val="000000" w:themeColor="text1"/>
          <w:sz w:val="22"/>
          <w:szCs w:val="22"/>
        </w:rPr>
        <w:t xml:space="preserve">Supplementary Materials </w:t>
      </w:r>
      <w:r w:rsidR="007A1CFD" w:rsidRPr="006316A0">
        <w:rPr>
          <w:rFonts w:ascii="Arial" w:hAnsi="Arial" w:cs="Arial"/>
          <w:color w:val="000000" w:themeColor="text1"/>
          <w:sz w:val="22"/>
          <w:szCs w:val="22"/>
        </w:rPr>
        <w:t xml:space="preserve">for the </w:t>
      </w:r>
      <w:r w:rsidR="00C704C7" w:rsidRPr="006316A0">
        <w:rPr>
          <w:rFonts w:ascii="Arial" w:hAnsi="Arial" w:cs="Arial"/>
          <w:color w:val="000000" w:themeColor="text1"/>
          <w:sz w:val="22"/>
          <w:szCs w:val="22"/>
        </w:rPr>
        <w:t xml:space="preserve">complete </w:t>
      </w:r>
      <w:r w:rsidR="007A1CFD" w:rsidRPr="006316A0">
        <w:rPr>
          <w:rFonts w:ascii="Arial" w:hAnsi="Arial" w:cs="Arial"/>
          <w:color w:val="000000" w:themeColor="text1"/>
          <w:sz w:val="22"/>
          <w:szCs w:val="22"/>
        </w:rPr>
        <w:t>measure</w:t>
      </w:r>
      <w:r w:rsidR="00D86FD1" w:rsidRPr="006316A0">
        <w:rPr>
          <w:rFonts w:ascii="Arial" w:hAnsi="Arial" w:cs="Arial"/>
          <w:color w:val="000000" w:themeColor="text1"/>
          <w:sz w:val="22"/>
          <w:szCs w:val="22"/>
        </w:rPr>
        <w:t xml:space="preserve">). </w:t>
      </w:r>
      <w:r w:rsidR="003E5526" w:rsidRPr="006316A0">
        <w:rPr>
          <w:rFonts w:ascii="Arial" w:hAnsi="Arial" w:cs="Arial"/>
          <w:color w:val="000000" w:themeColor="text1"/>
          <w:sz w:val="22"/>
          <w:szCs w:val="22"/>
        </w:rPr>
        <w:t xml:space="preserve">For each </w:t>
      </w:r>
      <w:r w:rsidR="007A1CFD" w:rsidRPr="006316A0">
        <w:rPr>
          <w:rFonts w:ascii="Arial" w:hAnsi="Arial" w:cs="Arial"/>
          <w:color w:val="000000" w:themeColor="text1"/>
          <w:sz w:val="22"/>
          <w:szCs w:val="22"/>
        </w:rPr>
        <w:t>item</w:t>
      </w:r>
      <w:r w:rsidR="001464AA" w:rsidRPr="006316A0">
        <w:rPr>
          <w:rFonts w:ascii="Arial" w:hAnsi="Arial" w:cs="Arial"/>
          <w:color w:val="000000" w:themeColor="text1"/>
          <w:sz w:val="22"/>
          <w:szCs w:val="22"/>
        </w:rPr>
        <w:t>, p</w:t>
      </w:r>
      <w:r w:rsidR="000A0985" w:rsidRPr="006316A0">
        <w:rPr>
          <w:rFonts w:ascii="Arial" w:hAnsi="Arial" w:cs="Arial"/>
          <w:color w:val="000000" w:themeColor="text1"/>
          <w:sz w:val="22"/>
          <w:szCs w:val="22"/>
        </w:rPr>
        <w:t xml:space="preserve">articipants were </w:t>
      </w:r>
      <w:proofErr w:type="gramStart"/>
      <w:r w:rsidR="000A0985" w:rsidRPr="006316A0">
        <w:rPr>
          <w:rFonts w:ascii="Arial" w:hAnsi="Arial" w:cs="Arial"/>
          <w:color w:val="000000" w:themeColor="text1"/>
          <w:sz w:val="22"/>
          <w:szCs w:val="22"/>
        </w:rPr>
        <w:t>asked,</w:t>
      </w:r>
      <w:r w:rsidR="00EF424B" w:rsidRPr="006316A0">
        <w:rPr>
          <w:rFonts w:ascii="Arial" w:hAnsi="Arial" w:cs="Arial"/>
          <w:color w:val="000000" w:themeColor="text1"/>
          <w:sz w:val="22"/>
          <w:szCs w:val="22"/>
        </w:rPr>
        <w:t xml:space="preserve">  </w:t>
      </w:r>
      <w:r w:rsidR="001F1D30" w:rsidRPr="006316A0">
        <w:rPr>
          <w:rFonts w:ascii="Arial" w:hAnsi="Arial" w:cs="Arial"/>
          <w:color w:val="000000" w:themeColor="text1"/>
          <w:sz w:val="22"/>
          <w:szCs w:val="22"/>
        </w:rPr>
        <w:lastRenderedPageBreak/>
        <w:t>“</w:t>
      </w:r>
      <w:proofErr w:type="gramEnd"/>
      <w:r w:rsidR="000A0985" w:rsidRPr="006316A0">
        <w:rPr>
          <w:rFonts w:ascii="Arial" w:hAnsi="Arial" w:cs="Arial"/>
          <w:color w:val="000000" w:themeColor="text1"/>
          <w:sz w:val="22"/>
          <w:szCs w:val="22"/>
        </w:rPr>
        <w:t>To what extent do you support this policy</w:t>
      </w:r>
      <w:r w:rsidR="001F1D30" w:rsidRPr="006316A0">
        <w:rPr>
          <w:rFonts w:ascii="Arial" w:hAnsi="Arial" w:cs="Arial"/>
          <w:color w:val="000000" w:themeColor="text1"/>
          <w:sz w:val="22"/>
          <w:szCs w:val="22"/>
        </w:rPr>
        <w:t>?”</w:t>
      </w:r>
      <w:r w:rsidR="000A0985" w:rsidRPr="006316A0">
        <w:rPr>
          <w:rFonts w:ascii="Arial" w:hAnsi="Arial" w:cs="Arial"/>
          <w:color w:val="000000" w:themeColor="text1"/>
          <w:sz w:val="22"/>
          <w:szCs w:val="22"/>
        </w:rPr>
        <w:t xml:space="preserve"> and </w:t>
      </w:r>
      <w:r w:rsidR="00E34AE7" w:rsidRPr="006316A0">
        <w:rPr>
          <w:rFonts w:ascii="Arial" w:hAnsi="Arial" w:cs="Arial"/>
          <w:color w:val="000000" w:themeColor="text1"/>
          <w:sz w:val="22"/>
          <w:szCs w:val="22"/>
        </w:rPr>
        <w:t xml:space="preserve">they </w:t>
      </w:r>
      <w:r w:rsidR="000A0985" w:rsidRPr="006316A0">
        <w:rPr>
          <w:rFonts w:ascii="Arial" w:hAnsi="Arial" w:cs="Arial"/>
          <w:color w:val="000000" w:themeColor="text1"/>
          <w:sz w:val="22"/>
          <w:szCs w:val="22"/>
        </w:rPr>
        <w:t>responded on 7-point scale</w:t>
      </w:r>
      <w:r w:rsidR="009C1A9F" w:rsidRPr="006316A0">
        <w:rPr>
          <w:rFonts w:ascii="Arial" w:hAnsi="Arial" w:cs="Arial"/>
          <w:color w:val="000000" w:themeColor="text1"/>
          <w:sz w:val="22"/>
          <w:szCs w:val="22"/>
        </w:rPr>
        <w:t>s</w:t>
      </w:r>
      <w:r w:rsidR="000A0985" w:rsidRPr="006316A0">
        <w:rPr>
          <w:rFonts w:ascii="Arial" w:hAnsi="Arial" w:cs="Arial"/>
          <w:color w:val="000000" w:themeColor="text1"/>
          <w:sz w:val="22"/>
          <w:szCs w:val="22"/>
        </w:rPr>
        <w:t xml:space="preserve"> </w:t>
      </w:r>
      <w:r w:rsidR="00E46BC4" w:rsidRPr="006316A0">
        <w:rPr>
          <w:rFonts w:ascii="Arial" w:hAnsi="Arial" w:cs="Arial"/>
          <w:color w:val="000000" w:themeColor="text1"/>
          <w:sz w:val="22"/>
          <w:szCs w:val="22"/>
        </w:rPr>
        <w:t>ranging from</w:t>
      </w:r>
      <w:r w:rsidR="001F1D30" w:rsidRPr="006316A0">
        <w:rPr>
          <w:rFonts w:ascii="Arial" w:hAnsi="Arial" w:cs="Arial"/>
          <w:color w:val="000000" w:themeColor="text1"/>
          <w:sz w:val="22"/>
          <w:szCs w:val="22"/>
        </w:rPr>
        <w:t xml:space="preserve"> </w:t>
      </w:r>
      <w:r w:rsidR="009C1A9F" w:rsidRPr="006316A0">
        <w:rPr>
          <w:rFonts w:ascii="Arial" w:hAnsi="Arial" w:cs="Arial"/>
          <w:i/>
          <w:iCs/>
          <w:color w:val="000000" w:themeColor="text1"/>
          <w:sz w:val="22"/>
          <w:szCs w:val="22"/>
        </w:rPr>
        <w:t>D</w:t>
      </w:r>
      <w:r w:rsidR="005E04CF" w:rsidRPr="006316A0">
        <w:rPr>
          <w:rFonts w:ascii="Arial" w:hAnsi="Arial" w:cs="Arial"/>
          <w:i/>
          <w:iCs/>
          <w:color w:val="000000" w:themeColor="text1"/>
          <w:sz w:val="22"/>
          <w:szCs w:val="22"/>
        </w:rPr>
        <w:t>o not</w:t>
      </w:r>
      <w:r w:rsidR="009C1A9F" w:rsidRPr="006316A0">
        <w:rPr>
          <w:rFonts w:ascii="Arial" w:hAnsi="Arial" w:cs="Arial"/>
          <w:i/>
          <w:iCs/>
          <w:color w:val="000000" w:themeColor="text1"/>
          <w:sz w:val="22"/>
          <w:szCs w:val="22"/>
        </w:rPr>
        <w:t xml:space="preserve"> support at al</w:t>
      </w:r>
      <w:r w:rsidR="001F1D30" w:rsidRPr="006316A0">
        <w:rPr>
          <w:rFonts w:ascii="Arial" w:hAnsi="Arial" w:cs="Arial"/>
          <w:i/>
          <w:iCs/>
          <w:color w:val="000000" w:themeColor="text1"/>
          <w:sz w:val="22"/>
          <w:szCs w:val="22"/>
        </w:rPr>
        <w:t>l</w:t>
      </w:r>
      <w:r w:rsidR="009C1A9F" w:rsidRPr="006316A0">
        <w:rPr>
          <w:rFonts w:ascii="Arial" w:hAnsi="Arial" w:cs="Arial"/>
          <w:color w:val="000000" w:themeColor="text1"/>
          <w:sz w:val="22"/>
          <w:szCs w:val="22"/>
        </w:rPr>
        <w:t xml:space="preserve"> to</w:t>
      </w:r>
      <w:r w:rsidR="001F1D30" w:rsidRPr="006316A0">
        <w:rPr>
          <w:rFonts w:ascii="Arial" w:hAnsi="Arial" w:cs="Arial"/>
          <w:color w:val="000000" w:themeColor="text1"/>
          <w:sz w:val="22"/>
          <w:szCs w:val="22"/>
        </w:rPr>
        <w:t xml:space="preserve"> </w:t>
      </w:r>
      <w:r w:rsidR="000A0985" w:rsidRPr="006316A0">
        <w:rPr>
          <w:rFonts w:ascii="Arial" w:hAnsi="Arial" w:cs="Arial"/>
          <w:i/>
          <w:iCs/>
          <w:color w:val="000000" w:themeColor="text1"/>
          <w:sz w:val="22"/>
          <w:szCs w:val="22"/>
        </w:rPr>
        <w:t>Support extremely</w:t>
      </w:r>
      <w:r w:rsidR="001F1D30" w:rsidRPr="006316A0">
        <w:rPr>
          <w:rFonts w:ascii="Arial" w:hAnsi="Arial" w:cs="Arial"/>
          <w:i/>
          <w:iCs/>
          <w:color w:val="000000" w:themeColor="text1"/>
          <w:sz w:val="22"/>
          <w:szCs w:val="22"/>
        </w:rPr>
        <w:t>.</w:t>
      </w:r>
      <w:r w:rsidR="00F47717" w:rsidRPr="006316A0">
        <w:rPr>
          <w:rFonts w:ascii="Arial" w:hAnsi="Arial" w:cs="Arial"/>
          <w:color w:val="000000" w:themeColor="text1"/>
          <w:sz w:val="22"/>
          <w:szCs w:val="22"/>
        </w:rPr>
        <w:t xml:space="preserve"> </w:t>
      </w:r>
    </w:p>
    <w:p w14:paraId="412EF272" w14:textId="689109A8" w:rsidR="00054528" w:rsidRPr="006316A0" w:rsidRDefault="006416A3"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t xml:space="preserve">Finally, we </w:t>
      </w:r>
      <w:r w:rsidR="00284A69" w:rsidRPr="006316A0">
        <w:rPr>
          <w:rFonts w:ascii="Arial" w:hAnsi="Arial" w:cs="Arial"/>
          <w:color w:val="000000" w:themeColor="text1"/>
          <w:sz w:val="22"/>
          <w:szCs w:val="22"/>
        </w:rPr>
        <w:t>asked for the respondents’</w:t>
      </w:r>
      <w:r w:rsidRPr="006316A0">
        <w:rPr>
          <w:rFonts w:ascii="Arial" w:hAnsi="Arial" w:cs="Arial"/>
          <w:color w:val="000000" w:themeColor="text1"/>
          <w:sz w:val="22"/>
          <w:szCs w:val="22"/>
        </w:rPr>
        <w:t xml:space="preserve"> gender, age</w:t>
      </w:r>
      <w:r w:rsidR="001F0419" w:rsidRPr="006316A0">
        <w:rPr>
          <w:rFonts w:ascii="Arial" w:hAnsi="Arial" w:cs="Arial"/>
          <w:color w:val="000000" w:themeColor="text1"/>
          <w:sz w:val="22"/>
          <w:szCs w:val="22"/>
        </w:rPr>
        <w:t xml:space="preserve">, </w:t>
      </w:r>
      <w:r w:rsidR="00363CEB" w:rsidRPr="006316A0">
        <w:rPr>
          <w:rFonts w:ascii="Arial" w:hAnsi="Arial" w:cs="Arial"/>
          <w:color w:val="000000" w:themeColor="text1"/>
          <w:sz w:val="22"/>
          <w:szCs w:val="22"/>
        </w:rPr>
        <w:t xml:space="preserve">role, </w:t>
      </w:r>
      <w:r w:rsidR="00967999" w:rsidRPr="006316A0">
        <w:rPr>
          <w:rFonts w:ascii="Arial" w:hAnsi="Arial" w:cs="Arial"/>
          <w:color w:val="000000" w:themeColor="text1"/>
          <w:sz w:val="22"/>
          <w:szCs w:val="22"/>
        </w:rPr>
        <w:t xml:space="preserve">and </w:t>
      </w:r>
      <w:r w:rsidR="00352EE2" w:rsidRPr="006316A0">
        <w:rPr>
          <w:rFonts w:ascii="Arial" w:hAnsi="Arial" w:cs="Arial"/>
          <w:color w:val="000000" w:themeColor="text1"/>
          <w:sz w:val="22"/>
          <w:szCs w:val="22"/>
        </w:rPr>
        <w:t xml:space="preserve">the </w:t>
      </w:r>
      <w:r w:rsidR="00967999" w:rsidRPr="006316A0">
        <w:rPr>
          <w:rFonts w:ascii="Arial" w:hAnsi="Arial" w:cs="Arial"/>
          <w:color w:val="000000" w:themeColor="text1"/>
          <w:sz w:val="22"/>
          <w:szCs w:val="22"/>
        </w:rPr>
        <w:t>number of employees supervised.</w:t>
      </w:r>
      <w:r w:rsidR="00D95E40" w:rsidRPr="006316A0">
        <w:rPr>
          <w:rFonts w:ascii="Arial" w:hAnsi="Arial" w:cs="Arial"/>
          <w:color w:val="000000" w:themeColor="text1"/>
          <w:sz w:val="22"/>
          <w:szCs w:val="22"/>
        </w:rPr>
        <w:t xml:space="preserve"> We also </w:t>
      </w:r>
      <w:r w:rsidR="002278EB" w:rsidRPr="006316A0">
        <w:rPr>
          <w:rFonts w:ascii="Arial" w:hAnsi="Arial" w:cs="Arial"/>
          <w:color w:val="000000" w:themeColor="text1"/>
          <w:sz w:val="22"/>
          <w:szCs w:val="22"/>
        </w:rPr>
        <w:t>measured the</w:t>
      </w:r>
      <w:r w:rsidR="00C66D7E" w:rsidRPr="006316A0">
        <w:rPr>
          <w:rFonts w:ascii="Arial" w:hAnsi="Arial" w:cs="Arial"/>
          <w:color w:val="000000" w:themeColor="text1"/>
          <w:sz w:val="22"/>
          <w:szCs w:val="22"/>
        </w:rPr>
        <w:t xml:space="preserve"> age of the business because older businesses may be more financially viable and have more financial resources to pay their employees. </w:t>
      </w:r>
    </w:p>
    <w:p w14:paraId="34F35384" w14:textId="76D73647" w:rsidR="000A0985" w:rsidRPr="006316A0" w:rsidRDefault="00EB2884"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Results</w:t>
      </w:r>
    </w:p>
    <w:p w14:paraId="03D76590" w14:textId="424FD5F9" w:rsidR="005743D3" w:rsidRPr="006316A0" w:rsidRDefault="001364C4"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r>
      <w:r w:rsidR="00EE435B" w:rsidRPr="006316A0">
        <w:rPr>
          <w:rFonts w:ascii="Arial" w:hAnsi="Arial" w:cs="Arial"/>
          <w:color w:val="000000" w:themeColor="text1"/>
          <w:sz w:val="22"/>
          <w:szCs w:val="22"/>
        </w:rPr>
        <w:t xml:space="preserve">Table </w:t>
      </w:r>
      <w:r w:rsidR="00281D1F" w:rsidRPr="006316A0">
        <w:rPr>
          <w:rFonts w:ascii="Arial" w:hAnsi="Arial" w:cs="Arial"/>
          <w:color w:val="000000" w:themeColor="text1"/>
          <w:sz w:val="22"/>
          <w:szCs w:val="22"/>
        </w:rPr>
        <w:t>2</w:t>
      </w:r>
      <w:r w:rsidR="00EE435B" w:rsidRPr="006316A0">
        <w:rPr>
          <w:rFonts w:ascii="Arial" w:hAnsi="Arial" w:cs="Arial"/>
          <w:color w:val="000000" w:themeColor="text1"/>
          <w:sz w:val="22"/>
          <w:szCs w:val="22"/>
        </w:rPr>
        <w:t xml:space="preserve"> presents the means, standard deviations, reliabilities, and bivariate correlations among the study variables. </w:t>
      </w:r>
      <w:r w:rsidR="00D0128F" w:rsidRPr="006316A0">
        <w:rPr>
          <w:rFonts w:ascii="Arial" w:hAnsi="Arial" w:cs="Arial"/>
          <w:color w:val="000000" w:themeColor="text1"/>
          <w:sz w:val="22"/>
          <w:szCs w:val="22"/>
        </w:rPr>
        <w:t xml:space="preserve">We reverse-scored the three items of the mindset scale such that greater values on this scale indicated a stronger growth mindset about intelligence. </w:t>
      </w:r>
      <w:r w:rsidR="00BA1FE3" w:rsidRPr="006316A0">
        <w:rPr>
          <w:rFonts w:ascii="Arial" w:hAnsi="Arial" w:cs="Arial"/>
          <w:color w:val="000000" w:themeColor="text1"/>
          <w:sz w:val="22"/>
          <w:szCs w:val="22"/>
        </w:rPr>
        <w:t>Managers</w:t>
      </w:r>
      <w:r w:rsidR="000971BA" w:rsidRPr="006316A0">
        <w:rPr>
          <w:rFonts w:ascii="Arial" w:hAnsi="Arial" w:cs="Arial"/>
          <w:color w:val="000000" w:themeColor="text1"/>
          <w:sz w:val="22"/>
          <w:szCs w:val="22"/>
        </w:rPr>
        <w:t>/owners</w:t>
      </w:r>
      <w:r w:rsidR="00A05B1E" w:rsidRPr="006316A0">
        <w:rPr>
          <w:rFonts w:ascii="Arial" w:hAnsi="Arial" w:cs="Arial"/>
          <w:color w:val="000000" w:themeColor="text1"/>
          <w:sz w:val="22"/>
          <w:szCs w:val="22"/>
        </w:rPr>
        <w:t xml:space="preserve"> with </w:t>
      </w:r>
      <w:r w:rsidR="00DE7093" w:rsidRPr="006316A0">
        <w:rPr>
          <w:rFonts w:ascii="Arial" w:hAnsi="Arial" w:cs="Arial"/>
          <w:color w:val="000000" w:themeColor="text1"/>
          <w:sz w:val="22"/>
          <w:szCs w:val="22"/>
        </w:rPr>
        <w:t xml:space="preserve">a </w:t>
      </w:r>
      <w:r w:rsidR="00A05B1E" w:rsidRPr="006316A0">
        <w:rPr>
          <w:rFonts w:ascii="Arial" w:hAnsi="Arial" w:cs="Arial"/>
          <w:color w:val="000000" w:themeColor="text1"/>
          <w:sz w:val="22"/>
          <w:szCs w:val="22"/>
        </w:rPr>
        <w:t>growth</w:t>
      </w:r>
      <w:r w:rsidR="00DE7093" w:rsidRPr="006316A0">
        <w:rPr>
          <w:rFonts w:ascii="Arial" w:hAnsi="Arial" w:cs="Arial"/>
          <w:color w:val="000000" w:themeColor="text1"/>
          <w:sz w:val="22"/>
          <w:szCs w:val="22"/>
        </w:rPr>
        <w:t xml:space="preserve"> </w:t>
      </w:r>
      <w:r w:rsidR="00A05B1E" w:rsidRPr="006316A0">
        <w:rPr>
          <w:rFonts w:ascii="Arial" w:hAnsi="Arial" w:cs="Arial"/>
          <w:color w:val="000000" w:themeColor="text1"/>
          <w:sz w:val="22"/>
          <w:szCs w:val="22"/>
        </w:rPr>
        <w:t>mindset about intelligence support</w:t>
      </w:r>
      <w:r w:rsidR="00BA1FE3" w:rsidRPr="006316A0">
        <w:rPr>
          <w:rFonts w:ascii="Arial" w:hAnsi="Arial" w:cs="Arial"/>
          <w:color w:val="000000" w:themeColor="text1"/>
          <w:sz w:val="22"/>
          <w:szCs w:val="22"/>
        </w:rPr>
        <w:t>ed</w:t>
      </w:r>
      <w:r w:rsidR="00A05B1E" w:rsidRPr="006316A0">
        <w:rPr>
          <w:rFonts w:ascii="Arial" w:hAnsi="Arial" w:cs="Arial"/>
          <w:color w:val="000000" w:themeColor="text1"/>
          <w:sz w:val="22"/>
          <w:szCs w:val="22"/>
        </w:rPr>
        <w:t xml:space="preserve"> </w:t>
      </w:r>
      <w:r w:rsidR="003037D5" w:rsidRPr="006316A0">
        <w:rPr>
          <w:rFonts w:ascii="Arial" w:hAnsi="Arial" w:cs="Arial"/>
          <w:color w:val="000000" w:themeColor="text1"/>
          <w:sz w:val="22"/>
          <w:szCs w:val="22"/>
        </w:rPr>
        <w:t xml:space="preserve">providing </w:t>
      </w:r>
      <w:r w:rsidR="00A05B1E" w:rsidRPr="006316A0">
        <w:rPr>
          <w:rFonts w:ascii="Arial" w:hAnsi="Arial" w:cs="Arial"/>
          <w:color w:val="000000" w:themeColor="text1"/>
          <w:sz w:val="22"/>
          <w:szCs w:val="22"/>
        </w:rPr>
        <w:t xml:space="preserve">higher compensation to </w:t>
      </w:r>
      <w:r w:rsidR="002F064C" w:rsidRPr="006316A0">
        <w:rPr>
          <w:rFonts w:ascii="Arial" w:hAnsi="Arial" w:cs="Arial"/>
          <w:color w:val="000000" w:themeColor="text1"/>
          <w:sz w:val="22"/>
          <w:szCs w:val="22"/>
        </w:rPr>
        <w:t>low-wage</w:t>
      </w:r>
      <w:r w:rsidR="00A05B1E" w:rsidRPr="006316A0">
        <w:rPr>
          <w:rFonts w:ascii="Arial" w:hAnsi="Arial" w:cs="Arial"/>
          <w:color w:val="000000" w:themeColor="text1"/>
          <w:sz w:val="22"/>
          <w:szCs w:val="22"/>
        </w:rPr>
        <w:t xml:space="preserve"> workers, </w:t>
      </w:r>
      <w:r w:rsidR="00A05B1E" w:rsidRPr="006316A0">
        <w:rPr>
          <w:rFonts w:ascii="Arial" w:hAnsi="Arial" w:cs="Arial"/>
          <w:i/>
          <w:color w:val="000000" w:themeColor="text1"/>
          <w:sz w:val="22"/>
          <w:szCs w:val="22"/>
        </w:rPr>
        <w:t>r</w:t>
      </w:r>
      <w:r w:rsidR="00A05B1E" w:rsidRPr="006316A0">
        <w:rPr>
          <w:rFonts w:ascii="Arial" w:hAnsi="Arial" w:cs="Arial"/>
          <w:color w:val="000000" w:themeColor="text1"/>
          <w:sz w:val="22"/>
          <w:szCs w:val="22"/>
        </w:rPr>
        <w:t xml:space="preserve"> = .</w:t>
      </w:r>
      <w:r w:rsidR="009F7FB2" w:rsidRPr="006316A0">
        <w:rPr>
          <w:rFonts w:ascii="Arial" w:hAnsi="Arial" w:cs="Arial"/>
          <w:color w:val="000000" w:themeColor="text1"/>
          <w:sz w:val="22"/>
          <w:szCs w:val="22"/>
        </w:rPr>
        <w:t>33</w:t>
      </w:r>
      <w:r w:rsidR="00A05B1E" w:rsidRPr="006316A0">
        <w:rPr>
          <w:rFonts w:ascii="Arial" w:hAnsi="Arial" w:cs="Arial"/>
          <w:color w:val="000000" w:themeColor="text1"/>
          <w:sz w:val="22"/>
          <w:szCs w:val="22"/>
        </w:rPr>
        <w:t xml:space="preserve">, </w:t>
      </w:r>
      <w:r w:rsidR="00FD7A08" w:rsidRPr="006316A0">
        <w:rPr>
          <w:rFonts w:ascii="Arial" w:hAnsi="Arial" w:cs="Arial"/>
          <w:iCs/>
          <w:color w:val="000000" w:themeColor="text1"/>
          <w:sz w:val="22"/>
          <w:szCs w:val="22"/>
        </w:rPr>
        <w:t>95% CI</w:t>
      </w:r>
      <w:r w:rsidR="00FD7A08" w:rsidRPr="006316A0">
        <w:rPr>
          <w:rFonts w:ascii="Arial" w:hAnsi="Arial" w:cs="Arial"/>
          <w:color w:val="000000" w:themeColor="text1"/>
          <w:sz w:val="22"/>
          <w:szCs w:val="22"/>
        </w:rPr>
        <w:t xml:space="preserve"> [.14 .49], </w:t>
      </w:r>
      <w:r w:rsidR="00A05B1E" w:rsidRPr="006316A0">
        <w:rPr>
          <w:rFonts w:ascii="Arial" w:hAnsi="Arial" w:cs="Arial"/>
          <w:i/>
          <w:color w:val="000000" w:themeColor="text1"/>
          <w:sz w:val="22"/>
          <w:szCs w:val="22"/>
        </w:rPr>
        <w:t>p</w:t>
      </w:r>
      <w:r w:rsidR="00A05B1E" w:rsidRPr="006316A0">
        <w:rPr>
          <w:rFonts w:ascii="Arial" w:hAnsi="Arial" w:cs="Arial"/>
          <w:color w:val="000000" w:themeColor="text1"/>
          <w:sz w:val="22"/>
          <w:szCs w:val="22"/>
        </w:rPr>
        <w:t xml:space="preserve"> </w:t>
      </w:r>
      <w:r w:rsidR="00D163A0" w:rsidRPr="006316A0">
        <w:rPr>
          <w:rFonts w:ascii="Arial" w:hAnsi="Arial" w:cs="Arial"/>
          <w:color w:val="000000" w:themeColor="text1"/>
          <w:sz w:val="22"/>
          <w:szCs w:val="22"/>
        </w:rPr>
        <w:t>=</w:t>
      </w:r>
      <w:r w:rsidR="009F7FB2" w:rsidRPr="006316A0">
        <w:rPr>
          <w:rFonts w:ascii="Arial" w:hAnsi="Arial" w:cs="Arial"/>
          <w:color w:val="000000" w:themeColor="text1"/>
          <w:sz w:val="22"/>
          <w:szCs w:val="22"/>
        </w:rPr>
        <w:t xml:space="preserve"> .</w:t>
      </w:r>
      <w:r w:rsidR="009570DA" w:rsidRPr="006316A0">
        <w:rPr>
          <w:rFonts w:ascii="Arial" w:hAnsi="Arial" w:cs="Arial"/>
          <w:color w:val="000000" w:themeColor="text1"/>
          <w:sz w:val="22"/>
          <w:szCs w:val="22"/>
        </w:rPr>
        <w:t>0004 (one-tailed as we pre-registered a directional hypothesis</w:t>
      </w:r>
      <w:r w:rsidR="00396C53" w:rsidRPr="006316A0">
        <w:rPr>
          <w:rFonts w:ascii="Arial" w:hAnsi="Arial" w:cs="Arial"/>
          <w:color w:val="000000" w:themeColor="text1"/>
          <w:sz w:val="22"/>
          <w:szCs w:val="22"/>
        </w:rPr>
        <w:t>)</w:t>
      </w:r>
      <w:r w:rsidR="009570DA" w:rsidRPr="006316A0">
        <w:rPr>
          <w:rFonts w:ascii="Arial" w:hAnsi="Arial" w:cs="Arial"/>
          <w:color w:val="000000" w:themeColor="text1"/>
          <w:sz w:val="22"/>
          <w:szCs w:val="22"/>
        </w:rPr>
        <w:t xml:space="preserve">, </w:t>
      </w:r>
      <w:r w:rsidR="009570DA" w:rsidRPr="006316A0">
        <w:rPr>
          <w:rFonts w:ascii="Arial" w:hAnsi="Arial" w:cs="Arial"/>
          <w:i/>
          <w:iCs/>
          <w:color w:val="000000" w:themeColor="text1"/>
          <w:sz w:val="22"/>
          <w:szCs w:val="22"/>
        </w:rPr>
        <w:t>p</w:t>
      </w:r>
      <w:r w:rsidR="009570DA" w:rsidRPr="006316A0">
        <w:rPr>
          <w:rFonts w:ascii="Arial" w:hAnsi="Arial" w:cs="Arial"/>
          <w:color w:val="000000" w:themeColor="text1"/>
          <w:sz w:val="22"/>
          <w:szCs w:val="22"/>
        </w:rPr>
        <w:t xml:space="preserve"> = .0008 (two-tailed)</w:t>
      </w:r>
      <w:r w:rsidR="00817C41" w:rsidRPr="006316A0">
        <w:rPr>
          <w:rFonts w:ascii="Arial" w:hAnsi="Arial" w:cs="Arial"/>
          <w:color w:val="000000" w:themeColor="text1"/>
          <w:sz w:val="22"/>
          <w:szCs w:val="22"/>
        </w:rPr>
        <w:t>.</w:t>
      </w:r>
      <w:r w:rsidR="00052FC0" w:rsidRPr="006316A0">
        <w:rPr>
          <w:rFonts w:ascii="Arial" w:hAnsi="Arial" w:cs="Arial"/>
          <w:color w:val="000000" w:themeColor="text1"/>
          <w:sz w:val="22"/>
          <w:szCs w:val="22"/>
        </w:rPr>
        <w:t xml:space="preserve"> </w:t>
      </w:r>
      <w:r w:rsidR="00BE126E" w:rsidRPr="006316A0">
        <w:rPr>
          <w:rFonts w:ascii="Arial" w:hAnsi="Arial" w:cs="Arial"/>
          <w:color w:val="000000" w:themeColor="text1"/>
          <w:sz w:val="22"/>
          <w:szCs w:val="22"/>
        </w:rPr>
        <w:t>See Supplementary Materials for additional analysis.</w:t>
      </w:r>
    </w:p>
    <w:p w14:paraId="754002EE" w14:textId="77777777" w:rsidR="00BE126E" w:rsidRPr="006316A0" w:rsidRDefault="00BE126E" w:rsidP="008E1E30">
      <w:pPr>
        <w:spacing w:line="480" w:lineRule="auto"/>
        <w:rPr>
          <w:rFonts w:ascii="Arial" w:hAnsi="Arial" w:cs="Arial"/>
          <w:color w:val="000000" w:themeColor="text1"/>
          <w:sz w:val="22"/>
          <w:szCs w:val="22"/>
        </w:rPr>
      </w:pPr>
    </w:p>
    <w:p w14:paraId="24A39D2B" w14:textId="4D31AD82" w:rsidR="0059312C" w:rsidRPr="006316A0" w:rsidRDefault="0059312C" w:rsidP="00B01CA7">
      <w:pPr>
        <w:rPr>
          <w:rFonts w:ascii="Arial" w:hAnsi="Arial" w:cs="Arial"/>
          <w:b/>
          <w:bCs/>
          <w:color w:val="000000" w:themeColor="text1"/>
          <w:sz w:val="22"/>
          <w:szCs w:val="22"/>
        </w:rPr>
      </w:pPr>
      <w:r w:rsidRPr="006316A0">
        <w:rPr>
          <w:rFonts w:ascii="Arial" w:hAnsi="Arial" w:cs="Arial"/>
          <w:b/>
          <w:bCs/>
          <w:color w:val="000000" w:themeColor="text1"/>
          <w:sz w:val="22"/>
          <w:szCs w:val="22"/>
        </w:rPr>
        <w:t xml:space="preserve">Table 2. </w:t>
      </w:r>
      <w:r w:rsidRPr="006316A0">
        <w:rPr>
          <w:rFonts w:ascii="Arial" w:hAnsi="Arial" w:cs="Arial"/>
          <w:i/>
          <w:color w:val="000000" w:themeColor="text1"/>
          <w:sz w:val="22"/>
          <w:szCs w:val="22"/>
        </w:rPr>
        <w:t>Descriptive Statistics and Correlations between Study 2 Variables (N=100).</w:t>
      </w:r>
    </w:p>
    <w:tbl>
      <w:tblPr>
        <w:tblStyle w:val="TableGrid"/>
        <w:tblW w:w="41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1"/>
        <w:gridCol w:w="812"/>
        <w:gridCol w:w="812"/>
        <w:gridCol w:w="812"/>
        <w:gridCol w:w="813"/>
        <w:gridCol w:w="812"/>
        <w:gridCol w:w="813"/>
      </w:tblGrid>
      <w:tr w:rsidR="004B40D1" w:rsidRPr="006316A0" w14:paraId="69013242" w14:textId="77777777" w:rsidTr="004B40D1">
        <w:trPr>
          <w:trHeight w:val="480"/>
          <w:jc w:val="center"/>
        </w:trPr>
        <w:tc>
          <w:tcPr>
            <w:tcW w:w="2862" w:type="dxa"/>
            <w:tcBorders>
              <w:top w:val="thinThickLargeGap" w:sz="24" w:space="0" w:color="auto"/>
              <w:bottom w:val="single" w:sz="4" w:space="0" w:color="auto"/>
            </w:tcBorders>
            <w:vAlign w:val="center"/>
          </w:tcPr>
          <w:p w14:paraId="33D131FF" w14:textId="77777777" w:rsidR="004B40D1" w:rsidRPr="006316A0" w:rsidRDefault="004B40D1" w:rsidP="002F395D">
            <w:pPr>
              <w:widowControl w:val="0"/>
              <w:jc w:val="center"/>
              <w:rPr>
                <w:rFonts w:ascii="Arial" w:hAnsi="Arial" w:cs="Arial"/>
                <w:color w:val="000000" w:themeColor="text1"/>
                <w:sz w:val="20"/>
                <w:szCs w:val="20"/>
              </w:rPr>
            </w:pPr>
          </w:p>
        </w:tc>
        <w:tc>
          <w:tcPr>
            <w:tcW w:w="812" w:type="dxa"/>
            <w:tcBorders>
              <w:top w:val="thinThickLargeGap" w:sz="24" w:space="0" w:color="auto"/>
              <w:bottom w:val="single" w:sz="4" w:space="0" w:color="auto"/>
            </w:tcBorders>
            <w:vAlign w:val="center"/>
          </w:tcPr>
          <w:p w14:paraId="7B77C007"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812" w:type="dxa"/>
            <w:tcBorders>
              <w:top w:val="thinThickLargeGap" w:sz="24" w:space="0" w:color="auto"/>
              <w:bottom w:val="single" w:sz="4" w:space="0" w:color="auto"/>
            </w:tcBorders>
            <w:vAlign w:val="center"/>
          </w:tcPr>
          <w:p w14:paraId="3C0EB5D1"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SD</w:t>
            </w:r>
          </w:p>
        </w:tc>
        <w:tc>
          <w:tcPr>
            <w:tcW w:w="812" w:type="dxa"/>
            <w:tcBorders>
              <w:top w:val="thinThickLargeGap" w:sz="24" w:space="0" w:color="auto"/>
              <w:bottom w:val="single" w:sz="4" w:space="0" w:color="auto"/>
            </w:tcBorders>
            <w:vAlign w:val="center"/>
          </w:tcPr>
          <w:p w14:paraId="1B61F4B6"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tc>
        <w:tc>
          <w:tcPr>
            <w:tcW w:w="813" w:type="dxa"/>
            <w:tcBorders>
              <w:top w:val="thinThickLargeGap" w:sz="24" w:space="0" w:color="auto"/>
              <w:bottom w:val="single" w:sz="4" w:space="0" w:color="auto"/>
            </w:tcBorders>
            <w:vAlign w:val="center"/>
          </w:tcPr>
          <w:p w14:paraId="17F59F2B"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tc>
        <w:tc>
          <w:tcPr>
            <w:tcW w:w="812" w:type="dxa"/>
            <w:tcBorders>
              <w:top w:val="thinThickLargeGap" w:sz="24" w:space="0" w:color="auto"/>
              <w:bottom w:val="single" w:sz="4" w:space="0" w:color="auto"/>
            </w:tcBorders>
            <w:vAlign w:val="center"/>
          </w:tcPr>
          <w:p w14:paraId="112DF7C3" w14:textId="10A5009A"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tc>
        <w:tc>
          <w:tcPr>
            <w:tcW w:w="813" w:type="dxa"/>
            <w:tcBorders>
              <w:top w:val="thinThickLargeGap" w:sz="24" w:space="0" w:color="auto"/>
              <w:bottom w:val="single" w:sz="4" w:space="0" w:color="auto"/>
            </w:tcBorders>
            <w:vAlign w:val="center"/>
          </w:tcPr>
          <w:p w14:paraId="2B86AF56" w14:textId="52D64545"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w:t>
            </w:r>
          </w:p>
        </w:tc>
      </w:tr>
      <w:tr w:rsidR="004B40D1" w:rsidRPr="006316A0" w14:paraId="10F91F16" w14:textId="77777777" w:rsidTr="004B40D1">
        <w:trPr>
          <w:jc w:val="center"/>
        </w:trPr>
        <w:tc>
          <w:tcPr>
            <w:tcW w:w="2862" w:type="dxa"/>
            <w:tcBorders>
              <w:top w:val="single" w:sz="4" w:space="0" w:color="auto"/>
            </w:tcBorders>
            <w:vAlign w:val="center"/>
          </w:tcPr>
          <w:p w14:paraId="6DF1FAC5" w14:textId="77777777" w:rsidR="004B40D1" w:rsidRPr="006316A0" w:rsidRDefault="004B40D1"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1. Support for higher compensation</w:t>
            </w:r>
          </w:p>
        </w:tc>
        <w:tc>
          <w:tcPr>
            <w:tcW w:w="812" w:type="dxa"/>
            <w:tcBorders>
              <w:top w:val="single" w:sz="4" w:space="0" w:color="auto"/>
            </w:tcBorders>
            <w:vAlign w:val="center"/>
          </w:tcPr>
          <w:p w14:paraId="772E4DE0"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5.66</w:t>
            </w:r>
          </w:p>
        </w:tc>
        <w:tc>
          <w:tcPr>
            <w:tcW w:w="812" w:type="dxa"/>
            <w:tcBorders>
              <w:top w:val="single" w:sz="4" w:space="0" w:color="auto"/>
            </w:tcBorders>
            <w:vAlign w:val="center"/>
          </w:tcPr>
          <w:p w14:paraId="466E8362" w14:textId="76E9E8AA"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.54</w:t>
            </w:r>
          </w:p>
        </w:tc>
        <w:tc>
          <w:tcPr>
            <w:tcW w:w="812" w:type="dxa"/>
            <w:tcBorders>
              <w:top w:val="single" w:sz="4" w:space="0" w:color="auto"/>
            </w:tcBorders>
            <w:vAlign w:val="center"/>
          </w:tcPr>
          <w:p w14:paraId="18B32DEE"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3" w:type="dxa"/>
            <w:tcBorders>
              <w:top w:val="single" w:sz="4" w:space="0" w:color="auto"/>
            </w:tcBorders>
            <w:vAlign w:val="center"/>
          </w:tcPr>
          <w:p w14:paraId="2CF5C972"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2" w:type="dxa"/>
            <w:tcBorders>
              <w:top w:val="single" w:sz="4" w:space="0" w:color="auto"/>
            </w:tcBorders>
          </w:tcPr>
          <w:p w14:paraId="6456B05E"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3" w:type="dxa"/>
            <w:tcBorders>
              <w:top w:val="single" w:sz="4" w:space="0" w:color="auto"/>
            </w:tcBorders>
            <w:vAlign w:val="center"/>
          </w:tcPr>
          <w:p w14:paraId="6CB904C6"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4B40D1" w:rsidRPr="006316A0" w14:paraId="2D8EC42D" w14:textId="77777777" w:rsidTr="004B40D1">
        <w:trPr>
          <w:trHeight w:val="513"/>
          <w:jc w:val="center"/>
        </w:trPr>
        <w:tc>
          <w:tcPr>
            <w:tcW w:w="2862" w:type="dxa"/>
            <w:vAlign w:val="center"/>
          </w:tcPr>
          <w:p w14:paraId="402A4BE9" w14:textId="4535573D" w:rsidR="004B40D1" w:rsidRPr="006316A0" w:rsidRDefault="004B40D1"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2. Fixed-growth mindset</w:t>
            </w:r>
          </w:p>
        </w:tc>
        <w:tc>
          <w:tcPr>
            <w:tcW w:w="812" w:type="dxa"/>
            <w:vAlign w:val="center"/>
          </w:tcPr>
          <w:p w14:paraId="31AEF6F9"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5.33</w:t>
            </w:r>
          </w:p>
        </w:tc>
        <w:tc>
          <w:tcPr>
            <w:tcW w:w="812" w:type="dxa"/>
            <w:vAlign w:val="center"/>
          </w:tcPr>
          <w:p w14:paraId="20457352" w14:textId="7C76DC2F"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.39</w:t>
            </w:r>
          </w:p>
        </w:tc>
        <w:tc>
          <w:tcPr>
            <w:tcW w:w="812" w:type="dxa"/>
            <w:vAlign w:val="center"/>
          </w:tcPr>
          <w:p w14:paraId="2365C17F" w14:textId="599D23E5"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.33***</w:t>
            </w:r>
          </w:p>
        </w:tc>
        <w:tc>
          <w:tcPr>
            <w:tcW w:w="813" w:type="dxa"/>
            <w:vAlign w:val="center"/>
          </w:tcPr>
          <w:p w14:paraId="11BCDB2A"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2" w:type="dxa"/>
          </w:tcPr>
          <w:p w14:paraId="0DA1C590"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3" w:type="dxa"/>
            <w:vAlign w:val="center"/>
          </w:tcPr>
          <w:p w14:paraId="1224EC6D"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4B40D1" w:rsidRPr="006316A0" w14:paraId="08A35E24" w14:textId="77777777" w:rsidTr="004B40D1">
        <w:trPr>
          <w:jc w:val="center"/>
        </w:trPr>
        <w:tc>
          <w:tcPr>
            <w:tcW w:w="2862" w:type="dxa"/>
            <w:vAlign w:val="center"/>
          </w:tcPr>
          <w:p w14:paraId="44C1E690" w14:textId="20F69FD4" w:rsidR="004B40D1" w:rsidRPr="006316A0" w:rsidRDefault="004B40D1"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3. Age of business</w:t>
            </w:r>
          </w:p>
        </w:tc>
        <w:tc>
          <w:tcPr>
            <w:tcW w:w="812" w:type="dxa"/>
            <w:vAlign w:val="center"/>
          </w:tcPr>
          <w:p w14:paraId="5DB6EBE4"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14.12</w:t>
            </w:r>
          </w:p>
        </w:tc>
        <w:tc>
          <w:tcPr>
            <w:tcW w:w="812" w:type="dxa"/>
            <w:vAlign w:val="center"/>
          </w:tcPr>
          <w:p w14:paraId="4D8471E7"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9.36</w:t>
            </w:r>
          </w:p>
        </w:tc>
        <w:tc>
          <w:tcPr>
            <w:tcW w:w="812" w:type="dxa"/>
            <w:vAlign w:val="center"/>
          </w:tcPr>
          <w:p w14:paraId="6D129038" w14:textId="70B138F5"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351522" w:rsidRPr="006316A0">
              <w:rPr>
                <w:rFonts w:ascii="Arial" w:hAnsi="Arial" w:cs="Arial"/>
                <w:color w:val="000000" w:themeColor="text1"/>
                <w:sz w:val="20"/>
                <w:szCs w:val="20"/>
              </w:rPr>
              <w:t>3</w:t>
            </w:r>
          </w:p>
        </w:tc>
        <w:tc>
          <w:tcPr>
            <w:tcW w:w="813" w:type="dxa"/>
            <w:vAlign w:val="center"/>
          </w:tcPr>
          <w:p w14:paraId="7C33A45C" w14:textId="110F5032"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-.05</w:t>
            </w:r>
          </w:p>
        </w:tc>
        <w:tc>
          <w:tcPr>
            <w:tcW w:w="812" w:type="dxa"/>
          </w:tcPr>
          <w:p w14:paraId="2D86C04D"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813" w:type="dxa"/>
            <w:vAlign w:val="center"/>
          </w:tcPr>
          <w:p w14:paraId="258C0B89"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4B40D1" w:rsidRPr="006316A0" w14:paraId="4F5B859E" w14:textId="77777777" w:rsidTr="004B40D1">
        <w:trPr>
          <w:jc w:val="center"/>
        </w:trPr>
        <w:tc>
          <w:tcPr>
            <w:tcW w:w="2862" w:type="dxa"/>
            <w:tcBorders>
              <w:bottom w:val="thickThinLargeGap" w:sz="24" w:space="0" w:color="auto"/>
            </w:tcBorders>
            <w:vAlign w:val="center"/>
          </w:tcPr>
          <w:p w14:paraId="7E5F369C" w14:textId="480C75AF" w:rsidR="004B40D1" w:rsidRPr="006316A0" w:rsidRDefault="004B40D1"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4. Number of employees</w:t>
            </w:r>
          </w:p>
        </w:tc>
        <w:tc>
          <w:tcPr>
            <w:tcW w:w="812" w:type="dxa"/>
            <w:tcBorders>
              <w:bottom w:val="thickThinLargeGap" w:sz="24" w:space="0" w:color="auto"/>
            </w:tcBorders>
            <w:vAlign w:val="center"/>
          </w:tcPr>
          <w:p w14:paraId="25BEECF8"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3.77</w:t>
            </w:r>
          </w:p>
        </w:tc>
        <w:tc>
          <w:tcPr>
            <w:tcW w:w="812" w:type="dxa"/>
            <w:tcBorders>
              <w:bottom w:val="thickThinLargeGap" w:sz="24" w:space="0" w:color="auto"/>
            </w:tcBorders>
            <w:vAlign w:val="center"/>
          </w:tcPr>
          <w:p w14:paraId="2895A7F5"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2.103</w:t>
            </w:r>
          </w:p>
        </w:tc>
        <w:tc>
          <w:tcPr>
            <w:tcW w:w="812" w:type="dxa"/>
            <w:tcBorders>
              <w:bottom w:val="thickThinLargeGap" w:sz="24" w:space="0" w:color="auto"/>
            </w:tcBorders>
            <w:vAlign w:val="center"/>
          </w:tcPr>
          <w:p w14:paraId="10592EE2" w14:textId="744097FE"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813" w:type="dxa"/>
            <w:tcBorders>
              <w:bottom w:val="thickThinLargeGap" w:sz="24" w:space="0" w:color="auto"/>
            </w:tcBorders>
            <w:vAlign w:val="center"/>
          </w:tcPr>
          <w:p w14:paraId="48685584" w14:textId="54EBBDAB"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351522" w:rsidRPr="006316A0">
              <w:rPr>
                <w:rFonts w:ascii="Arial" w:hAnsi="Arial" w:cs="Arial"/>
                <w:color w:val="000000" w:themeColor="text1"/>
                <w:sz w:val="20"/>
                <w:szCs w:val="20"/>
              </w:rPr>
              <w:t>8</w:t>
            </w:r>
          </w:p>
        </w:tc>
        <w:tc>
          <w:tcPr>
            <w:tcW w:w="812" w:type="dxa"/>
            <w:tcBorders>
              <w:bottom w:val="thickThinLargeGap" w:sz="24" w:space="0" w:color="auto"/>
            </w:tcBorders>
          </w:tcPr>
          <w:p w14:paraId="0C908735" w14:textId="1F1515B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.32**</w:t>
            </w:r>
          </w:p>
        </w:tc>
        <w:tc>
          <w:tcPr>
            <w:tcW w:w="813" w:type="dxa"/>
            <w:tcBorders>
              <w:bottom w:val="thickThinLargeGap" w:sz="24" w:space="0" w:color="auto"/>
            </w:tcBorders>
            <w:vAlign w:val="center"/>
          </w:tcPr>
          <w:p w14:paraId="1F9FC529" w14:textId="77777777" w:rsidR="004B40D1" w:rsidRPr="006316A0" w:rsidRDefault="004B40D1"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bl>
    <w:p w14:paraId="0521E26E" w14:textId="77777777" w:rsidR="0059312C" w:rsidRPr="006316A0" w:rsidRDefault="0059312C" w:rsidP="0059312C">
      <w:pPr>
        <w:spacing w:line="480" w:lineRule="auto"/>
        <w:rPr>
          <w:rFonts w:ascii="Arial" w:hAnsi="Arial" w:cs="Arial"/>
          <w:i/>
          <w:color w:val="000000" w:themeColor="text1"/>
          <w:sz w:val="22"/>
          <w:szCs w:val="22"/>
        </w:rPr>
      </w:pPr>
    </w:p>
    <w:p w14:paraId="3797B872" w14:textId="77777777" w:rsidR="0059312C" w:rsidRPr="006316A0" w:rsidRDefault="0059312C" w:rsidP="0059312C">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0.05;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 xml:space="preserve">&lt; 0.01, *** </w:t>
      </w:r>
      <w:r w:rsidRPr="006316A0">
        <w:rPr>
          <w:rFonts w:ascii="Arial" w:hAnsi="Arial" w:cs="Arial"/>
          <w:i/>
          <w:iCs/>
          <w:color w:val="000000" w:themeColor="text1"/>
          <w:sz w:val="22"/>
          <w:szCs w:val="22"/>
        </w:rPr>
        <w:t>p</w:t>
      </w:r>
      <w:r w:rsidRPr="006316A0">
        <w:rPr>
          <w:rFonts w:ascii="Arial" w:hAnsi="Arial" w:cs="Arial"/>
          <w:color w:val="000000" w:themeColor="text1"/>
          <w:sz w:val="22"/>
          <w:szCs w:val="22"/>
        </w:rPr>
        <w:t xml:space="preserve"> &lt; .001 (two-tailed)</w:t>
      </w:r>
    </w:p>
    <w:p w14:paraId="2E81BC7A" w14:textId="528BADA0" w:rsidR="000757B7" w:rsidRPr="006316A0" w:rsidRDefault="000757B7">
      <w:pPr>
        <w:rPr>
          <w:rFonts w:ascii="Arial" w:hAnsi="Arial" w:cs="Arial"/>
          <w:color w:val="000000" w:themeColor="text1"/>
          <w:sz w:val="22"/>
          <w:szCs w:val="22"/>
        </w:rPr>
      </w:pPr>
    </w:p>
    <w:p w14:paraId="5A7A865C" w14:textId="585DFAAB" w:rsidR="003E6BA5" w:rsidRPr="006316A0" w:rsidRDefault="003E6BA5" w:rsidP="008E1E30">
      <w:pPr>
        <w:spacing w:line="480" w:lineRule="auto"/>
        <w:rPr>
          <w:rFonts w:ascii="Arial" w:hAnsi="Arial" w:cs="Arial"/>
          <w:color w:val="000000" w:themeColor="text1"/>
          <w:sz w:val="22"/>
          <w:szCs w:val="22"/>
        </w:rPr>
      </w:pPr>
      <w:r w:rsidRPr="006316A0">
        <w:rPr>
          <w:rFonts w:ascii="Arial" w:hAnsi="Arial" w:cs="Arial"/>
          <w:b/>
          <w:color w:val="000000" w:themeColor="text1"/>
          <w:sz w:val="22"/>
          <w:szCs w:val="22"/>
        </w:rPr>
        <w:t>Discussion</w:t>
      </w:r>
      <w:r w:rsidR="00387EFE" w:rsidRPr="006316A0">
        <w:rPr>
          <w:rFonts w:ascii="Arial" w:hAnsi="Arial" w:cs="Arial"/>
          <w:color w:val="000000" w:themeColor="text1"/>
          <w:sz w:val="22"/>
          <w:szCs w:val="22"/>
        </w:rPr>
        <w:tab/>
      </w:r>
    </w:p>
    <w:p w14:paraId="4696F9B6" w14:textId="49A37E4B" w:rsidR="006D5675" w:rsidRPr="006316A0" w:rsidRDefault="00FC3C16">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The findings from </w:t>
      </w:r>
      <w:r w:rsidR="00387EFE" w:rsidRPr="006316A0">
        <w:rPr>
          <w:rFonts w:ascii="Arial" w:hAnsi="Arial" w:cs="Arial"/>
          <w:color w:val="000000" w:themeColor="text1"/>
          <w:sz w:val="22"/>
          <w:szCs w:val="22"/>
        </w:rPr>
        <w:t xml:space="preserve">Study </w:t>
      </w:r>
      <w:r w:rsidR="004E35A1" w:rsidRPr="006316A0">
        <w:rPr>
          <w:rFonts w:ascii="Arial" w:hAnsi="Arial" w:cs="Arial"/>
          <w:color w:val="000000" w:themeColor="text1"/>
          <w:sz w:val="22"/>
          <w:szCs w:val="22"/>
        </w:rPr>
        <w:t xml:space="preserve">2 </w:t>
      </w:r>
      <w:r w:rsidR="001445BB" w:rsidRPr="006316A0">
        <w:rPr>
          <w:rFonts w:ascii="Arial" w:hAnsi="Arial" w:cs="Arial"/>
          <w:color w:val="000000" w:themeColor="text1"/>
          <w:sz w:val="22"/>
          <w:szCs w:val="22"/>
        </w:rPr>
        <w:t>replicate the results from Study</w:t>
      </w:r>
      <w:r w:rsidR="009A2974" w:rsidRPr="006316A0">
        <w:rPr>
          <w:rFonts w:ascii="Arial" w:hAnsi="Arial" w:cs="Arial"/>
          <w:color w:val="000000" w:themeColor="text1"/>
          <w:sz w:val="22"/>
          <w:szCs w:val="22"/>
        </w:rPr>
        <w:t xml:space="preserve"> </w:t>
      </w:r>
      <w:r w:rsidR="001445BB" w:rsidRPr="006316A0">
        <w:rPr>
          <w:rFonts w:ascii="Arial" w:hAnsi="Arial" w:cs="Arial"/>
          <w:color w:val="000000" w:themeColor="text1"/>
          <w:sz w:val="22"/>
          <w:szCs w:val="22"/>
        </w:rPr>
        <w:t>1</w:t>
      </w:r>
      <w:r w:rsidR="00387EFE" w:rsidRPr="006316A0">
        <w:rPr>
          <w:rFonts w:ascii="Arial" w:hAnsi="Arial" w:cs="Arial"/>
          <w:color w:val="000000" w:themeColor="text1"/>
          <w:sz w:val="22"/>
          <w:szCs w:val="22"/>
        </w:rPr>
        <w:t xml:space="preserve"> that </w:t>
      </w:r>
      <w:r w:rsidR="00A1780F" w:rsidRPr="006316A0">
        <w:rPr>
          <w:rFonts w:ascii="Arial" w:hAnsi="Arial" w:cs="Arial"/>
          <w:color w:val="000000" w:themeColor="text1"/>
          <w:sz w:val="22"/>
          <w:szCs w:val="22"/>
        </w:rPr>
        <w:t xml:space="preserve">the more </w:t>
      </w:r>
      <w:r w:rsidR="001445BB" w:rsidRPr="006316A0">
        <w:rPr>
          <w:rFonts w:ascii="Arial" w:hAnsi="Arial" w:cs="Arial"/>
          <w:color w:val="000000" w:themeColor="text1"/>
          <w:sz w:val="22"/>
          <w:szCs w:val="22"/>
        </w:rPr>
        <w:t>people</w:t>
      </w:r>
      <w:r w:rsidR="002626D2" w:rsidRPr="006316A0">
        <w:rPr>
          <w:rFonts w:ascii="Arial" w:hAnsi="Arial" w:cs="Arial"/>
          <w:color w:val="000000" w:themeColor="text1"/>
          <w:sz w:val="22"/>
          <w:szCs w:val="22"/>
        </w:rPr>
        <w:t xml:space="preserve"> </w:t>
      </w:r>
      <w:r w:rsidR="00217878" w:rsidRPr="006316A0">
        <w:rPr>
          <w:rFonts w:ascii="Arial" w:hAnsi="Arial" w:cs="Arial"/>
          <w:color w:val="000000" w:themeColor="text1"/>
          <w:sz w:val="22"/>
          <w:szCs w:val="22"/>
        </w:rPr>
        <w:t>believe that intelligence can be increased over time</w:t>
      </w:r>
      <w:r w:rsidR="00530C3B" w:rsidRPr="006316A0">
        <w:rPr>
          <w:rFonts w:ascii="Arial" w:hAnsi="Arial" w:cs="Arial"/>
          <w:color w:val="000000" w:themeColor="text1"/>
          <w:sz w:val="22"/>
          <w:szCs w:val="22"/>
        </w:rPr>
        <w:t>,</w:t>
      </w:r>
      <w:r w:rsidR="00217878" w:rsidRPr="006316A0">
        <w:rPr>
          <w:rFonts w:ascii="Arial" w:hAnsi="Arial" w:cs="Arial"/>
          <w:color w:val="000000" w:themeColor="text1"/>
          <w:sz w:val="22"/>
          <w:szCs w:val="22"/>
        </w:rPr>
        <w:t xml:space="preserve"> </w:t>
      </w:r>
      <w:r w:rsidR="00A1780F" w:rsidRPr="006316A0">
        <w:rPr>
          <w:rFonts w:ascii="Arial" w:hAnsi="Arial" w:cs="Arial"/>
          <w:color w:val="000000" w:themeColor="text1"/>
          <w:sz w:val="22"/>
          <w:szCs w:val="22"/>
        </w:rPr>
        <w:t>the</w:t>
      </w:r>
      <w:r w:rsidR="00980D49" w:rsidRPr="006316A0">
        <w:rPr>
          <w:rFonts w:ascii="Arial" w:hAnsi="Arial" w:cs="Arial"/>
          <w:color w:val="000000" w:themeColor="text1"/>
          <w:sz w:val="22"/>
          <w:szCs w:val="22"/>
        </w:rPr>
        <w:t xml:space="preserve"> </w:t>
      </w:r>
      <w:r w:rsidR="00217878" w:rsidRPr="006316A0">
        <w:rPr>
          <w:rFonts w:ascii="Arial" w:hAnsi="Arial" w:cs="Arial"/>
          <w:color w:val="000000" w:themeColor="text1"/>
          <w:sz w:val="22"/>
          <w:szCs w:val="22"/>
        </w:rPr>
        <w:t xml:space="preserve">more </w:t>
      </w:r>
      <w:r w:rsidR="00A1780F" w:rsidRPr="006316A0">
        <w:rPr>
          <w:rFonts w:ascii="Arial" w:hAnsi="Arial" w:cs="Arial"/>
          <w:color w:val="000000" w:themeColor="text1"/>
          <w:sz w:val="22"/>
          <w:szCs w:val="22"/>
        </w:rPr>
        <w:t>they</w:t>
      </w:r>
      <w:r w:rsidR="002C58D3" w:rsidRPr="006316A0">
        <w:rPr>
          <w:rFonts w:ascii="Arial" w:hAnsi="Arial" w:cs="Arial"/>
          <w:color w:val="000000" w:themeColor="text1"/>
          <w:sz w:val="22"/>
          <w:szCs w:val="22"/>
        </w:rPr>
        <w:t xml:space="preserve"> </w:t>
      </w:r>
      <w:r w:rsidR="00217878" w:rsidRPr="006316A0">
        <w:rPr>
          <w:rFonts w:ascii="Arial" w:hAnsi="Arial" w:cs="Arial"/>
          <w:color w:val="000000" w:themeColor="text1"/>
          <w:sz w:val="22"/>
          <w:szCs w:val="22"/>
        </w:rPr>
        <w:t xml:space="preserve">support </w:t>
      </w:r>
      <w:r w:rsidR="009A2974" w:rsidRPr="006316A0">
        <w:rPr>
          <w:rFonts w:ascii="Arial" w:hAnsi="Arial" w:cs="Arial"/>
          <w:color w:val="000000" w:themeColor="text1"/>
          <w:sz w:val="22"/>
          <w:szCs w:val="22"/>
        </w:rPr>
        <w:t xml:space="preserve">increasing </w:t>
      </w:r>
      <w:r w:rsidR="00BD1249" w:rsidRPr="006316A0">
        <w:rPr>
          <w:rFonts w:ascii="Arial" w:hAnsi="Arial" w:cs="Arial"/>
          <w:color w:val="000000" w:themeColor="text1"/>
          <w:sz w:val="22"/>
          <w:szCs w:val="22"/>
        </w:rPr>
        <w:t>low</w:t>
      </w:r>
      <w:r w:rsidR="0045356E" w:rsidRPr="006316A0">
        <w:rPr>
          <w:rFonts w:ascii="Arial" w:hAnsi="Arial" w:cs="Arial"/>
          <w:color w:val="000000" w:themeColor="text1"/>
          <w:sz w:val="22"/>
          <w:szCs w:val="22"/>
        </w:rPr>
        <w:t>-wage</w:t>
      </w:r>
      <w:r w:rsidR="00BD1249"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45356E"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Pr="006316A0">
        <w:rPr>
          <w:rFonts w:ascii="Arial" w:hAnsi="Arial" w:cs="Arial"/>
          <w:color w:val="000000" w:themeColor="text1"/>
          <w:sz w:val="22"/>
          <w:szCs w:val="22"/>
        </w:rPr>
        <w:t xml:space="preserve">. The findings </w:t>
      </w:r>
      <w:r w:rsidR="00537056" w:rsidRPr="006316A0">
        <w:rPr>
          <w:rFonts w:ascii="Arial" w:hAnsi="Arial" w:cs="Arial"/>
          <w:color w:val="000000" w:themeColor="text1"/>
          <w:sz w:val="22"/>
          <w:szCs w:val="22"/>
        </w:rPr>
        <w:t xml:space="preserve">offer </w:t>
      </w:r>
      <w:r w:rsidR="00255C8B" w:rsidRPr="006316A0">
        <w:rPr>
          <w:rFonts w:ascii="Arial" w:hAnsi="Arial" w:cs="Arial"/>
          <w:color w:val="000000" w:themeColor="text1"/>
          <w:sz w:val="22"/>
          <w:szCs w:val="22"/>
        </w:rPr>
        <w:t xml:space="preserve">additional </w:t>
      </w:r>
      <w:r w:rsidRPr="006316A0">
        <w:rPr>
          <w:rFonts w:ascii="Arial" w:hAnsi="Arial" w:cs="Arial"/>
          <w:color w:val="000000" w:themeColor="text1"/>
          <w:sz w:val="22"/>
          <w:szCs w:val="22"/>
        </w:rPr>
        <w:t xml:space="preserve">ecological validity </w:t>
      </w:r>
      <w:r w:rsidR="00537056" w:rsidRPr="006316A0">
        <w:rPr>
          <w:rFonts w:ascii="Arial" w:hAnsi="Arial" w:cs="Arial"/>
          <w:color w:val="000000" w:themeColor="text1"/>
          <w:sz w:val="22"/>
          <w:szCs w:val="22"/>
        </w:rPr>
        <w:t xml:space="preserve">because </w:t>
      </w:r>
      <w:r w:rsidR="00043B6F" w:rsidRPr="006316A0">
        <w:rPr>
          <w:rFonts w:ascii="Arial" w:hAnsi="Arial" w:cs="Arial"/>
          <w:color w:val="000000" w:themeColor="text1"/>
          <w:sz w:val="22"/>
          <w:szCs w:val="22"/>
        </w:rPr>
        <w:t>study participants were</w:t>
      </w:r>
      <w:r w:rsidR="00537056" w:rsidRPr="006316A0">
        <w:rPr>
          <w:rFonts w:ascii="Arial" w:hAnsi="Arial" w:cs="Arial"/>
          <w:color w:val="000000" w:themeColor="text1"/>
          <w:sz w:val="22"/>
          <w:szCs w:val="22"/>
        </w:rPr>
        <w:t xml:space="preserve"> </w:t>
      </w:r>
      <w:r w:rsidR="00D22922" w:rsidRPr="006316A0">
        <w:rPr>
          <w:rFonts w:ascii="Arial" w:hAnsi="Arial" w:cs="Arial"/>
          <w:color w:val="000000" w:themeColor="text1"/>
          <w:sz w:val="22"/>
          <w:szCs w:val="22"/>
        </w:rPr>
        <w:t>small business</w:t>
      </w:r>
      <w:r w:rsidRPr="006316A0">
        <w:rPr>
          <w:rFonts w:ascii="Arial" w:hAnsi="Arial" w:cs="Arial"/>
          <w:color w:val="000000" w:themeColor="text1"/>
          <w:sz w:val="22"/>
          <w:szCs w:val="22"/>
        </w:rPr>
        <w:t xml:space="preserve"> </w:t>
      </w:r>
      <w:r w:rsidR="007F54F4" w:rsidRPr="006316A0">
        <w:rPr>
          <w:rFonts w:ascii="Arial" w:hAnsi="Arial" w:cs="Arial"/>
          <w:color w:val="000000" w:themeColor="text1"/>
          <w:sz w:val="22"/>
          <w:szCs w:val="22"/>
        </w:rPr>
        <w:t xml:space="preserve">owners and </w:t>
      </w:r>
      <w:r w:rsidRPr="006316A0">
        <w:rPr>
          <w:rFonts w:ascii="Arial" w:hAnsi="Arial" w:cs="Arial"/>
          <w:color w:val="000000" w:themeColor="text1"/>
          <w:sz w:val="22"/>
          <w:szCs w:val="22"/>
        </w:rPr>
        <w:t xml:space="preserve">managers in India who employed </w:t>
      </w:r>
      <w:r w:rsidR="00352EE2"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lastRenderedPageBreak/>
        <w:t>workers.</w:t>
      </w:r>
      <w:r w:rsidR="005F5EC4" w:rsidRPr="006316A0">
        <w:rPr>
          <w:rFonts w:ascii="Arial" w:hAnsi="Arial" w:cs="Arial"/>
          <w:color w:val="000000" w:themeColor="text1"/>
          <w:sz w:val="22"/>
          <w:szCs w:val="22"/>
        </w:rPr>
        <w:t xml:space="preserve"> </w:t>
      </w:r>
      <w:r w:rsidR="008A3636" w:rsidRPr="006316A0">
        <w:rPr>
          <w:rFonts w:ascii="Arial" w:hAnsi="Arial" w:cs="Arial"/>
          <w:color w:val="000000" w:themeColor="text1"/>
          <w:sz w:val="22"/>
          <w:szCs w:val="22"/>
        </w:rPr>
        <w:t>Careful readers may note that the mean for intelligence mindsets (</w:t>
      </w:r>
      <w:r w:rsidR="008A3636" w:rsidRPr="006316A0">
        <w:rPr>
          <w:rFonts w:ascii="Arial" w:hAnsi="Arial" w:cs="Arial"/>
          <w:i/>
          <w:iCs/>
          <w:color w:val="000000" w:themeColor="text1"/>
          <w:sz w:val="22"/>
          <w:szCs w:val="22"/>
        </w:rPr>
        <w:t>M</w:t>
      </w:r>
      <w:r w:rsidR="008A3636" w:rsidRPr="006316A0">
        <w:rPr>
          <w:rFonts w:ascii="Arial" w:hAnsi="Arial" w:cs="Arial"/>
          <w:color w:val="000000" w:themeColor="text1"/>
          <w:sz w:val="22"/>
          <w:szCs w:val="22"/>
        </w:rPr>
        <w:t xml:space="preserve"> = 5.33) in the current study (Study 2) was higher than the </w:t>
      </w:r>
      <w:r w:rsidR="007E7F9E" w:rsidRPr="006316A0">
        <w:rPr>
          <w:rFonts w:ascii="Arial" w:hAnsi="Arial" w:cs="Arial"/>
          <w:color w:val="000000" w:themeColor="text1"/>
          <w:sz w:val="22"/>
          <w:szCs w:val="22"/>
        </w:rPr>
        <w:t>mean observed in Study 1 (</w:t>
      </w:r>
      <w:r w:rsidR="007E7F9E" w:rsidRPr="006316A0">
        <w:rPr>
          <w:rFonts w:ascii="Arial" w:hAnsi="Arial" w:cs="Arial"/>
          <w:i/>
          <w:iCs/>
          <w:color w:val="000000" w:themeColor="text1"/>
          <w:sz w:val="22"/>
          <w:szCs w:val="22"/>
        </w:rPr>
        <w:t>M</w:t>
      </w:r>
      <w:r w:rsidR="007E7F9E" w:rsidRPr="006316A0">
        <w:rPr>
          <w:rFonts w:ascii="Arial" w:hAnsi="Arial" w:cs="Arial"/>
          <w:color w:val="000000" w:themeColor="text1"/>
          <w:sz w:val="22"/>
          <w:szCs w:val="22"/>
        </w:rPr>
        <w:t xml:space="preserve"> = </w:t>
      </w:r>
      <w:r w:rsidR="006679EC" w:rsidRPr="006316A0">
        <w:rPr>
          <w:rFonts w:ascii="Arial" w:hAnsi="Arial" w:cs="Arial"/>
          <w:color w:val="000000" w:themeColor="text1"/>
          <w:sz w:val="22"/>
          <w:szCs w:val="22"/>
        </w:rPr>
        <w:t xml:space="preserve">3.72). This is in line with </w:t>
      </w:r>
      <w:r w:rsidR="006679EC" w:rsidRPr="006316A0">
        <w:rPr>
          <w:rFonts w:ascii="Arial" w:hAnsi="Arial" w:cs="Arial"/>
          <w:color w:val="222222"/>
          <w:sz w:val="22"/>
          <w:szCs w:val="22"/>
        </w:rPr>
        <w:t xml:space="preserve">past research on </w:t>
      </w:r>
      <w:r w:rsidR="002972F0" w:rsidRPr="006316A0">
        <w:rPr>
          <w:rFonts w:ascii="Arial" w:hAnsi="Arial" w:cs="Arial"/>
          <w:color w:val="222222"/>
          <w:sz w:val="22"/>
          <w:szCs w:val="22"/>
        </w:rPr>
        <w:t xml:space="preserve">the </w:t>
      </w:r>
      <w:r w:rsidR="006679EC" w:rsidRPr="006316A0">
        <w:rPr>
          <w:rFonts w:ascii="Arial" w:hAnsi="Arial" w:cs="Arial"/>
          <w:color w:val="222222"/>
          <w:sz w:val="22"/>
          <w:szCs w:val="22"/>
        </w:rPr>
        <w:t>malleability of intelligence that has found that compared to Americans, Indians are significantly more likely to agree that intelligence can grow (Study 2, Rattan et al., 2012).</w:t>
      </w:r>
      <w:r w:rsidR="00845C41" w:rsidRPr="006316A0">
        <w:rPr>
          <w:rFonts w:ascii="Arial" w:hAnsi="Arial" w:cs="Arial"/>
          <w:color w:val="222222"/>
          <w:sz w:val="22"/>
          <w:szCs w:val="22"/>
        </w:rPr>
        <w:t xml:space="preserve"> </w:t>
      </w:r>
    </w:p>
    <w:p w14:paraId="1E3D60B7" w14:textId="7C2ED0B7" w:rsidR="00AF1258" w:rsidRPr="006316A0" w:rsidRDefault="00AF1258" w:rsidP="00AF1258">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Study 3</w:t>
      </w:r>
      <w:r w:rsidR="00AC5F90" w:rsidRPr="006316A0">
        <w:rPr>
          <w:rFonts w:ascii="Arial" w:hAnsi="Arial" w:cs="Arial"/>
          <w:b/>
          <w:color w:val="000000" w:themeColor="text1"/>
          <w:sz w:val="22"/>
          <w:szCs w:val="22"/>
        </w:rPr>
        <w:t>A</w:t>
      </w:r>
    </w:p>
    <w:p w14:paraId="499900F9" w14:textId="5FE5031D" w:rsidR="009F1A98" w:rsidRPr="006316A0" w:rsidRDefault="002B0348" w:rsidP="009F1A98">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Several </w:t>
      </w:r>
      <w:r w:rsidR="002E56C1" w:rsidRPr="006316A0">
        <w:rPr>
          <w:rFonts w:ascii="Arial" w:hAnsi="Arial" w:cs="Arial"/>
          <w:color w:val="000000" w:themeColor="text1"/>
          <w:sz w:val="22"/>
          <w:szCs w:val="22"/>
        </w:rPr>
        <w:t xml:space="preserve">US </w:t>
      </w:r>
      <w:r w:rsidRPr="006316A0">
        <w:rPr>
          <w:rFonts w:ascii="Arial" w:hAnsi="Arial" w:cs="Arial"/>
          <w:color w:val="000000" w:themeColor="text1"/>
          <w:sz w:val="22"/>
          <w:szCs w:val="22"/>
        </w:rPr>
        <w:t xml:space="preserve">states </w:t>
      </w:r>
      <w:r w:rsidR="00197060" w:rsidRPr="006316A0">
        <w:rPr>
          <w:rFonts w:ascii="Arial" w:hAnsi="Arial" w:cs="Arial"/>
          <w:color w:val="000000" w:themeColor="text1"/>
          <w:sz w:val="22"/>
          <w:szCs w:val="22"/>
        </w:rPr>
        <w:t xml:space="preserve">(e.g., Arizona, Colorado, Maine, </w:t>
      </w:r>
      <w:r w:rsidR="00A34076" w:rsidRPr="006316A0">
        <w:rPr>
          <w:rFonts w:ascii="Arial" w:hAnsi="Arial" w:cs="Arial"/>
          <w:color w:val="000000" w:themeColor="text1"/>
          <w:sz w:val="22"/>
          <w:szCs w:val="22"/>
        </w:rPr>
        <w:t xml:space="preserve">and </w:t>
      </w:r>
      <w:r w:rsidR="00197060" w:rsidRPr="006316A0">
        <w:rPr>
          <w:rFonts w:ascii="Arial" w:hAnsi="Arial" w:cs="Arial"/>
          <w:color w:val="000000" w:themeColor="text1"/>
          <w:sz w:val="22"/>
          <w:szCs w:val="22"/>
        </w:rPr>
        <w:t xml:space="preserve">Missouri) </w:t>
      </w:r>
      <w:r w:rsidRPr="006316A0">
        <w:rPr>
          <w:rFonts w:ascii="Arial" w:hAnsi="Arial" w:cs="Arial"/>
          <w:color w:val="000000" w:themeColor="text1"/>
          <w:sz w:val="22"/>
          <w:szCs w:val="22"/>
        </w:rPr>
        <w:t xml:space="preserve">have </w:t>
      </w:r>
      <w:r w:rsidR="00197060" w:rsidRPr="006316A0">
        <w:rPr>
          <w:rFonts w:ascii="Arial" w:hAnsi="Arial" w:cs="Arial"/>
          <w:color w:val="000000" w:themeColor="text1"/>
          <w:sz w:val="22"/>
          <w:szCs w:val="22"/>
        </w:rPr>
        <w:t xml:space="preserve">used ballot </w:t>
      </w:r>
      <w:r w:rsidR="002E56C1" w:rsidRPr="006316A0">
        <w:rPr>
          <w:rFonts w:ascii="Arial" w:hAnsi="Arial" w:cs="Arial"/>
          <w:color w:val="000000" w:themeColor="text1"/>
          <w:sz w:val="22"/>
          <w:szCs w:val="22"/>
        </w:rPr>
        <w:t xml:space="preserve">propositions </w:t>
      </w:r>
      <w:r w:rsidR="00197060" w:rsidRPr="006316A0">
        <w:rPr>
          <w:rFonts w:ascii="Arial" w:hAnsi="Arial" w:cs="Arial"/>
          <w:color w:val="000000" w:themeColor="text1"/>
          <w:sz w:val="22"/>
          <w:szCs w:val="22"/>
        </w:rPr>
        <w:t>to increase their</w:t>
      </w:r>
      <w:r w:rsidRPr="006316A0">
        <w:rPr>
          <w:rFonts w:ascii="Arial" w:hAnsi="Arial" w:cs="Arial"/>
          <w:color w:val="000000" w:themeColor="text1"/>
          <w:sz w:val="22"/>
          <w:szCs w:val="22"/>
        </w:rPr>
        <w:t xml:space="preserve"> minimum wage</w:t>
      </w:r>
      <w:r w:rsidR="002E56C1" w:rsidRPr="006316A0">
        <w:rPr>
          <w:rFonts w:ascii="Arial" w:hAnsi="Arial" w:cs="Arial"/>
          <w:color w:val="000000" w:themeColor="text1"/>
          <w:sz w:val="22"/>
          <w:szCs w:val="22"/>
        </w:rPr>
        <w:t xml:space="preserve"> in recent years</w:t>
      </w:r>
      <w:r w:rsidR="00197060" w:rsidRPr="006316A0">
        <w:rPr>
          <w:rFonts w:ascii="Arial" w:hAnsi="Arial" w:cs="Arial"/>
          <w:color w:val="000000" w:themeColor="text1"/>
          <w:sz w:val="22"/>
          <w:szCs w:val="22"/>
        </w:rPr>
        <w:t xml:space="preserve">. </w:t>
      </w:r>
      <w:r w:rsidR="009F1A98" w:rsidRPr="006316A0">
        <w:rPr>
          <w:rFonts w:ascii="Arial" w:hAnsi="Arial" w:cs="Arial"/>
          <w:color w:val="000000" w:themeColor="text1"/>
          <w:sz w:val="22"/>
          <w:szCs w:val="22"/>
        </w:rPr>
        <w:t xml:space="preserve">This study sought to provide a </w:t>
      </w:r>
      <w:r w:rsidR="002E56C1" w:rsidRPr="006316A0">
        <w:rPr>
          <w:rFonts w:ascii="Arial" w:hAnsi="Arial" w:cs="Arial"/>
          <w:color w:val="000000" w:themeColor="text1"/>
          <w:sz w:val="22"/>
          <w:szCs w:val="22"/>
        </w:rPr>
        <w:t xml:space="preserve">more </w:t>
      </w:r>
      <w:r w:rsidR="001C3207" w:rsidRPr="006316A0">
        <w:rPr>
          <w:rFonts w:ascii="Arial" w:hAnsi="Arial" w:cs="Arial"/>
          <w:color w:val="000000" w:themeColor="text1"/>
          <w:sz w:val="22"/>
          <w:szCs w:val="22"/>
        </w:rPr>
        <w:t xml:space="preserve">ecologically valid </w:t>
      </w:r>
      <w:r w:rsidR="00AF1258" w:rsidRPr="006316A0">
        <w:rPr>
          <w:rFonts w:ascii="Arial" w:hAnsi="Arial" w:cs="Arial"/>
          <w:color w:val="000000" w:themeColor="text1"/>
          <w:sz w:val="22"/>
          <w:szCs w:val="22"/>
        </w:rPr>
        <w:t xml:space="preserve">test </w:t>
      </w:r>
      <w:r w:rsidR="009F1A98" w:rsidRPr="006316A0">
        <w:rPr>
          <w:rFonts w:ascii="Arial" w:hAnsi="Arial" w:cs="Arial"/>
          <w:color w:val="000000" w:themeColor="text1"/>
          <w:sz w:val="22"/>
          <w:szCs w:val="22"/>
        </w:rPr>
        <w:t xml:space="preserve">of </w:t>
      </w:r>
      <w:r w:rsidR="002E56C1" w:rsidRPr="006316A0">
        <w:rPr>
          <w:rFonts w:ascii="Arial" w:hAnsi="Arial" w:cs="Arial"/>
          <w:color w:val="000000" w:themeColor="text1"/>
          <w:sz w:val="22"/>
          <w:szCs w:val="22"/>
        </w:rPr>
        <w:t xml:space="preserve">our </w:t>
      </w:r>
      <w:r w:rsidR="000F62E4" w:rsidRPr="006316A0">
        <w:rPr>
          <w:rFonts w:ascii="Arial" w:hAnsi="Arial" w:cs="Arial"/>
          <w:color w:val="000000" w:themeColor="text1"/>
          <w:sz w:val="22"/>
          <w:szCs w:val="22"/>
        </w:rPr>
        <w:t>key hypothesis</w:t>
      </w:r>
      <w:r w:rsidR="009F1A98" w:rsidRPr="006316A0">
        <w:rPr>
          <w:rFonts w:ascii="Arial" w:hAnsi="Arial" w:cs="Arial"/>
          <w:color w:val="000000" w:themeColor="text1"/>
          <w:sz w:val="22"/>
          <w:szCs w:val="22"/>
        </w:rPr>
        <w:t xml:space="preserve"> by asking </w:t>
      </w:r>
      <w:r w:rsidR="000F62E4" w:rsidRPr="006316A0">
        <w:rPr>
          <w:rFonts w:ascii="Arial" w:hAnsi="Arial" w:cs="Arial"/>
          <w:color w:val="000000" w:themeColor="text1"/>
          <w:sz w:val="22"/>
          <w:szCs w:val="22"/>
        </w:rPr>
        <w:t>residents</w:t>
      </w:r>
      <w:r w:rsidR="00AF1258" w:rsidRPr="006316A0">
        <w:rPr>
          <w:rFonts w:ascii="Arial" w:hAnsi="Arial" w:cs="Arial"/>
          <w:color w:val="000000" w:themeColor="text1"/>
          <w:sz w:val="22"/>
          <w:szCs w:val="22"/>
        </w:rPr>
        <w:t xml:space="preserve"> </w:t>
      </w:r>
      <w:r w:rsidR="00E35F7A" w:rsidRPr="006316A0">
        <w:rPr>
          <w:rFonts w:ascii="Arial" w:hAnsi="Arial" w:cs="Arial"/>
          <w:color w:val="000000" w:themeColor="text1"/>
          <w:sz w:val="22"/>
          <w:szCs w:val="22"/>
        </w:rPr>
        <w:t xml:space="preserve">in key swing states </w:t>
      </w:r>
      <w:r w:rsidR="009F1A98" w:rsidRPr="006316A0">
        <w:rPr>
          <w:rFonts w:ascii="Arial" w:hAnsi="Arial" w:cs="Arial"/>
          <w:color w:val="000000" w:themeColor="text1"/>
          <w:sz w:val="22"/>
          <w:szCs w:val="22"/>
        </w:rPr>
        <w:t xml:space="preserve">to vote on </w:t>
      </w:r>
      <w:r w:rsidR="002E56C1" w:rsidRPr="006316A0">
        <w:rPr>
          <w:rFonts w:ascii="Arial" w:hAnsi="Arial" w:cs="Arial"/>
          <w:color w:val="000000" w:themeColor="text1"/>
          <w:sz w:val="22"/>
          <w:szCs w:val="22"/>
        </w:rPr>
        <w:t xml:space="preserve">ballot propositions seeking to </w:t>
      </w:r>
      <w:r w:rsidR="00E35F7A" w:rsidRPr="006316A0">
        <w:rPr>
          <w:rFonts w:ascii="Arial" w:hAnsi="Arial" w:cs="Arial"/>
          <w:color w:val="000000" w:themeColor="text1"/>
          <w:sz w:val="22"/>
          <w:szCs w:val="22"/>
        </w:rPr>
        <w:t>increas</w:t>
      </w:r>
      <w:r w:rsidR="002E56C1" w:rsidRPr="006316A0">
        <w:rPr>
          <w:rFonts w:ascii="Arial" w:hAnsi="Arial" w:cs="Arial"/>
          <w:color w:val="000000" w:themeColor="text1"/>
          <w:sz w:val="22"/>
          <w:szCs w:val="22"/>
        </w:rPr>
        <w:t>e the</w:t>
      </w:r>
      <w:r w:rsidR="00E35F7A" w:rsidRPr="006316A0">
        <w:rPr>
          <w:rFonts w:ascii="Arial" w:hAnsi="Arial" w:cs="Arial"/>
          <w:color w:val="000000" w:themeColor="text1"/>
          <w:sz w:val="22"/>
          <w:szCs w:val="22"/>
        </w:rPr>
        <w:t xml:space="preserve"> minimum wage</w:t>
      </w:r>
      <w:r w:rsidR="009F1A98" w:rsidRPr="006316A0">
        <w:rPr>
          <w:rFonts w:ascii="Arial" w:hAnsi="Arial" w:cs="Arial"/>
          <w:color w:val="000000" w:themeColor="text1"/>
          <w:sz w:val="22"/>
          <w:szCs w:val="22"/>
        </w:rPr>
        <w:t xml:space="preserve"> in their state. </w:t>
      </w:r>
      <w:r w:rsidR="00CB22B6" w:rsidRPr="006316A0">
        <w:rPr>
          <w:rFonts w:ascii="Arial" w:hAnsi="Arial" w:cs="Arial"/>
          <w:color w:val="000000" w:themeColor="text1"/>
          <w:sz w:val="22"/>
          <w:szCs w:val="22"/>
        </w:rPr>
        <w:t xml:space="preserve">This study was run in </w:t>
      </w:r>
      <w:r w:rsidR="00301045" w:rsidRPr="006316A0">
        <w:rPr>
          <w:rFonts w:ascii="Arial" w:hAnsi="Arial" w:cs="Arial"/>
          <w:color w:val="000000" w:themeColor="text1"/>
          <w:sz w:val="22"/>
          <w:szCs w:val="22"/>
        </w:rPr>
        <w:t xml:space="preserve">the </w:t>
      </w:r>
      <w:r w:rsidR="00CB22B6" w:rsidRPr="006316A0">
        <w:rPr>
          <w:rFonts w:ascii="Arial" w:hAnsi="Arial" w:cs="Arial"/>
          <w:color w:val="000000" w:themeColor="text1"/>
          <w:sz w:val="22"/>
          <w:szCs w:val="22"/>
        </w:rPr>
        <w:t xml:space="preserve">third week of September 2020, six weeks before the </w:t>
      </w:r>
      <w:r w:rsidR="005D4B1F" w:rsidRPr="006316A0">
        <w:rPr>
          <w:rFonts w:ascii="Arial" w:hAnsi="Arial" w:cs="Arial"/>
          <w:color w:val="000000" w:themeColor="text1"/>
          <w:sz w:val="22"/>
          <w:szCs w:val="22"/>
        </w:rPr>
        <w:t xml:space="preserve">2020 </w:t>
      </w:r>
      <w:r w:rsidR="00CB22B6" w:rsidRPr="006316A0">
        <w:rPr>
          <w:rFonts w:ascii="Arial" w:hAnsi="Arial" w:cs="Arial"/>
          <w:color w:val="000000" w:themeColor="text1"/>
          <w:sz w:val="22"/>
          <w:szCs w:val="22"/>
        </w:rPr>
        <w:t xml:space="preserve">US presidential election. </w:t>
      </w:r>
    </w:p>
    <w:p w14:paraId="0DC73B15" w14:textId="77777777" w:rsidR="009F1A98" w:rsidRPr="006316A0" w:rsidRDefault="009F1A98" w:rsidP="009F1A98">
      <w:pPr>
        <w:pStyle w:val="NormalWeb"/>
        <w:spacing w:before="0" w:beforeAutospacing="0" w:after="0" w:afterAutospacing="0" w:line="480" w:lineRule="auto"/>
        <w:rPr>
          <w:rFonts w:ascii="Arial" w:hAnsi="Arial" w:cs="Arial"/>
          <w:b/>
          <w:i/>
          <w:iCs/>
          <w:color w:val="000000" w:themeColor="text1"/>
          <w:sz w:val="22"/>
          <w:szCs w:val="22"/>
        </w:rPr>
      </w:pPr>
      <w:r w:rsidRPr="006316A0">
        <w:rPr>
          <w:rFonts w:ascii="Arial" w:hAnsi="Arial" w:cs="Arial"/>
          <w:b/>
          <w:color w:val="000000" w:themeColor="text1"/>
          <w:sz w:val="22"/>
          <w:szCs w:val="22"/>
        </w:rPr>
        <w:t>Method</w:t>
      </w:r>
      <w:r w:rsidRPr="006316A0">
        <w:rPr>
          <w:rFonts w:ascii="Arial" w:hAnsi="Arial" w:cs="Arial"/>
          <w:b/>
          <w:i/>
          <w:iCs/>
          <w:color w:val="000000" w:themeColor="text1"/>
          <w:sz w:val="22"/>
          <w:szCs w:val="22"/>
        </w:rPr>
        <w:t xml:space="preserve"> </w:t>
      </w:r>
    </w:p>
    <w:p w14:paraId="48CE2A6D" w14:textId="283E6526" w:rsidR="00B01CA7" w:rsidRPr="006316A0" w:rsidRDefault="009F1A98" w:rsidP="00B01CA7">
      <w:pPr>
        <w:autoSpaceDE w:val="0"/>
        <w:autoSpaceDN w:val="0"/>
        <w:adjustRightInd w:val="0"/>
        <w:spacing w:line="480" w:lineRule="auto"/>
        <w:rPr>
          <w:rFonts w:ascii="Arial" w:hAnsi="Arial" w:cs="Arial"/>
          <w:b/>
          <w:bCs/>
          <w:i/>
          <w:iCs/>
          <w:sz w:val="22"/>
          <w:szCs w:val="22"/>
        </w:rPr>
      </w:pPr>
      <w:r w:rsidRPr="006316A0">
        <w:rPr>
          <w:rFonts w:ascii="Arial" w:hAnsi="Arial" w:cs="Arial"/>
          <w:b/>
          <w:bCs/>
          <w:i/>
          <w:iCs/>
          <w:sz w:val="22"/>
          <w:szCs w:val="22"/>
        </w:rPr>
        <w:t xml:space="preserve">Power Analysis </w:t>
      </w:r>
    </w:p>
    <w:p w14:paraId="45A383B4" w14:textId="32010E13" w:rsidR="00E75DE3" w:rsidRPr="006316A0" w:rsidRDefault="009F1A98" w:rsidP="00E75DE3">
      <w:pPr>
        <w:autoSpaceDE w:val="0"/>
        <w:autoSpaceDN w:val="0"/>
        <w:adjustRightInd w:val="0"/>
        <w:spacing w:line="480" w:lineRule="auto"/>
        <w:ind w:firstLine="720"/>
        <w:rPr>
          <w:rFonts w:ascii="Arial" w:hAnsi="Arial" w:cs="Arial"/>
          <w:b/>
          <w:bCs/>
          <w:sz w:val="22"/>
          <w:szCs w:val="22"/>
        </w:rPr>
      </w:pPr>
      <w:r w:rsidRPr="006316A0">
        <w:rPr>
          <w:rFonts w:ascii="Arial" w:hAnsi="Arial" w:cs="Arial"/>
          <w:sz w:val="22"/>
          <w:szCs w:val="22"/>
        </w:rPr>
        <w:t xml:space="preserve">We used the effect size from </w:t>
      </w:r>
      <w:r w:rsidR="00AF489E" w:rsidRPr="006316A0">
        <w:rPr>
          <w:rFonts w:ascii="Arial" w:hAnsi="Arial" w:cs="Arial"/>
          <w:sz w:val="22"/>
          <w:szCs w:val="22"/>
        </w:rPr>
        <w:t xml:space="preserve">the most </w:t>
      </w:r>
      <w:r w:rsidR="00E75DE3" w:rsidRPr="006316A0">
        <w:rPr>
          <w:rFonts w:ascii="Arial" w:hAnsi="Arial" w:cs="Arial"/>
          <w:sz w:val="22"/>
          <w:szCs w:val="22"/>
        </w:rPr>
        <w:t xml:space="preserve">chronologically </w:t>
      </w:r>
      <w:r w:rsidR="00AF489E" w:rsidRPr="006316A0">
        <w:rPr>
          <w:rFonts w:ascii="Arial" w:hAnsi="Arial" w:cs="Arial"/>
          <w:sz w:val="22"/>
          <w:szCs w:val="22"/>
        </w:rPr>
        <w:t>recent study</w:t>
      </w:r>
      <w:r w:rsidR="006A600E" w:rsidRPr="006316A0">
        <w:rPr>
          <w:rStyle w:val="FootnoteReference"/>
          <w:rFonts w:ascii="Arial" w:hAnsi="Arial" w:cs="Arial"/>
          <w:sz w:val="22"/>
          <w:szCs w:val="22"/>
        </w:rPr>
        <w:footnoteReference w:id="3"/>
      </w:r>
      <w:r w:rsidR="00AF489E" w:rsidRPr="006316A0">
        <w:rPr>
          <w:rFonts w:ascii="Arial" w:hAnsi="Arial" w:cs="Arial"/>
          <w:sz w:val="22"/>
          <w:szCs w:val="22"/>
        </w:rPr>
        <w:t xml:space="preserve"> conducted in the US </w:t>
      </w:r>
      <w:r w:rsidRPr="006316A0">
        <w:rPr>
          <w:rFonts w:ascii="Arial" w:hAnsi="Arial" w:cs="Arial"/>
          <w:sz w:val="22"/>
          <w:szCs w:val="22"/>
        </w:rPr>
        <w:t>to conduct the power analysis. We entered the following inputs in G*Power (test: correlation: point biserial model, tail(s):</w:t>
      </w:r>
      <w:r w:rsidR="00997C38" w:rsidRPr="006316A0">
        <w:rPr>
          <w:rFonts w:ascii="Arial" w:hAnsi="Arial" w:cs="Arial"/>
          <w:sz w:val="22"/>
          <w:szCs w:val="22"/>
        </w:rPr>
        <w:t xml:space="preserve"> </w:t>
      </w:r>
      <w:r w:rsidR="00896963" w:rsidRPr="006316A0">
        <w:rPr>
          <w:rFonts w:ascii="Arial" w:hAnsi="Arial" w:cs="Arial"/>
          <w:sz w:val="22"/>
          <w:szCs w:val="22"/>
        </w:rPr>
        <w:t>2</w:t>
      </w:r>
      <w:r w:rsidRPr="006316A0">
        <w:rPr>
          <w:rFonts w:ascii="Arial" w:hAnsi="Arial" w:cs="Arial"/>
          <w:sz w:val="22"/>
          <w:szCs w:val="22"/>
        </w:rPr>
        <w:t xml:space="preserve">, Effect size </w:t>
      </w:r>
      <w:r w:rsidRPr="006316A0">
        <w:rPr>
          <w:rFonts w:ascii="Arial" w:hAnsi="Arial" w:cs="Arial"/>
          <w:i/>
          <w:iCs/>
          <w:sz w:val="22"/>
          <w:szCs w:val="22"/>
        </w:rPr>
        <w:t>r</w:t>
      </w:r>
      <w:r w:rsidRPr="006316A0">
        <w:rPr>
          <w:rFonts w:ascii="Arial" w:hAnsi="Arial" w:cs="Arial"/>
          <w:sz w:val="22"/>
          <w:szCs w:val="22"/>
        </w:rPr>
        <w:t xml:space="preserve"> = 0.</w:t>
      </w:r>
      <w:r w:rsidR="00A3105C" w:rsidRPr="006316A0">
        <w:rPr>
          <w:rFonts w:ascii="Arial" w:hAnsi="Arial" w:cs="Arial"/>
          <w:sz w:val="22"/>
          <w:szCs w:val="22"/>
        </w:rPr>
        <w:t>20</w:t>
      </w:r>
      <w:r w:rsidRPr="006316A0">
        <w:rPr>
          <w:rFonts w:ascii="Arial" w:hAnsi="Arial" w:cs="Arial"/>
          <w:sz w:val="22"/>
          <w:szCs w:val="22"/>
        </w:rPr>
        <w:t xml:space="preserve">, </w:t>
      </w:r>
      <w:r w:rsidR="00CF5CF6" w:rsidRPr="006316A0">
        <w:rPr>
          <w:rFonts w:ascii="Arial" w:hAnsi="Arial" w:cs="Arial"/>
          <w:sz w:val="22"/>
          <w:szCs w:val="22"/>
        </w:rPr>
        <w:sym w:font="Symbol" w:char="F061"/>
      </w:r>
      <w:r w:rsidR="00CF5CF6" w:rsidRPr="006316A0">
        <w:rPr>
          <w:rFonts w:ascii="Arial" w:hAnsi="Arial" w:cs="Arial"/>
          <w:sz w:val="22"/>
          <w:szCs w:val="22"/>
        </w:rPr>
        <w:t xml:space="preserve"> </w:t>
      </w:r>
      <w:r w:rsidRPr="006316A0">
        <w:rPr>
          <w:rFonts w:ascii="Arial" w:hAnsi="Arial" w:cs="Arial"/>
          <w:sz w:val="22"/>
          <w:szCs w:val="22"/>
        </w:rPr>
        <w:t xml:space="preserve">= .05, power = </w:t>
      </w:r>
      <w:r w:rsidR="008401BD" w:rsidRPr="006316A0">
        <w:rPr>
          <w:rFonts w:ascii="Arial" w:hAnsi="Arial" w:cs="Arial"/>
          <w:sz w:val="22"/>
          <w:szCs w:val="22"/>
        </w:rPr>
        <w:t>80%</w:t>
      </w:r>
      <w:r w:rsidRPr="006316A0">
        <w:rPr>
          <w:rFonts w:ascii="Arial" w:hAnsi="Arial" w:cs="Arial"/>
          <w:sz w:val="22"/>
          <w:szCs w:val="22"/>
        </w:rPr>
        <w:t xml:space="preserve">), which yielded a sample size of </w:t>
      </w:r>
      <w:r w:rsidR="00AE444C" w:rsidRPr="006316A0">
        <w:rPr>
          <w:rFonts w:ascii="Arial" w:hAnsi="Arial" w:cs="Arial"/>
          <w:sz w:val="22"/>
          <w:szCs w:val="22"/>
        </w:rPr>
        <w:t>191</w:t>
      </w:r>
      <w:r w:rsidRPr="006316A0">
        <w:rPr>
          <w:rFonts w:ascii="Arial" w:hAnsi="Arial" w:cs="Arial"/>
          <w:sz w:val="22"/>
          <w:szCs w:val="22"/>
        </w:rPr>
        <w:t xml:space="preserve">. </w:t>
      </w:r>
    </w:p>
    <w:p w14:paraId="6B8B17B8" w14:textId="77777777" w:rsidR="002A4858" w:rsidRPr="006316A0" w:rsidRDefault="009F1A98" w:rsidP="002A4858">
      <w:pPr>
        <w:spacing w:line="480" w:lineRule="auto"/>
        <w:rPr>
          <w:rFonts w:ascii="Arial" w:hAnsi="Arial" w:cs="Arial"/>
          <w:b/>
          <w:bCs/>
          <w:i/>
          <w:iCs/>
          <w:sz w:val="22"/>
          <w:szCs w:val="22"/>
        </w:rPr>
      </w:pPr>
      <w:r w:rsidRPr="006316A0">
        <w:rPr>
          <w:rFonts w:ascii="Arial" w:hAnsi="Arial" w:cs="Arial"/>
          <w:b/>
          <w:bCs/>
          <w:i/>
          <w:iCs/>
          <w:sz w:val="22"/>
          <w:szCs w:val="22"/>
        </w:rPr>
        <w:t>Participants</w:t>
      </w:r>
    </w:p>
    <w:p w14:paraId="04FD71FF" w14:textId="09761CB1" w:rsidR="00C74397" w:rsidRPr="006316A0" w:rsidRDefault="00D009A1" w:rsidP="00086697">
      <w:pPr>
        <w:autoSpaceDE w:val="0"/>
        <w:autoSpaceDN w:val="0"/>
        <w:adjustRightInd w:val="0"/>
        <w:spacing w:line="480" w:lineRule="auto"/>
        <w:ind w:firstLine="720"/>
        <w:rPr>
          <w:rFonts w:ascii="Arial" w:hAnsi="Arial" w:cs="Arial"/>
          <w:bCs/>
          <w:sz w:val="22"/>
          <w:szCs w:val="22"/>
        </w:rPr>
      </w:pPr>
      <w:r w:rsidRPr="006316A0">
        <w:rPr>
          <w:rFonts w:ascii="Arial" w:hAnsi="Arial" w:cs="Arial"/>
          <w:sz w:val="22"/>
          <w:szCs w:val="22"/>
        </w:rPr>
        <w:t xml:space="preserve">Rounding up this number, we posted surveys seeking 100 residents of Florida and 100 residents of North Carolina on Amazon Mechanical Turk. This achieved a total sample of 200, which we saw as appropriate given that we did not expect differences to emerge by state. </w:t>
      </w:r>
      <w:r w:rsidR="00AF4773" w:rsidRPr="006316A0">
        <w:rPr>
          <w:rFonts w:ascii="Arial" w:hAnsi="Arial" w:cs="Arial"/>
          <w:sz w:val="22"/>
          <w:szCs w:val="22"/>
        </w:rPr>
        <w:t xml:space="preserve">We received </w:t>
      </w:r>
      <w:r w:rsidR="00BB6648" w:rsidRPr="006316A0">
        <w:rPr>
          <w:rFonts w:ascii="Arial" w:hAnsi="Arial" w:cs="Arial"/>
          <w:sz w:val="22"/>
          <w:szCs w:val="22"/>
        </w:rPr>
        <w:t>20</w:t>
      </w:r>
      <w:r w:rsidR="0067199C" w:rsidRPr="006316A0">
        <w:rPr>
          <w:rFonts w:ascii="Arial" w:hAnsi="Arial" w:cs="Arial"/>
          <w:sz w:val="22"/>
          <w:szCs w:val="22"/>
        </w:rPr>
        <w:t>8</w:t>
      </w:r>
      <w:r w:rsidR="00BB6648" w:rsidRPr="006316A0">
        <w:rPr>
          <w:rFonts w:ascii="Arial" w:hAnsi="Arial" w:cs="Arial"/>
          <w:sz w:val="22"/>
          <w:szCs w:val="22"/>
        </w:rPr>
        <w:t xml:space="preserve"> </w:t>
      </w:r>
      <w:r w:rsidR="00AF4773" w:rsidRPr="006316A0">
        <w:rPr>
          <w:rFonts w:ascii="Arial" w:hAnsi="Arial" w:cs="Arial"/>
          <w:sz w:val="22"/>
          <w:szCs w:val="22"/>
        </w:rPr>
        <w:t>responses</w:t>
      </w:r>
      <w:r w:rsidR="00C74397" w:rsidRPr="006316A0">
        <w:rPr>
          <w:rFonts w:ascii="Arial" w:hAnsi="Arial" w:cs="Arial"/>
          <w:sz w:val="22"/>
          <w:szCs w:val="22"/>
        </w:rPr>
        <w:t xml:space="preserve">. We excluded </w:t>
      </w:r>
      <w:r w:rsidR="00015FE0" w:rsidRPr="006316A0">
        <w:rPr>
          <w:rFonts w:ascii="Arial" w:hAnsi="Arial" w:cs="Arial"/>
          <w:sz w:val="22"/>
          <w:szCs w:val="22"/>
        </w:rPr>
        <w:t>four</w:t>
      </w:r>
      <w:r w:rsidR="00C74397" w:rsidRPr="006316A0">
        <w:rPr>
          <w:rFonts w:ascii="Arial" w:hAnsi="Arial" w:cs="Arial"/>
          <w:sz w:val="22"/>
          <w:szCs w:val="22"/>
        </w:rPr>
        <w:t xml:space="preserve"> participants who wrote gibberish/irrelevant responses to an open-ended question in the study (Dennis et al.</w:t>
      </w:r>
      <w:r w:rsidR="00463D78" w:rsidRPr="006316A0">
        <w:rPr>
          <w:rFonts w:ascii="Arial" w:hAnsi="Arial" w:cs="Arial"/>
          <w:sz w:val="22"/>
          <w:szCs w:val="22"/>
        </w:rPr>
        <w:t>,</w:t>
      </w:r>
      <w:r w:rsidR="00C74397" w:rsidRPr="006316A0">
        <w:rPr>
          <w:rFonts w:ascii="Arial" w:hAnsi="Arial" w:cs="Arial"/>
          <w:sz w:val="22"/>
          <w:szCs w:val="22"/>
        </w:rPr>
        <w:t xml:space="preserve"> 2019</w:t>
      </w:r>
      <w:r w:rsidR="00463D78" w:rsidRPr="006316A0">
        <w:rPr>
          <w:rFonts w:ascii="Arial" w:hAnsi="Arial" w:cs="Arial"/>
          <w:sz w:val="22"/>
          <w:szCs w:val="22"/>
        </w:rPr>
        <w:t>;</w:t>
      </w:r>
      <w:r w:rsidR="00C74397" w:rsidRPr="006316A0">
        <w:rPr>
          <w:rFonts w:ascii="Arial" w:hAnsi="Arial" w:cs="Arial"/>
          <w:sz w:val="22"/>
          <w:szCs w:val="22"/>
        </w:rPr>
        <w:t xml:space="preserve"> Kennedy et al.</w:t>
      </w:r>
      <w:r w:rsidR="00463D78" w:rsidRPr="006316A0">
        <w:rPr>
          <w:rFonts w:ascii="Arial" w:hAnsi="Arial" w:cs="Arial"/>
          <w:sz w:val="22"/>
          <w:szCs w:val="22"/>
        </w:rPr>
        <w:t>,</w:t>
      </w:r>
      <w:r w:rsidR="00C74397" w:rsidRPr="006316A0">
        <w:rPr>
          <w:rFonts w:ascii="Arial" w:hAnsi="Arial" w:cs="Arial"/>
          <w:sz w:val="22"/>
          <w:szCs w:val="22"/>
        </w:rPr>
        <w:t xml:space="preserve"> 2018)</w:t>
      </w:r>
      <w:r w:rsidR="00352EE2" w:rsidRPr="006316A0">
        <w:rPr>
          <w:rFonts w:ascii="Arial" w:hAnsi="Arial" w:cs="Arial"/>
          <w:sz w:val="22"/>
          <w:szCs w:val="22"/>
        </w:rPr>
        <w:t>,</w:t>
      </w:r>
      <w:r w:rsidR="00C3551E" w:rsidRPr="006316A0">
        <w:rPr>
          <w:rFonts w:ascii="Arial" w:hAnsi="Arial" w:cs="Arial"/>
          <w:sz w:val="22"/>
          <w:szCs w:val="22"/>
        </w:rPr>
        <w:t xml:space="preserve"> </w:t>
      </w:r>
      <w:r w:rsidR="00C74397" w:rsidRPr="006316A0">
        <w:rPr>
          <w:rFonts w:ascii="Arial" w:hAnsi="Arial" w:cs="Arial"/>
          <w:sz w:val="22"/>
          <w:szCs w:val="22"/>
        </w:rPr>
        <w:lastRenderedPageBreak/>
        <w:t xml:space="preserve">leaving </w:t>
      </w:r>
      <w:r w:rsidR="0015372B" w:rsidRPr="006316A0">
        <w:rPr>
          <w:rFonts w:ascii="Arial" w:hAnsi="Arial" w:cs="Arial"/>
          <w:sz w:val="22"/>
          <w:szCs w:val="22"/>
        </w:rPr>
        <w:t>20</w:t>
      </w:r>
      <w:r w:rsidR="0067199C" w:rsidRPr="006316A0">
        <w:rPr>
          <w:rFonts w:ascii="Arial" w:hAnsi="Arial" w:cs="Arial"/>
          <w:sz w:val="22"/>
          <w:szCs w:val="22"/>
        </w:rPr>
        <w:t>4</w:t>
      </w:r>
      <w:r w:rsidR="0015372B" w:rsidRPr="006316A0">
        <w:rPr>
          <w:rFonts w:ascii="Arial" w:hAnsi="Arial" w:cs="Arial"/>
          <w:sz w:val="22"/>
          <w:szCs w:val="22"/>
        </w:rPr>
        <w:t xml:space="preserve"> </w:t>
      </w:r>
      <w:r w:rsidR="00C74397" w:rsidRPr="006316A0">
        <w:rPr>
          <w:rFonts w:ascii="Arial" w:hAnsi="Arial" w:cs="Arial"/>
          <w:sz w:val="22"/>
          <w:szCs w:val="22"/>
        </w:rPr>
        <w:t xml:space="preserve">participants </w:t>
      </w:r>
      <w:r w:rsidR="00A54057" w:rsidRPr="006316A0">
        <w:rPr>
          <w:rFonts w:ascii="Arial" w:hAnsi="Arial" w:cs="Arial"/>
          <w:sz w:val="22"/>
          <w:szCs w:val="22"/>
        </w:rPr>
        <w:t xml:space="preserve">in the dataset </w:t>
      </w:r>
      <w:r w:rsidR="00C74397" w:rsidRPr="006316A0">
        <w:rPr>
          <w:rFonts w:ascii="Arial" w:hAnsi="Arial" w:cs="Arial"/>
          <w:sz w:val="22"/>
          <w:szCs w:val="22"/>
        </w:rPr>
        <w:t>(1</w:t>
      </w:r>
      <w:r w:rsidR="00FC0F79" w:rsidRPr="006316A0">
        <w:rPr>
          <w:rFonts w:ascii="Arial" w:hAnsi="Arial" w:cs="Arial"/>
          <w:sz w:val="22"/>
          <w:szCs w:val="22"/>
        </w:rPr>
        <w:t>1</w:t>
      </w:r>
      <w:r w:rsidR="00725547" w:rsidRPr="006316A0">
        <w:rPr>
          <w:rFonts w:ascii="Arial" w:hAnsi="Arial" w:cs="Arial"/>
          <w:sz w:val="22"/>
          <w:szCs w:val="22"/>
        </w:rPr>
        <w:t>5</w:t>
      </w:r>
      <w:r w:rsidR="00C74397" w:rsidRPr="006316A0">
        <w:rPr>
          <w:rFonts w:ascii="Arial" w:hAnsi="Arial" w:cs="Arial"/>
          <w:sz w:val="22"/>
          <w:szCs w:val="22"/>
        </w:rPr>
        <w:t xml:space="preserve"> women, 8</w:t>
      </w:r>
      <w:r w:rsidR="00FC0F79" w:rsidRPr="006316A0">
        <w:rPr>
          <w:rFonts w:ascii="Arial" w:hAnsi="Arial" w:cs="Arial"/>
          <w:sz w:val="22"/>
          <w:szCs w:val="22"/>
        </w:rPr>
        <w:t>4</w:t>
      </w:r>
      <w:r w:rsidR="00C74397" w:rsidRPr="006316A0">
        <w:rPr>
          <w:rFonts w:ascii="Arial" w:hAnsi="Arial" w:cs="Arial"/>
          <w:sz w:val="22"/>
          <w:szCs w:val="22"/>
        </w:rPr>
        <w:t xml:space="preserve"> men, </w:t>
      </w:r>
      <w:r w:rsidR="006E55CA" w:rsidRPr="006316A0">
        <w:rPr>
          <w:rFonts w:ascii="Arial" w:hAnsi="Arial" w:cs="Arial"/>
          <w:sz w:val="22"/>
          <w:szCs w:val="22"/>
        </w:rPr>
        <w:t xml:space="preserve">and </w:t>
      </w:r>
      <w:r w:rsidR="00352EE2" w:rsidRPr="006316A0">
        <w:rPr>
          <w:rFonts w:ascii="Arial" w:hAnsi="Arial" w:cs="Arial"/>
          <w:sz w:val="22"/>
          <w:szCs w:val="22"/>
        </w:rPr>
        <w:t>five</w:t>
      </w:r>
      <w:r w:rsidR="006E55CA" w:rsidRPr="006316A0">
        <w:rPr>
          <w:rFonts w:ascii="Arial" w:hAnsi="Arial" w:cs="Arial"/>
          <w:sz w:val="22"/>
          <w:szCs w:val="22"/>
        </w:rPr>
        <w:t xml:space="preserve"> </w:t>
      </w:r>
      <w:r w:rsidR="00FC0F79" w:rsidRPr="006316A0">
        <w:rPr>
          <w:rFonts w:ascii="Arial" w:hAnsi="Arial" w:cs="Arial"/>
          <w:sz w:val="22"/>
          <w:szCs w:val="22"/>
        </w:rPr>
        <w:t>unreported</w:t>
      </w:r>
      <w:r w:rsidR="00C74397" w:rsidRPr="006316A0">
        <w:rPr>
          <w:rFonts w:ascii="Arial" w:hAnsi="Arial" w:cs="Arial"/>
          <w:sz w:val="22"/>
          <w:szCs w:val="22"/>
        </w:rPr>
        <w:t xml:space="preserve">; </w:t>
      </w:r>
      <w:r w:rsidR="002D2DC9" w:rsidRPr="006316A0">
        <w:rPr>
          <w:rFonts w:ascii="Arial" w:hAnsi="Arial" w:cs="Arial"/>
          <w:i/>
          <w:iCs/>
          <w:color w:val="000000" w:themeColor="text1"/>
          <w:sz w:val="22"/>
          <w:szCs w:val="22"/>
        </w:rPr>
        <w:t>M</w:t>
      </w:r>
      <w:r w:rsidR="002D2DC9" w:rsidRPr="006316A0">
        <w:rPr>
          <w:rFonts w:ascii="Arial" w:hAnsi="Arial" w:cs="Arial"/>
          <w:color w:val="000000" w:themeColor="text1"/>
          <w:sz w:val="22"/>
          <w:szCs w:val="22"/>
          <w:vertAlign w:val="subscript"/>
        </w:rPr>
        <w:t>age</w:t>
      </w:r>
      <w:r w:rsidR="002D2DC9" w:rsidRPr="006316A0">
        <w:rPr>
          <w:rFonts w:ascii="Arial" w:hAnsi="Arial" w:cs="Arial"/>
          <w:color w:val="000000" w:themeColor="text1"/>
          <w:sz w:val="22"/>
          <w:szCs w:val="22"/>
        </w:rPr>
        <w:t xml:space="preserve"> = </w:t>
      </w:r>
      <w:r w:rsidR="00FC0F79" w:rsidRPr="006316A0">
        <w:rPr>
          <w:rFonts w:ascii="Arial" w:hAnsi="Arial" w:cs="Arial"/>
          <w:bCs/>
          <w:sz w:val="22"/>
          <w:szCs w:val="22"/>
        </w:rPr>
        <w:t>44.5</w:t>
      </w:r>
      <w:r w:rsidR="00725547" w:rsidRPr="006316A0">
        <w:rPr>
          <w:rFonts w:ascii="Arial" w:hAnsi="Arial" w:cs="Arial"/>
          <w:bCs/>
          <w:sz w:val="22"/>
          <w:szCs w:val="22"/>
        </w:rPr>
        <w:t>6</w:t>
      </w:r>
      <w:r w:rsidR="00C74397" w:rsidRPr="006316A0">
        <w:rPr>
          <w:rFonts w:ascii="Arial" w:hAnsi="Arial" w:cs="Arial"/>
          <w:bCs/>
          <w:sz w:val="22"/>
          <w:szCs w:val="22"/>
        </w:rPr>
        <w:t xml:space="preserve"> years</w:t>
      </w:r>
      <w:r w:rsidR="00CC1C76" w:rsidRPr="006316A0">
        <w:rPr>
          <w:rFonts w:ascii="Arial" w:hAnsi="Arial" w:cs="Arial"/>
          <w:bCs/>
          <w:sz w:val="22"/>
          <w:szCs w:val="22"/>
        </w:rPr>
        <w:t xml:space="preserve">). </w:t>
      </w:r>
      <w:r w:rsidR="00C74397" w:rsidRPr="006316A0">
        <w:rPr>
          <w:rFonts w:ascii="Arial" w:hAnsi="Arial" w:cs="Arial"/>
          <w:bCs/>
          <w:sz w:val="22"/>
          <w:szCs w:val="22"/>
        </w:rPr>
        <w:t xml:space="preserve"> </w:t>
      </w:r>
    </w:p>
    <w:p w14:paraId="3886059E" w14:textId="77777777" w:rsidR="00742DAE" w:rsidRPr="006316A0" w:rsidRDefault="009F1A98" w:rsidP="00742DAE">
      <w:pPr>
        <w:autoSpaceDE w:val="0"/>
        <w:autoSpaceDN w:val="0"/>
        <w:adjustRightInd w:val="0"/>
        <w:spacing w:line="480" w:lineRule="auto"/>
        <w:rPr>
          <w:rFonts w:ascii="Arial" w:hAnsi="Arial" w:cs="Arial"/>
          <w:i/>
          <w:iCs/>
          <w:color w:val="000000" w:themeColor="text1"/>
          <w:sz w:val="22"/>
          <w:szCs w:val="22"/>
        </w:rPr>
      </w:pPr>
      <w:r w:rsidRPr="006316A0">
        <w:rPr>
          <w:rFonts w:ascii="Arial" w:hAnsi="Arial" w:cs="Arial"/>
          <w:b/>
          <w:bCs/>
          <w:i/>
          <w:iCs/>
          <w:sz w:val="22"/>
          <w:szCs w:val="22"/>
        </w:rPr>
        <w:t>Procedure</w:t>
      </w:r>
      <w:r w:rsidR="00CB22B6" w:rsidRPr="006316A0">
        <w:rPr>
          <w:rFonts w:ascii="Arial" w:hAnsi="Arial" w:cs="Arial"/>
          <w:i/>
          <w:iCs/>
          <w:color w:val="000000" w:themeColor="text1"/>
          <w:sz w:val="22"/>
          <w:szCs w:val="22"/>
        </w:rPr>
        <w:t xml:space="preserve"> </w:t>
      </w:r>
    </w:p>
    <w:p w14:paraId="5E2EDD66" w14:textId="3ED7EF38" w:rsidR="009F1A98" w:rsidRPr="006316A0" w:rsidRDefault="00CB22B6" w:rsidP="00742DAE">
      <w:pPr>
        <w:autoSpaceDE w:val="0"/>
        <w:autoSpaceDN w:val="0"/>
        <w:adjustRightInd w:val="0"/>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Participants first completed the 3-item measure of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about intelligence</w:t>
      </w:r>
      <w:r w:rsidRPr="006316A0">
        <w:rPr>
          <w:rFonts w:ascii="Arial" w:hAnsi="Arial" w:cs="Arial"/>
          <w:sz w:val="22"/>
          <w:szCs w:val="22"/>
        </w:rPr>
        <w:t xml:space="preserve"> (</w:t>
      </w:r>
      <w:r w:rsidR="00B16BB5" w:rsidRPr="006316A0">
        <w:rPr>
          <w:rFonts w:ascii="Arial" w:hAnsi="Arial" w:cs="Arial"/>
          <w:sz w:val="22"/>
          <w:szCs w:val="22"/>
        </w:rPr>
        <w:t>“People have a certain amount of intelligence, and they can’t really do much to change it</w:t>
      </w:r>
      <w:r w:rsidR="00FC55E9" w:rsidRPr="006316A0">
        <w:rPr>
          <w:rFonts w:ascii="Arial" w:hAnsi="Arial" w:cs="Arial"/>
          <w:sz w:val="22"/>
          <w:szCs w:val="22"/>
        </w:rPr>
        <w:t>;</w:t>
      </w:r>
      <w:r w:rsidR="00B16BB5" w:rsidRPr="006316A0">
        <w:rPr>
          <w:rFonts w:ascii="Arial" w:hAnsi="Arial" w:cs="Arial"/>
          <w:sz w:val="22"/>
          <w:szCs w:val="22"/>
        </w:rPr>
        <w:t xml:space="preserve">” </w:t>
      </w:r>
      <w:r w:rsidR="00A61081" w:rsidRPr="006316A0">
        <w:rPr>
          <w:rFonts w:ascii="Arial" w:hAnsi="Arial" w:cs="Arial"/>
          <w:sz w:val="22"/>
          <w:szCs w:val="22"/>
        </w:rPr>
        <w:sym w:font="Symbol" w:char="F061"/>
      </w:r>
      <w:r w:rsidR="00A61081" w:rsidRPr="006316A0">
        <w:rPr>
          <w:rFonts w:ascii="Arial" w:hAnsi="Arial" w:cs="Arial"/>
          <w:sz w:val="22"/>
          <w:szCs w:val="22"/>
        </w:rPr>
        <w:t xml:space="preserve"> = .96; </w:t>
      </w:r>
      <w:r w:rsidRPr="006316A0">
        <w:rPr>
          <w:rFonts w:ascii="Arial" w:hAnsi="Arial" w:cs="Arial"/>
          <w:sz w:val="22"/>
          <w:szCs w:val="22"/>
        </w:rPr>
        <w:t>6-point scale</w:t>
      </w:r>
      <w:r w:rsidR="00B12E92" w:rsidRPr="006316A0">
        <w:rPr>
          <w:rFonts w:ascii="Arial" w:hAnsi="Arial" w:cs="Arial"/>
          <w:sz w:val="22"/>
          <w:szCs w:val="22"/>
        </w:rPr>
        <w:t xml:space="preserve">, </w:t>
      </w:r>
      <w:r w:rsidRPr="006316A0">
        <w:rPr>
          <w:rFonts w:ascii="Arial" w:hAnsi="Arial" w:cs="Arial"/>
          <w:i/>
          <w:iCs/>
          <w:sz w:val="22"/>
          <w:szCs w:val="22"/>
        </w:rPr>
        <w:t>strongly disagre</w:t>
      </w:r>
      <w:r w:rsidR="00B12E92" w:rsidRPr="006316A0">
        <w:rPr>
          <w:rFonts w:ascii="Arial" w:hAnsi="Arial" w:cs="Arial"/>
          <w:i/>
          <w:iCs/>
          <w:sz w:val="22"/>
          <w:szCs w:val="22"/>
        </w:rPr>
        <w:t>e</w:t>
      </w:r>
      <w:r w:rsidRPr="006316A0">
        <w:rPr>
          <w:rFonts w:ascii="Arial" w:hAnsi="Arial" w:cs="Arial"/>
          <w:sz w:val="22"/>
          <w:szCs w:val="22"/>
        </w:rPr>
        <w:t xml:space="preserve"> to</w:t>
      </w:r>
      <w:r w:rsidR="00B12E92" w:rsidRPr="006316A0">
        <w:rPr>
          <w:rFonts w:ascii="Arial" w:hAnsi="Arial" w:cs="Arial"/>
          <w:sz w:val="22"/>
          <w:szCs w:val="22"/>
        </w:rPr>
        <w:t xml:space="preserve"> </w:t>
      </w:r>
      <w:r w:rsidRPr="006316A0">
        <w:rPr>
          <w:rFonts w:ascii="Arial" w:hAnsi="Arial" w:cs="Arial"/>
          <w:i/>
          <w:iCs/>
          <w:sz w:val="22"/>
          <w:szCs w:val="22"/>
        </w:rPr>
        <w:t>strongly agre</w:t>
      </w:r>
      <w:r w:rsidR="00B12E92" w:rsidRPr="006316A0">
        <w:rPr>
          <w:rFonts w:ascii="Arial" w:hAnsi="Arial" w:cs="Arial"/>
          <w:i/>
          <w:iCs/>
          <w:sz w:val="22"/>
          <w:szCs w:val="22"/>
        </w:rPr>
        <w:t>e</w:t>
      </w:r>
      <w:r w:rsidRPr="006316A0">
        <w:rPr>
          <w:rFonts w:ascii="Arial" w:hAnsi="Arial" w:cs="Arial"/>
          <w:sz w:val="22"/>
          <w:szCs w:val="22"/>
        </w:rPr>
        <w:t xml:space="preserve">). </w:t>
      </w:r>
      <w:r w:rsidR="009F1A98" w:rsidRPr="006316A0">
        <w:rPr>
          <w:rFonts w:ascii="Arial" w:hAnsi="Arial" w:cs="Arial"/>
          <w:color w:val="000000" w:themeColor="text1"/>
          <w:sz w:val="22"/>
          <w:szCs w:val="22"/>
        </w:rPr>
        <w:t xml:space="preserve">We asked participants to </w:t>
      </w:r>
      <w:r w:rsidR="00015FE0" w:rsidRPr="006316A0">
        <w:rPr>
          <w:rFonts w:ascii="Arial" w:hAnsi="Arial" w:cs="Arial"/>
          <w:color w:val="000000" w:themeColor="text1"/>
          <w:sz w:val="22"/>
          <w:szCs w:val="22"/>
        </w:rPr>
        <w:t xml:space="preserve">imagine </w:t>
      </w:r>
      <w:r w:rsidR="009F1A98" w:rsidRPr="006316A0">
        <w:rPr>
          <w:rFonts w:ascii="Arial" w:hAnsi="Arial" w:cs="Arial"/>
          <w:color w:val="000000" w:themeColor="text1"/>
          <w:sz w:val="22"/>
          <w:szCs w:val="22"/>
        </w:rPr>
        <w:t xml:space="preserve">that they were voting in the </w:t>
      </w:r>
      <w:r w:rsidR="00015FE0" w:rsidRPr="006316A0">
        <w:rPr>
          <w:rFonts w:ascii="Arial" w:hAnsi="Arial" w:cs="Arial"/>
          <w:color w:val="000000" w:themeColor="text1"/>
          <w:sz w:val="22"/>
          <w:szCs w:val="22"/>
        </w:rPr>
        <w:t xml:space="preserve">US </w:t>
      </w:r>
      <w:r w:rsidR="009F1A98" w:rsidRPr="006316A0">
        <w:rPr>
          <w:rFonts w:ascii="Arial" w:hAnsi="Arial" w:cs="Arial"/>
          <w:color w:val="000000" w:themeColor="text1"/>
          <w:sz w:val="22"/>
          <w:szCs w:val="22"/>
        </w:rPr>
        <w:t>Presidential elections in November 2020</w:t>
      </w:r>
      <w:r w:rsidR="00015FE0" w:rsidRPr="006316A0">
        <w:rPr>
          <w:rFonts w:ascii="Arial" w:hAnsi="Arial" w:cs="Arial"/>
          <w:color w:val="000000" w:themeColor="text1"/>
          <w:sz w:val="22"/>
          <w:szCs w:val="22"/>
        </w:rPr>
        <w:t xml:space="preserve">, and </w:t>
      </w:r>
      <w:r w:rsidR="009F1A98" w:rsidRPr="006316A0">
        <w:rPr>
          <w:rFonts w:ascii="Arial" w:hAnsi="Arial" w:cs="Arial"/>
          <w:color w:val="000000" w:themeColor="text1"/>
          <w:sz w:val="22"/>
          <w:szCs w:val="22"/>
        </w:rPr>
        <w:t>a few state</w:t>
      </w:r>
      <w:r w:rsidR="00015FE0" w:rsidRPr="006316A0">
        <w:rPr>
          <w:rFonts w:ascii="Arial" w:hAnsi="Arial" w:cs="Arial"/>
          <w:color w:val="000000" w:themeColor="text1"/>
          <w:sz w:val="22"/>
          <w:szCs w:val="22"/>
        </w:rPr>
        <w:t>-</w:t>
      </w:r>
      <w:r w:rsidR="009F1A98" w:rsidRPr="006316A0">
        <w:rPr>
          <w:rFonts w:ascii="Arial" w:hAnsi="Arial" w:cs="Arial"/>
          <w:color w:val="000000" w:themeColor="text1"/>
          <w:sz w:val="22"/>
          <w:szCs w:val="22"/>
        </w:rPr>
        <w:t xml:space="preserve">level propositions were on the ballot. Participants </w:t>
      </w:r>
      <w:r w:rsidR="00015FE0" w:rsidRPr="006316A0">
        <w:rPr>
          <w:rFonts w:ascii="Arial" w:hAnsi="Arial" w:cs="Arial"/>
          <w:color w:val="000000" w:themeColor="text1"/>
          <w:sz w:val="22"/>
          <w:szCs w:val="22"/>
        </w:rPr>
        <w:t xml:space="preserve">were then presented with </w:t>
      </w:r>
      <w:r w:rsidRPr="006316A0">
        <w:rPr>
          <w:rFonts w:ascii="Arial" w:hAnsi="Arial" w:cs="Arial"/>
          <w:color w:val="000000" w:themeColor="text1"/>
          <w:sz w:val="22"/>
          <w:szCs w:val="22"/>
        </w:rPr>
        <w:t xml:space="preserve">three </w:t>
      </w:r>
      <w:r w:rsidR="009F1A98" w:rsidRPr="006316A0">
        <w:rPr>
          <w:rFonts w:ascii="Arial" w:hAnsi="Arial" w:cs="Arial"/>
          <w:color w:val="000000" w:themeColor="text1"/>
          <w:sz w:val="22"/>
          <w:szCs w:val="22"/>
        </w:rPr>
        <w:t xml:space="preserve">different ballot propositions </w:t>
      </w:r>
      <w:r w:rsidR="00352EE2" w:rsidRPr="006316A0">
        <w:rPr>
          <w:rFonts w:ascii="Arial" w:hAnsi="Arial" w:cs="Arial"/>
          <w:color w:val="000000" w:themeColor="text1"/>
          <w:sz w:val="22"/>
          <w:szCs w:val="22"/>
        </w:rPr>
        <w:t>modeled</w:t>
      </w:r>
      <w:r w:rsidR="009F1A98" w:rsidRPr="006316A0">
        <w:rPr>
          <w:rFonts w:ascii="Arial" w:hAnsi="Arial" w:cs="Arial"/>
          <w:color w:val="000000" w:themeColor="text1"/>
          <w:sz w:val="22"/>
          <w:szCs w:val="22"/>
        </w:rPr>
        <w:t xml:space="preserve"> on an actual ballot (Adler, 2018; see </w:t>
      </w:r>
      <w:r w:rsidR="00642257" w:rsidRPr="006316A0">
        <w:rPr>
          <w:rFonts w:ascii="Arial" w:hAnsi="Arial" w:cs="Arial"/>
          <w:color w:val="000000" w:themeColor="text1"/>
          <w:sz w:val="22"/>
          <w:szCs w:val="22"/>
        </w:rPr>
        <w:t>Supplementary Materials</w:t>
      </w:r>
      <w:r w:rsidR="009F1A98" w:rsidRPr="006316A0">
        <w:rPr>
          <w:rFonts w:ascii="Arial" w:hAnsi="Arial" w:cs="Arial"/>
          <w:color w:val="000000" w:themeColor="text1"/>
          <w:sz w:val="22"/>
          <w:szCs w:val="22"/>
        </w:rPr>
        <w:t>).</w:t>
      </w:r>
    </w:p>
    <w:p w14:paraId="0D60C9AB" w14:textId="2BA9D902" w:rsidR="005A0EA7" w:rsidRPr="006316A0" w:rsidRDefault="005A0EA7" w:rsidP="00176CEF">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The three propositions sought to mandate the following: (1) increasing the minimum wage per hour to $15, (2) increasing</w:t>
      </w:r>
      <w:r w:rsidR="008F593F"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8F593F"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wages with inflation</w:t>
      </w:r>
      <w:r w:rsidR="00352EE2"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and (3) distributing 5% of corporate profits to the employees. The </w:t>
      </w:r>
      <w:r w:rsidR="00D355B4" w:rsidRPr="006316A0">
        <w:rPr>
          <w:rFonts w:ascii="Arial" w:hAnsi="Arial" w:cs="Arial"/>
          <w:color w:val="000000" w:themeColor="text1"/>
          <w:sz w:val="22"/>
          <w:szCs w:val="22"/>
        </w:rPr>
        <w:t xml:space="preserve">details </w:t>
      </w:r>
      <w:r w:rsidRPr="006316A0">
        <w:rPr>
          <w:rFonts w:ascii="Arial" w:hAnsi="Arial" w:cs="Arial"/>
          <w:color w:val="000000" w:themeColor="text1"/>
          <w:sz w:val="22"/>
          <w:szCs w:val="22"/>
        </w:rPr>
        <w:t xml:space="preserve">were customized to include </w:t>
      </w:r>
      <w:r w:rsidR="00352EE2" w:rsidRPr="006316A0">
        <w:rPr>
          <w:rFonts w:ascii="Arial" w:hAnsi="Arial" w:cs="Arial"/>
          <w:color w:val="000000" w:themeColor="text1"/>
          <w:sz w:val="22"/>
          <w:szCs w:val="22"/>
        </w:rPr>
        <w:t xml:space="preserve">the </w:t>
      </w:r>
      <w:r w:rsidRPr="006316A0">
        <w:rPr>
          <w:rFonts w:ascii="Arial" w:hAnsi="Arial" w:cs="Arial"/>
          <w:color w:val="000000" w:themeColor="text1"/>
          <w:sz w:val="22"/>
          <w:szCs w:val="22"/>
        </w:rPr>
        <w:t xml:space="preserve">current minimum wage in Florida and North Carolina, respectively. </w:t>
      </w:r>
      <w:r w:rsidR="00271840" w:rsidRPr="006316A0">
        <w:rPr>
          <w:rFonts w:ascii="Arial" w:hAnsi="Arial" w:cs="Arial"/>
          <w:color w:val="000000" w:themeColor="text1"/>
          <w:sz w:val="22"/>
          <w:szCs w:val="22"/>
        </w:rPr>
        <w:t>For each proposition, participants were asked to select one of the two options</w:t>
      </w:r>
      <w:r w:rsidR="00845D90" w:rsidRPr="006316A0">
        <w:rPr>
          <w:rFonts w:ascii="Arial" w:hAnsi="Arial" w:cs="Arial"/>
          <w:color w:val="000000" w:themeColor="text1"/>
          <w:sz w:val="22"/>
          <w:szCs w:val="22"/>
        </w:rPr>
        <w:t>:</w:t>
      </w:r>
      <w:r w:rsidR="00271840" w:rsidRPr="006316A0">
        <w:rPr>
          <w:rFonts w:ascii="Arial" w:hAnsi="Arial" w:cs="Arial"/>
          <w:color w:val="000000" w:themeColor="text1"/>
          <w:sz w:val="22"/>
          <w:szCs w:val="22"/>
        </w:rPr>
        <w:t xml:space="preserve"> “For the proposition: Yes” or “Against the proposition: No</w:t>
      </w:r>
      <w:r w:rsidR="00845D90" w:rsidRPr="006316A0">
        <w:rPr>
          <w:rFonts w:ascii="Arial" w:hAnsi="Arial" w:cs="Arial"/>
          <w:color w:val="000000" w:themeColor="text1"/>
          <w:sz w:val="22"/>
          <w:szCs w:val="22"/>
        </w:rPr>
        <w:t>.</w:t>
      </w:r>
      <w:r w:rsidR="00271840"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Finally, participants completed a demographic questionnaire. We measured</w:t>
      </w:r>
      <w:r w:rsidR="003D5BF1"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participants</w:t>
      </w:r>
      <w:r w:rsidR="003D5BF1"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political orientation on three 7-point scales ranging from</w:t>
      </w:r>
      <w:r w:rsidR="003D5BF1"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libera</w:t>
      </w:r>
      <w:r w:rsidR="003D5BF1" w:rsidRPr="006316A0">
        <w:rPr>
          <w:rFonts w:ascii="Arial" w:hAnsi="Arial" w:cs="Arial"/>
          <w:i/>
          <w:iCs/>
          <w:color w:val="000000" w:themeColor="text1"/>
          <w:sz w:val="22"/>
          <w:szCs w:val="22"/>
        </w:rPr>
        <w:t>l</w:t>
      </w:r>
      <w:r w:rsidRPr="006316A0">
        <w:rPr>
          <w:rFonts w:ascii="Arial" w:hAnsi="Arial" w:cs="Arial"/>
          <w:color w:val="000000" w:themeColor="text1"/>
          <w:sz w:val="22"/>
          <w:szCs w:val="22"/>
        </w:rPr>
        <w:t xml:space="preserve"> to</w:t>
      </w:r>
      <w:r w:rsidR="003D5BF1"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conservative</w:t>
      </w:r>
      <w:r w:rsidR="003D5BF1" w:rsidRPr="006316A0">
        <w:rPr>
          <w:rFonts w:ascii="Arial" w:hAnsi="Arial" w:cs="Arial"/>
          <w:i/>
          <w:iCs/>
          <w:color w:val="000000" w:themeColor="text1"/>
          <w:sz w:val="22"/>
          <w:szCs w:val="22"/>
        </w:rPr>
        <w:t xml:space="preserve">, </w:t>
      </w:r>
      <w:proofErr w:type="gramStart"/>
      <w:r w:rsidRPr="006316A0">
        <w:rPr>
          <w:rFonts w:ascii="Arial" w:hAnsi="Arial" w:cs="Arial"/>
          <w:i/>
          <w:iCs/>
          <w:color w:val="000000" w:themeColor="text1"/>
          <w:sz w:val="22"/>
          <w:szCs w:val="22"/>
        </w:rPr>
        <w:t>Strongly</w:t>
      </w:r>
      <w:proofErr w:type="gramEnd"/>
      <w:r w:rsidRPr="006316A0">
        <w:rPr>
          <w:rFonts w:ascii="Arial" w:hAnsi="Arial" w:cs="Arial"/>
          <w:i/>
          <w:iCs/>
          <w:color w:val="000000" w:themeColor="text1"/>
          <w:sz w:val="22"/>
          <w:szCs w:val="22"/>
        </w:rPr>
        <w:t xml:space="preserve"> lef</w:t>
      </w:r>
      <w:r w:rsidR="003D5BF1" w:rsidRPr="006316A0">
        <w:rPr>
          <w:rFonts w:ascii="Arial" w:hAnsi="Arial" w:cs="Arial"/>
          <w:i/>
          <w:iCs/>
          <w:color w:val="000000" w:themeColor="text1"/>
          <w:sz w:val="22"/>
          <w:szCs w:val="22"/>
        </w:rPr>
        <w:t>t</w:t>
      </w:r>
      <w:r w:rsidRPr="006316A0">
        <w:rPr>
          <w:rFonts w:ascii="Arial" w:hAnsi="Arial" w:cs="Arial"/>
          <w:color w:val="000000" w:themeColor="text1"/>
          <w:sz w:val="22"/>
          <w:szCs w:val="22"/>
        </w:rPr>
        <w:t xml:space="preserve"> to</w:t>
      </w:r>
      <w:r w:rsidR="003D5BF1"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right</w:t>
      </w:r>
      <w:r w:rsidR="003D5BF1"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and</w:t>
      </w:r>
      <w:r w:rsidR="003D5BF1"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Democra</w:t>
      </w:r>
      <w:r w:rsidR="003D5BF1" w:rsidRPr="006316A0">
        <w:rPr>
          <w:rFonts w:ascii="Arial" w:hAnsi="Arial" w:cs="Arial"/>
          <w:i/>
          <w:iCs/>
          <w:color w:val="000000" w:themeColor="text1"/>
          <w:sz w:val="22"/>
          <w:szCs w:val="22"/>
        </w:rPr>
        <w:t>t</w:t>
      </w:r>
      <w:r w:rsidRPr="006316A0">
        <w:rPr>
          <w:rFonts w:ascii="Arial" w:hAnsi="Arial" w:cs="Arial"/>
          <w:color w:val="000000" w:themeColor="text1"/>
          <w:sz w:val="22"/>
          <w:szCs w:val="22"/>
        </w:rPr>
        <w:t xml:space="preserve"> to</w:t>
      </w:r>
      <w:r w:rsidR="003D5BF1"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Republica</w:t>
      </w:r>
      <w:r w:rsidR="003D5BF1" w:rsidRPr="006316A0">
        <w:rPr>
          <w:rFonts w:ascii="Arial" w:hAnsi="Arial" w:cs="Arial"/>
          <w:i/>
          <w:iCs/>
          <w:color w:val="000000" w:themeColor="text1"/>
          <w:sz w:val="22"/>
          <w:szCs w:val="22"/>
        </w:rPr>
        <w:t>n</w:t>
      </w:r>
      <w:r w:rsidRPr="006316A0">
        <w:rPr>
          <w:rFonts w:ascii="Arial" w:hAnsi="Arial" w:cs="Arial"/>
          <w:color w:val="000000" w:themeColor="text1"/>
          <w:sz w:val="22"/>
          <w:szCs w:val="22"/>
        </w:rPr>
        <w:t xml:space="preserve"> (Nail et al.</w:t>
      </w:r>
      <w:r w:rsidR="00463D78"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2003). The items were highly intercorrelated, </w:t>
      </w:r>
      <w:r w:rsidRPr="006316A0">
        <w:rPr>
          <w:rFonts w:ascii="Arial" w:hAnsi="Arial" w:cs="Arial"/>
          <w:color w:val="000000" w:themeColor="text1"/>
          <w:sz w:val="22"/>
          <w:szCs w:val="22"/>
        </w:rPr>
        <w:sym w:font="Symbol" w:char="F061"/>
      </w:r>
      <w:r w:rsidRPr="006316A0">
        <w:rPr>
          <w:rFonts w:ascii="Arial" w:hAnsi="Arial" w:cs="Arial"/>
          <w:color w:val="000000" w:themeColor="text1"/>
          <w:sz w:val="22"/>
          <w:szCs w:val="22"/>
        </w:rPr>
        <w:t xml:space="preserve"> = .97, so they were averaged to form a composite. </w:t>
      </w:r>
    </w:p>
    <w:p w14:paraId="0012065B" w14:textId="77777777" w:rsidR="009F1A98" w:rsidRPr="006316A0" w:rsidRDefault="009F1A98" w:rsidP="009F1A98">
      <w:pPr>
        <w:spacing w:line="480" w:lineRule="auto"/>
        <w:outlineLvl w:val="0"/>
        <w:rPr>
          <w:rFonts w:ascii="Arial" w:hAnsi="Arial" w:cs="Arial"/>
          <w:color w:val="000000" w:themeColor="text1"/>
          <w:sz w:val="22"/>
          <w:szCs w:val="22"/>
        </w:rPr>
      </w:pPr>
      <w:r w:rsidRPr="006316A0">
        <w:rPr>
          <w:rFonts w:ascii="Arial" w:hAnsi="Arial" w:cs="Arial"/>
          <w:b/>
          <w:bCs/>
          <w:color w:val="000000" w:themeColor="text1"/>
          <w:sz w:val="22"/>
          <w:szCs w:val="22"/>
        </w:rPr>
        <w:t>Results</w:t>
      </w:r>
    </w:p>
    <w:p w14:paraId="6B6B07ED" w14:textId="4DA59455" w:rsidR="00B80938" w:rsidRPr="006316A0" w:rsidRDefault="00D93EC2" w:rsidP="0081127A">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We reverse-scored the three items of the mindset scale such that greater values on this scale indicated a stronger growth mindset about intelligence. </w:t>
      </w:r>
      <w:r w:rsidR="009F1A98" w:rsidRPr="006316A0">
        <w:rPr>
          <w:rFonts w:ascii="Arial" w:hAnsi="Arial" w:cs="Arial"/>
          <w:color w:val="000000" w:themeColor="text1"/>
          <w:sz w:val="22"/>
          <w:szCs w:val="22"/>
        </w:rPr>
        <w:t xml:space="preserve">The </w:t>
      </w:r>
      <w:r w:rsidR="00762DAE" w:rsidRPr="006316A0">
        <w:rPr>
          <w:rFonts w:ascii="Arial" w:hAnsi="Arial" w:cs="Arial"/>
          <w:color w:val="000000" w:themeColor="text1"/>
          <w:sz w:val="22"/>
          <w:szCs w:val="22"/>
        </w:rPr>
        <w:t xml:space="preserve">total </w:t>
      </w:r>
      <w:r w:rsidR="009F1A98" w:rsidRPr="006316A0">
        <w:rPr>
          <w:rFonts w:ascii="Arial" w:hAnsi="Arial" w:cs="Arial"/>
          <w:color w:val="000000" w:themeColor="text1"/>
          <w:sz w:val="22"/>
          <w:szCs w:val="22"/>
        </w:rPr>
        <w:t xml:space="preserve">number of propositions on which </w:t>
      </w:r>
      <w:r w:rsidR="001259C6" w:rsidRPr="006316A0">
        <w:rPr>
          <w:rFonts w:ascii="Arial" w:hAnsi="Arial" w:cs="Arial"/>
          <w:color w:val="000000" w:themeColor="text1"/>
          <w:sz w:val="22"/>
          <w:szCs w:val="22"/>
        </w:rPr>
        <w:t xml:space="preserve">each </w:t>
      </w:r>
      <w:r w:rsidR="009F1A98" w:rsidRPr="006316A0">
        <w:rPr>
          <w:rFonts w:ascii="Arial" w:hAnsi="Arial" w:cs="Arial"/>
          <w:color w:val="000000" w:themeColor="text1"/>
          <w:sz w:val="22"/>
          <w:szCs w:val="22"/>
        </w:rPr>
        <w:t>participant voted</w:t>
      </w:r>
      <w:r w:rsidR="00EF424B" w:rsidRPr="006316A0">
        <w:rPr>
          <w:rFonts w:ascii="Arial" w:hAnsi="Arial" w:cs="Arial"/>
          <w:color w:val="000000" w:themeColor="text1"/>
          <w:sz w:val="22"/>
          <w:szCs w:val="22"/>
        </w:rPr>
        <w:t xml:space="preserve"> </w:t>
      </w:r>
      <w:r w:rsidR="000561E9" w:rsidRPr="006316A0">
        <w:rPr>
          <w:rFonts w:ascii="Arial" w:hAnsi="Arial" w:cs="Arial"/>
          <w:color w:val="000000" w:themeColor="text1"/>
          <w:sz w:val="22"/>
          <w:szCs w:val="22"/>
        </w:rPr>
        <w:t>“</w:t>
      </w:r>
      <w:r w:rsidR="00BE1C78" w:rsidRPr="006316A0">
        <w:rPr>
          <w:rFonts w:ascii="Arial" w:hAnsi="Arial" w:cs="Arial"/>
          <w:color w:val="000000" w:themeColor="text1"/>
          <w:sz w:val="22"/>
          <w:szCs w:val="22"/>
        </w:rPr>
        <w:t>ye</w:t>
      </w:r>
      <w:r w:rsidR="000561E9" w:rsidRPr="006316A0">
        <w:rPr>
          <w:rFonts w:ascii="Arial" w:hAnsi="Arial" w:cs="Arial"/>
          <w:color w:val="000000" w:themeColor="text1"/>
          <w:sz w:val="22"/>
          <w:szCs w:val="22"/>
        </w:rPr>
        <w:t>s”</w:t>
      </w:r>
      <w:r w:rsidR="00BE1C78" w:rsidRPr="006316A0">
        <w:rPr>
          <w:rFonts w:ascii="Arial" w:hAnsi="Arial" w:cs="Arial"/>
          <w:color w:val="000000" w:themeColor="text1"/>
          <w:sz w:val="22"/>
          <w:szCs w:val="22"/>
        </w:rPr>
        <w:t xml:space="preserve"> </w:t>
      </w:r>
      <w:r w:rsidR="009F1A98" w:rsidRPr="006316A0">
        <w:rPr>
          <w:rFonts w:ascii="Arial" w:hAnsi="Arial" w:cs="Arial"/>
          <w:color w:val="000000" w:themeColor="text1"/>
          <w:sz w:val="22"/>
          <w:szCs w:val="22"/>
        </w:rPr>
        <w:t xml:space="preserve">formed our dependent measure. </w:t>
      </w:r>
      <w:r w:rsidR="00B80938" w:rsidRPr="006316A0">
        <w:rPr>
          <w:rFonts w:ascii="Arial" w:hAnsi="Arial" w:cs="Arial"/>
          <w:color w:val="000000" w:themeColor="text1"/>
          <w:sz w:val="22"/>
          <w:szCs w:val="22"/>
        </w:rPr>
        <w:t>As hypo</w:t>
      </w:r>
      <w:r w:rsidR="00E5028D" w:rsidRPr="006316A0">
        <w:rPr>
          <w:rFonts w:ascii="Arial" w:hAnsi="Arial" w:cs="Arial"/>
          <w:color w:val="000000" w:themeColor="text1"/>
          <w:sz w:val="22"/>
          <w:szCs w:val="22"/>
        </w:rPr>
        <w:t>thesized, p</w:t>
      </w:r>
      <w:r w:rsidR="00B80938" w:rsidRPr="006316A0">
        <w:rPr>
          <w:rFonts w:ascii="Arial" w:hAnsi="Arial" w:cs="Arial"/>
          <w:color w:val="000000" w:themeColor="text1"/>
          <w:sz w:val="22"/>
          <w:szCs w:val="22"/>
        </w:rPr>
        <w:t xml:space="preserve">articipants with a growth </w:t>
      </w:r>
      <w:r w:rsidR="003D58DD" w:rsidRPr="006316A0">
        <w:rPr>
          <w:rFonts w:ascii="Arial" w:hAnsi="Arial" w:cs="Arial"/>
          <w:color w:val="000000" w:themeColor="text1"/>
          <w:sz w:val="22"/>
          <w:szCs w:val="22"/>
        </w:rPr>
        <w:t>mindset</w:t>
      </w:r>
      <w:r w:rsidR="00B80938" w:rsidRPr="006316A0">
        <w:rPr>
          <w:rFonts w:ascii="Arial" w:hAnsi="Arial" w:cs="Arial"/>
          <w:color w:val="000000" w:themeColor="text1"/>
          <w:sz w:val="22"/>
          <w:szCs w:val="22"/>
        </w:rPr>
        <w:t xml:space="preserve"> about intelligence supported providing higher compensation to </w:t>
      </w:r>
      <w:r w:rsidR="00785FBA" w:rsidRPr="006316A0">
        <w:rPr>
          <w:rFonts w:ascii="Arial" w:hAnsi="Arial" w:cs="Arial"/>
          <w:color w:val="000000" w:themeColor="text1"/>
          <w:sz w:val="22"/>
          <w:szCs w:val="22"/>
        </w:rPr>
        <w:t>low-wage</w:t>
      </w:r>
      <w:r w:rsidR="00B80938" w:rsidRPr="006316A0">
        <w:rPr>
          <w:rFonts w:ascii="Arial" w:hAnsi="Arial" w:cs="Arial"/>
          <w:color w:val="000000" w:themeColor="text1"/>
          <w:sz w:val="22"/>
          <w:szCs w:val="22"/>
        </w:rPr>
        <w:t xml:space="preserve"> workers, </w:t>
      </w:r>
      <w:r w:rsidR="00B80938" w:rsidRPr="006316A0">
        <w:rPr>
          <w:rFonts w:ascii="Arial" w:hAnsi="Arial" w:cs="Arial"/>
          <w:i/>
          <w:color w:val="000000" w:themeColor="text1"/>
          <w:sz w:val="22"/>
          <w:szCs w:val="22"/>
        </w:rPr>
        <w:t>r</w:t>
      </w:r>
      <w:r w:rsidR="00B80938" w:rsidRPr="006316A0">
        <w:rPr>
          <w:rFonts w:ascii="Arial" w:hAnsi="Arial" w:cs="Arial"/>
          <w:color w:val="000000" w:themeColor="text1"/>
          <w:sz w:val="22"/>
          <w:szCs w:val="22"/>
        </w:rPr>
        <w:t xml:space="preserve"> = .</w:t>
      </w:r>
      <w:r w:rsidR="00E5028D" w:rsidRPr="006316A0">
        <w:rPr>
          <w:rFonts w:ascii="Arial" w:hAnsi="Arial" w:cs="Arial"/>
          <w:color w:val="000000" w:themeColor="text1"/>
          <w:sz w:val="22"/>
          <w:szCs w:val="22"/>
        </w:rPr>
        <w:t>14</w:t>
      </w:r>
      <w:r w:rsidR="00B80938" w:rsidRPr="006316A0">
        <w:rPr>
          <w:rFonts w:ascii="Arial" w:hAnsi="Arial" w:cs="Arial"/>
          <w:color w:val="000000" w:themeColor="text1"/>
          <w:sz w:val="22"/>
          <w:szCs w:val="22"/>
        </w:rPr>
        <w:t xml:space="preserve">, </w:t>
      </w:r>
      <w:r w:rsidR="00B80938" w:rsidRPr="006316A0">
        <w:rPr>
          <w:rFonts w:ascii="Arial" w:hAnsi="Arial" w:cs="Arial"/>
          <w:iCs/>
          <w:color w:val="000000" w:themeColor="text1"/>
          <w:sz w:val="22"/>
          <w:szCs w:val="22"/>
        </w:rPr>
        <w:t>95% CI</w:t>
      </w:r>
      <w:r w:rsidR="00B80938" w:rsidRPr="006316A0">
        <w:rPr>
          <w:rFonts w:ascii="Arial" w:hAnsi="Arial" w:cs="Arial"/>
          <w:color w:val="000000" w:themeColor="text1"/>
          <w:sz w:val="22"/>
          <w:szCs w:val="22"/>
        </w:rPr>
        <w:t xml:space="preserve"> [.</w:t>
      </w:r>
      <w:r w:rsidR="004C209A" w:rsidRPr="006316A0">
        <w:rPr>
          <w:rFonts w:ascii="Arial" w:hAnsi="Arial" w:cs="Arial"/>
          <w:color w:val="000000" w:themeColor="text1"/>
          <w:sz w:val="22"/>
          <w:szCs w:val="22"/>
        </w:rPr>
        <w:t>007</w:t>
      </w:r>
      <w:r w:rsidR="00B80938" w:rsidRPr="006316A0">
        <w:rPr>
          <w:rFonts w:ascii="Arial" w:hAnsi="Arial" w:cs="Arial"/>
          <w:color w:val="000000" w:themeColor="text1"/>
          <w:sz w:val="22"/>
          <w:szCs w:val="22"/>
        </w:rPr>
        <w:t xml:space="preserve"> .</w:t>
      </w:r>
      <w:r w:rsidR="004C209A" w:rsidRPr="006316A0">
        <w:rPr>
          <w:rFonts w:ascii="Arial" w:hAnsi="Arial" w:cs="Arial"/>
          <w:color w:val="000000" w:themeColor="text1"/>
          <w:sz w:val="22"/>
          <w:szCs w:val="22"/>
        </w:rPr>
        <w:t>28</w:t>
      </w:r>
      <w:r w:rsidR="00B80938" w:rsidRPr="006316A0">
        <w:rPr>
          <w:rFonts w:ascii="Arial" w:hAnsi="Arial" w:cs="Arial"/>
          <w:color w:val="000000" w:themeColor="text1"/>
          <w:sz w:val="22"/>
          <w:szCs w:val="22"/>
        </w:rPr>
        <w:t xml:space="preserve">], </w:t>
      </w:r>
      <w:r w:rsidR="00B80938" w:rsidRPr="006316A0">
        <w:rPr>
          <w:rFonts w:ascii="Arial" w:hAnsi="Arial" w:cs="Arial"/>
          <w:i/>
          <w:color w:val="000000" w:themeColor="text1"/>
          <w:sz w:val="22"/>
          <w:szCs w:val="22"/>
        </w:rPr>
        <w:t>p</w:t>
      </w:r>
      <w:r w:rsidR="00B80938" w:rsidRPr="006316A0">
        <w:rPr>
          <w:rFonts w:ascii="Arial" w:hAnsi="Arial" w:cs="Arial"/>
          <w:color w:val="000000" w:themeColor="text1"/>
          <w:sz w:val="22"/>
          <w:szCs w:val="22"/>
        </w:rPr>
        <w:t xml:space="preserve"> </w:t>
      </w:r>
      <w:r w:rsidR="00E5028D" w:rsidRPr="006316A0">
        <w:rPr>
          <w:rFonts w:ascii="Arial" w:hAnsi="Arial" w:cs="Arial"/>
          <w:color w:val="000000" w:themeColor="text1"/>
          <w:sz w:val="22"/>
          <w:szCs w:val="22"/>
        </w:rPr>
        <w:t>=</w:t>
      </w:r>
      <w:r w:rsidR="00B80938" w:rsidRPr="006316A0">
        <w:rPr>
          <w:rFonts w:ascii="Arial" w:hAnsi="Arial" w:cs="Arial"/>
          <w:color w:val="000000" w:themeColor="text1"/>
          <w:sz w:val="22"/>
          <w:szCs w:val="22"/>
        </w:rPr>
        <w:t xml:space="preserve"> .0</w:t>
      </w:r>
      <w:r w:rsidR="00E5028D" w:rsidRPr="006316A0">
        <w:rPr>
          <w:rFonts w:ascii="Arial" w:hAnsi="Arial" w:cs="Arial"/>
          <w:color w:val="000000" w:themeColor="text1"/>
          <w:sz w:val="22"/>
          <w:szCs w:val="22"/>
        </w:rPr>
        <w:t>40</w:t>
      </w:r>
      <w:r w:rsidR="00B80938" w:rsidRPr="006316A0">
        <w:rPr>
          <w:rFonts w:ascii="Arial" w:hAnsi="Arial" w:cs="Arial"/>
          <w:color w:val="000000" w:themeColor="text1"/>
          <w:sz w:val="22"/>
          <w:szCs w:val="22"/>
        </w:rPr>
        <w:t xml:space="preserve">. </w:t>
      </w:r>
    </w:p>
    <w:p w14:paraId="4FF951D1" w14:textId="083079A2" w:rsidR="000D5386" w:rsidRPr="006316A0" w:rsidRDefault="00AD5ACE" w:rsidP="00E07DB8">
      <w:pPr>
        <w:spacing w:line="480" w:lineRule="auto"/>
        <w:ind w:firstLine="720"/>
        <w:outlineLvl w:val="0"/>
        <w:rPr>
          <w:rFonts w:ascii="Arial" w:hAnsi="Arial" w:cs="Arial"/>
          <w:color w:val="000000" w:themeColor="text1"/>
          <w:sz w:val="22"/>
          <w:szCs w:val="22"/>
        </w:rPr>
      </w:pPr>
      <w:r w:rsidRPr="006316A0">
        <w:rPr>
          <w:rFonts w:ascii="Arial" w:hAnsi="Arial" w:cs="Arial"/>
          <w:color w:val="000000" w:themeColor="text1"/>
          <w:sz w:val="22"/>
          <w:szCs w:val="22"/>
        </w:rPr>
        <w:lastRenderedPageBreak/>
        <w:t xml:space="preserve">Since this study was conducted in the US, we </w:t>
      </w:r>
      <w:r w:rsidR="007D0353" w:rsidRPr="006316A0">
        <w:rPr>
          <w:rFonts w:ascii="Arial" w:hAnsi="Arial" w:cs="Arial"/>
          <w:color w:val="000000" w:themeColor="text1"/>
          <w:sz w:val="22"/>
          <w:szCs w:val="22"/>
        </w:rPr>
        <w:t>regressed this dependent measure on participants’ mindsets about intelligence</w:t>
      </w:r>
      <w:r w:rsidR="00272768" w:rsidRPr="006316A0">
        <w:rPr>
          <w:rFonts w:ascii="Arial" w:hAnsi="Arial" w:cs="Arial"/>
          <w:color w:val="000000" w:themeColor="text1"/>
          <w:sz w:val="22"/>
          <w:szCs w:val="22"/>
        </w:rPr>
        <w:t xml:space="preserve"> </w:t>
      </w:r>
      <w:r w:rsidR="00F87055" w:rsidRPr="006316A0">
        <w:rPr>
          <w:rFonts w:ascii="Arial" w:hAnsi="Arial" w:cs="Arial"/>
          <w:color w:val="000000" w:themeColor="text1"/>
          <w:sz w:val="22"/>
          <w:szCs w:val="22"/>
        </w:rPr>
        <w:t xml:space="preserve">while controlling for </w:t>
      </w:r>
      <w:r w:rsidR="00CA5B99" w:rsidRPr="006316A0">
        <w:rPr>
          <w:rFonts w:ascii="Arial" w:hAnsi="Arial" w:cs="Arial"/>
          <w:color w:val="000000" w:themeColor="text1"/>
          <w:sz w:val="22"/>
          <w:szCs w:val="22"/>
        </w:rPr>
        <w:t>their political orientation</w:t>
      </w:r>
      <w:r w:rsidR="00FD62FC" w:rsidRPr="006316A0">
        <w:rPr>
          <w:rFonts w:ascii="Arial" w:hAnsi="Arial" w:cs="Arial"/>
          <w:color w:val="000000" w:themeColor="text1"/>
          <w:sz w:val="22"/>
          <w:szCs w:val="22"/>
        </w:rPr>
        <w:t xml:space="preserve"> (higher numbers indicate a more conservative orientation)</w:t>
      </w:r>
      <w:r w:rsidR="00CA5B99" w:rsidRPr="006316A0">
        <w:rPr>
          <w:rFonts w:ascii="Arial" w:hAnsi="Arial" w:cs="Arial"/>
          <w:color w:val="000000" w:themeColor="text1"/>
          <w:sz w:val="22"/>
          <w:szCs w:val="22"/>
        </w:rPr>
        <w:t xml:space="preserve"> and the state</w:t>
      </w:r>
      <w:r w:rsidR="00A43042" w:rsidRPr="006316A0">
        <w:rPr>
          <w:rFonts w:ascii="Arial" w:hAnsi="Arial" w:cs="Arial"/>
          <w:color w:val="000000" w:themeColor="text1"/>
          <w:sz w:val="22"/>
          <w:szCs w:val="22"/>
        </w:rPr>
        <w:t>s</w:t>
      </w:r>
      <w:r w:rsidR="00CA5B99" w:rsidRPr="006316A0">
        <w:rPr>
          <w:rFonts w:ascii="Arial" w:hAnsi="Arial" w:cs="Arial"/>
          <w:color w:val="000000" w:themeColor="text1"/>
          <w:sz w:val="22"/>
          <w:szCs w:val="22"/>
        </w:rPr>
        <w:t xml:space="preserve"> </w:t>
      </w:r>
      <w:r w:rsidR="00A43042" w:rsidRPr="006316A0">
        <w:rPr>
          <w:rFonts w:ascii="Arial" w:hAnsi="Arial" w:cs="Arial"/>
          <w:color w:val="000000" w:themeColor="text1"/>
          <w:sz w:val="22"/>
          <w:szCs w:val="22"/>
        </w:rPr>
        <w:t>where we posted the study</w:t>
      </w:r>
      <w:r w:rsidR="00FD62FC" w:rsidRPr="006316A0">
        <w:rPr>
          <w:rFonts w:ascii="Arial" w:hAnsi="Arial" w:cs="Arial"/>
          <w:color w:val="000000" w:themeColor="text1"/>
          <w:sz w:val="22"/>
          <w:szCs w:val="22"/>
        </w:rPr>
        <w:t xml:space="preserve"> (</w:t>
      </w:r>
      <w:r w:rsidR="00A43042" w:rsidRPr="006316A0">
        <w:rPr>
          <w:rFonts w:ascii="Arial" w:hAnsi="Arial" w:cs="Arial"/>
          <w:color w:val="000000" w:themeColor="text1"/>
          <w:sz w:val="22"/>
          <w:szCs w:val="22"/>
        </w:rPr>
        <w:t>Florida</w:t>
      </w:r>
      <w:r w:rsidR="00FD62FC" w:rsidRPr="006316A0">
        <w:rPr>
          <w:rFonts w:ascii="Arial" w:hAnsi="Arial" w:cs="Arial"/>
          <w:color w:val="000000" w:themeColor="text1"/>
          <w:sz w:val="22"/>
          <w:szCs w:val="22"/>
        </w:rPr>
        <w:t xml:space="preserve"> = 0, </w:t>
      </w:r>
      <w:r w:rsidR="00A43042" w:rsidRPr="006316A0">
        <w:rPr>
          <w:rFonts w:ascii="Arial" w:hAnsi="Arial" w:cs="Arial"/>
          <w:color w:val="000000" w:themeColor="text1"/>
          <w:sz w:val="22"/>
          <w:szCs w:val="22"/>
        </w:rPr>
        <w:t>North Carolina</w:t>
      </w:r>
      <w:r w:rsidR="00FD62FC" w:rsidRPr="006316A0">
        <w:rPr>
          <w:rFonts w:ascii="Arial" w:hAnsi="Arial" w:cs="Arial"/>
          <w:color w:val="000000" w:themeColor="text1"/>
          <w:sz w:val="22"/>
          <w:szCs w:val="22"/>
        </w:rPr>
        <w:t xml:space="preserve"> = 1)</w:t>
      </w:r>
      <w:r w:rsidR="00CA5B99" w:rsidRPr="006316A0">
        <w:rPr>
          <w:rFonts w:ascii="Arial" w:hAnsi="Arial" w:cs="Arial"/>
          <w:color w:val="000000" w:themeColor="text1"/>
          <w:sz w:val="22"/>
          <w:szCs w:val="22"/>
        </w:rPr>
        <w:t xml:space="preserve">. </w:t>
      </w:r>
      <w:r w:rsidR="00524F33" w:rsidRPr="006316A0">
        <w:rPr>
          <w:rFonts w:ascii="Arial" w:hAnsi="Arial" w:cs="Arial"/>
          <w:color w:val="000000" w:themeColor="text1"/>
          <w:sz w:val="22"/>
          <w:szCs w:val="22"/>
        </w:rPr>
        <w:t xml:space="preserve">The effect of mindsets </w:t>
      </w:r>
      <w:r w:rsidR="00742F67" w:rsidRPr="006316A0">
        <w:rPr>
          <w:rFonts w:ascii="Arial" w:hAnsi="Arial" w:cs="Arial"/>
          <w:color w:val="000000" w:themeColor="text1"/>
          <w:sz w:val="22"/>
          <w:szCs w:val="22"/>
        </w:rPr>
        <w:t xml:space="preserve">was </w:t>
      </w:r>
      <w:r w:rsidR="00524F33" w:rsidRPr="006316A0">
        <w:rPr>
          <w:rFonts w:ascii="Arial" w:hAnsi="Arial" w:cs="Arial"/>
          <w:color w:val="000000" w:themeColor="text1"/>
          <w:sz w:val="22"/>
          <w:szCs w:val="22"/>
        </w:rPr>
        <w:t>significant</w:t>
      </w:r>
      <w:r w:rsidR="004E36A8" w:rsidRPr="006316A0">
        <w:rPr>
          <w:rFonts w:ascii="Arial" w:hAnsi="Arial" w:cs="Arial"/>
          <w:color w:val="000000" w:themeColor="text1"/>
          <w:sz w:val="22"/>
          <w:szCs w:val="22"/>
        </w:rPr>
        <w:t xml:space="preserve"> </w:t>
      </w:r>
      <w:r w:rsidR="009F1A98" w:rsidRPr="006316A0">
        <w:rPr>
          <w:rFonts w:ascii="Arial" w:hAnsi="Arial" w:cs="Arial"/>
          <w:color w:val="000000" w:themeColor="text1"/>
          <w:sz w:val="22"/>
          <w:szCs w:val="22"/>
        </w:rPr>
        <w:t>(</w:t>
      </w:r>
      <w:r w:rsidR="009F1A98" w:rsidRPr="006316A0">
        <w:rPr>
          <w:rFonts w:ascii="Arial" w:hAnsi="Arial" w:cs="Arial"/>
          <w:i/>
          <w:iCs/>
          <w:color w:val="000000" w:themeColor="text1"/>
          <w:sz w:val="22"/>
          <w:szCs w:val="22"/>
        </w:rPr>
        <w:t>B</w:t>
      </w:r>
      <w:r w:rsidR="009F1A98" w:rsidRPr="006316A0">
        <w:rPr>
          <w:rFonts w:ascii="Arial" w:hAnsi="Arial" w:cs="Arial"/>
          <w:color w:val="000000" w:themeColor="text1"/>
          <w:sz w:val="22"/>
          <w:szCs w:val="22"/>
        </w:rPr>
        <w:t xml:space="preserve"> = .</w:t>
      </w:r>
      <w:r w:rsidR="0098507D" w:rsidRPr="006316A0">
        <w:rPr>
          <w:rFonts w:ascii="Arial" w:hAnsi="Arial" w:cs="Arial"/>
          <w:color w:val="000000" w:themeColor="text1"/>
          <w:sz w:val="22"/>
          <w:szCs w:val="22"/>
        </w:rPr>
        <w:t>12</w:t>
      </w:r>
      <w:r w:rsidR="009F1A98" w:rsidRPr="006316A0">
        <w:rPr>
          <w:rFonts w:ascii="Arial" w:hAnsi="Arial" w:cs="Arial"/>
          <w:color w:val="000000" w:themeColor="text1"/>
          <w:sz w:val="22"/>
          <w:szCs w:val="22"/>
        </w:rPr>
        <w:t>, 95% CI [.</w:t>
      </w:r>
      <w:r w:rsidR="0098507D" w:rsidRPr="006316A0">
        <w:rPr>
          <w:rFonts w:ascii="Arial" w:hAnsi="Arial" w:cs="Arial"/>
          <w:color w:val="000000" w:themeColor="text1"/>
          <w:sz w:val="22"/>
          <w:szCs w:val="22"/>
        </w:rPr>
        <w:t>019</w:t>
      </w:r>
      <w:r w:rsidR="009F1A98" w:rsidRPr="006316A0">
        <w:rPr>
          <w:rFonts w:ascii="Arial" w:hAnsi="Arial" w:cs="Arial"/>
          <w:color w:val="000000" w:themeColor="text1"/>
          <w:sz w:val="22"/>
          <w:szCs w:val="22"/>
        </w:rPr>
        <w:t xml:space="preserve">, </w:t>
      </w:r>
      <w:r w:rsidR="00CA5B9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21</w:t>
      </w:r>
      <w:r w:rsidR="009F1A98" w:rsidRPr="006316A0">
        <w:rPr>
          <w:rFonts w:ascii="Arial" w:hAnsi="Arial" w:cs="Arial"/>
          <w:color w:val="000000" w:themeColor="text1"/>
          <w:sz w:val="22"/>
          <w:szCs w:val="22"/>
        </w:rPr>
        <w:t xml:space="preserve">], </w:t>
      </w:r>
      <w:r w:rsidR="009F1A98" w:rsidRPr="006316A0">
        <w:rPr>
          <w:rFonts w:ascii="Arial" w:hAnsi="Arial" w:cs="Arial"/>
          <w:i/>
          <w:iCs/>
          <w:color w:val="000000" w:themeColor="text1"/>
          <w:sz w:val="22"/>
          <w:szCs w:val="22"/>
        </w:rPr>
        <w:t>SE</w:t>
      </w:r>
      <w:r w:rsidR="009F1A98" w:rsidRPr="006316A0">
        <w:rPr>
          <w:rFonts w:ascii="Arial" w:hAnsi="Arial" w:cs="Arial"/>
          <w:color w:val="000000" w:themeColor="text1"/>
          <w:sz w:val="22"/>
          <w:szCs w:val="22"/>
        </w:rPr>
        <w:t xml:space="preserve"> = .</w:t>
      </w:r>
      <w:r w:rsidR="0098507D" w:rsidRPr="006316A0">
        <w:rPr>
          <w:rFonts w:ascii="Arial" w:hAnsi="Arial" w:cs="Arial"/>
          <w:color w:val="000000" w:themeColor="text1"/>
          <w:sz w:val="22"/>
          <w:szCs w:val="22"/>
        </w:rPr>
        <w:t>049</w:t>
      </w:r>
      <w:r w:rsidR="009F1A98" w:rsidRPr="006316A0">
        <w:rPr>
          <w:rFonts w:ascii="Arial" w:hAnsi="Arial" w:cs="Arial"/>
          <w:color w:val="000000" w:themeColor="text1"/>
          <w:sz w:val="22"/>
          <w:szCs w:val="22"/>
        </w:rPr>
        <w:t xml:space="preserve">, </w:t>
      </w:r>
      <w:r w:rsidR="00A43042" w:rsidRPr="006316A0">
        <w:rPr>
          <w:rFonts w:ascii="Arial" w:hAnsi="Arial" w:cs="Arial"/>
          <w:color w:val="000000" w:themeColor="text1"/>
          <w:sz w:val="22"/>
          <w:szCs w:val="22"/>
        </w:rPr>
        <w:sym w:font="Symbol" w:char="F062"/>
      </w:r>
      <w:r w:rsidR="00A43042" w:rsidRPr="006316A0">
        <w:rPr>
          <w:rFonts w:ascii="Arial" w:hAnsi="Arial" w:cs="Arial"/>
          <w:color w:val="000000" w:themeColor="text1"/>
          <w:sz w:val="22"/>
          <w:szCs w:val="22"/>
        </w:rPr>
        <w:t xml:space="preserve"> = .15, </w:t>
      </w:r>
      <w:proofErr w:type="gramStart"/>
      <w:r w:rsidR="00CA5B99" w:rsidRPr="006316A0">
        <w:rPr>
          <w:rFonts w:ascii="Arial" w:hAnsi="Arial" w:cs="Arial"/>
          <w:i/>
          <w:iCs/>
          <w:color w:val="000000" w:themeColor="text1"/>
          <w:sz w:val="22"/>
          <w:szCs w:val="22"/>
        </w:rPr>
        <w:t>t</w:t>
      </w:r>
      <w:r w:rsidR="00CA5B99" w:rsidRPr="006316A0">
        <w:rPr>
          <w:rFonts w:ascii="Arial" w:hAnsi="Arial" w:cs="Arial"/>
          <w:color w:val="000000" w:themeColor="text1"/>
          <w:sz w:val="22"/>
          <w:szCs w:val="22"/>
        </w:rPr>
        <w:t>(</w:t>
      </w:r>
      <w:proofErr w:type="gramEnd"/>
      <w:r w:rsidR="00A43042" w:rsidRPr="006316A0">
        <w:rPr>
          <w:rFonts w:ascii="Arial" w:hAnsi="Arial" w:cs="Arial"/>
          <w:color w:val="000000" w:themeColor="text1"/>
          <w:sz w:val="22"/>
          <w:szCs w:val="22"/>
        </w:rPr>
        <w:t>196</w:t>
      </w:r>
      <w:r w:rsidR="00CA5B99" w:rsidRPr="006316A0">
        <w:rPr>
          <w:rFonts w:ascii="Arial" w:hAnsi="Arial" w:cs="Arial"/>
          <w:color w:val="000000" w:themeColor="text1"/>
          <w:sz w:val="22"/>
          <w:szCs w:val="22"/>
        </w:rPr>
        <w:t>)</w:t>
      </w:r>
      <w:r w:rsidR="005F5664" w:rsidRPr="006316A0">
        <w:rPr>
          <w:rStyle w:val="FootnoteReference"/>
          <w:rFonts w:ascii="Arial" w:hAnsi="Arial" w:cs="Arial"/>
          <w:color w:val="000000" w:themeColor="text1"/>
          <w:sz w:val="22"/>
          <w:szCs w:val="22"/>
        </w:rPr>
        <w:footnoteReference w:id="4"/>
      </w:r>
      <w:r w:rsidR="00CA5B99" w:rsidRPr="006316A0">
        <w:rPr>
          <w:rFonts w:ascii="Arial" w:hAnsi="Arial" w:cs="Arial"/>
          <w:color w:val="000000" w:themeColor="text1"/>
          <w:sz w:val="22"/>
          <w:szCs w:val="22"/>
        </w:rPr>
        <w:t xml:space="preserve"> = 2.</w:t>
      </w:r>
      <w:r w:rsidR="00A43042" w:rsidRPr="006316A0">
        <w:rPr>
          <w:rFonts w:ascii="Arial" w:hAnsi="Arial" w:cs="Arial"/>
          <w:color w:val="000000" w:themeColor="text1"/>
          <w:sz w:val="22"/>
          <w:szCs w:val="22"/>
        </w:rPr>
        <w:t>35</w:t>
      </w:r>
      <w:r w:rsidR="009F1A98" w:rsidRPr="006316A0">
        <w:rPr>
          <w:rFonts w:ascii="Arial" w:hAnsi="Arial" w:cs="Arial"/>
          <w:color w:val="000000" w:themeColor="text1"/>
          <w:sz w:val="22"/>
          <w:szCs w:val="22"/>
        </w:rPr>
        <w:t xml:space="preserve">, </w:t>
      </w:r>
      <w:r w:rsidR="009F1A98" w:rsidRPr="006316A0">
        <w:rPr>
          <w:rFonts w:ascii="Arial" w:hAnsi="Arial" w:cs="Arial"/>
          <w:i/>
          <w:iCs/>
          <w:color w:val="000000" w:themeColor="text1"/>
          <w:sz w:val="22"/>
          <w:szCs w:val="22"/>
        </w:rPr>
        <w:t>p</w:t>
      </w:r>
      <w:r w:rsidR="009F1A98" w:rsidRPr="006316A0">
        <w:rPr>
          <w:rFonts w:ascii="Arial" w:hAnsi="Arial" w:cs="Arial"/>
          <w:color w:val="000000" w:themeColor="text1"/>
          <w:sz w:val="22"/>
          <w:szCs w:val="22"/>
        </w:rPr>
        <w:t xml:space="preserve"> </w:t>
      </w:r>
      <w:r w:rsidR="00CA5B99" w:rsidRPr="006316A0">
        <w:rPr>
          <w:rFonts w:ascii="Arial" w:hAnsi="Arial" w:cs="Arial"/>
          <w:color w:val="000000" w:themeColor="text1"/>
          <w:sz w:val="22"/>
          <w:szCs w:val="22"/>
        </w:rPr>
        <w:t xml:space="preserve">= </w:t>
      </w:r>
      <w:r w:rsidR="009F1A98" w:rsidRPr="006316A0">
        <w:rPr>
          <w:rFonts w:ascii="Arial" w:hAnsi="Arial" w:cs="Arial"/>
          <w:color w:val="000000" w:themeColor="text1"/>
          <w:sz w:val="22"/>
          <w:szCs w:val="22"/>
        </w:rPr>
        <w:t>.</w:t>
      </w:r>
      <w:r w:rsidR="00CA5B99" w:rsidRPr="006316A0">
        <w:rPr>
          <w:rFonts w:ascii="Arial" w:hAnsi="Arial" w:cs="Arial"/>
          <w:color w:val="000000" w:themeColor="text1"/>
          <w:sz w:val="22"/>
          <w:szCs w:val="22"/>
        </w:rPr>
        <w:t>02</w:t>
      </w:r>
      <w:r w:rsidR="008173AA" w:rsidRPr="006316A0">
        <w:rPr>
          <w:rFonts w:ascii="Arial" w:hAnsi="Arial" w:cs="Arial"/>
          <w:color w:val="000000" w:themeColor="text1"/>
          <w:sz w:val="22"/>
          <w:szCs w:val="22"/>
        </w:rPr>
        <w:t>0</w:t>
      </w:r>
      <w:r w:rsidR="009F1A98"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 The effect of political orientation (</w:t>
      </w:r>
      <w:r w:rsidR="00362A79" w:rsidRPr="006316A0">
        <w:rPr>
          <w:rFonts w:ascii="Arial" w:hAnsi="Arial" w:cs="Arial"/>
          <w:i/>
          <w:iCs/>
          <w:color w:val="000000" w:themeColor="text1"/>
          <w:sz w:val="22"/>
          <w:szCs w:val="22"/>
        </w:rPr>
        <w:t>B</w:t>
      </w:r>
      <w:r w:rsidR="00362A79" w:rsidRPr="006316A0">
        <w:rPr>
          <w:rFonts w:ascii="Arial" w:hAnsi="Arial" w:cs="Arial"/>
          <w:color w:val="000000" w:themeColor="text1"/>
          <w:sz w:val="22"/>
          <w:szCs w:val="22"/>
        </w:rPr>
        <w:t xml:space="preserve"> = </w:t>
      </w:r>
      <w:r w:rsidR="00D61E47"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24</w:t>
      </w:r>
      <w:r w:rsidR="00362A79" w:rsidRPr="006316A0">
        <w:rPr>
          <w:rFonts w:ascii="Arial" w:hAnsi="Arial" w:cs="Arial"/>
          <w:color w:val="000000" w:themeColor="text1"/>
          <w:sz w:val="22"/>
          <w:szCs w:val="22"/>
        </w:rPr>
        <w:t>, 95% CI [</w:t>
      </w:r>
      <w:r w:rsidR="00EA0C62"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31</w:t>
      </w:r>
      <w:r w:rsidR="00362A79" w:rsidRPr="006316A0">
        <w:rPr>
          <w:rFonts w:ascii="Arial" w:hAnsi="Arial" w:cs="Arial"/>
          <w:color w:val="000000" w:themeColor="text1"/>
          <w:sz w:val="22"/>
          <w:szCs w:val="22"/>
        </w:rPr>
        <w:t xml:space="preserve">, </w:t>
      </w:r>
      <w:r w:rsidR="00EA0C62"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17</w:t>
      </w:r>
      <w:r w:rsidR="00362A79" w:rsidRPr="006316A0">
        <w:rPr>
          <w:rFonts w:ascii="Arial" w:hAnsi="Arial" w:cs="Arial"/>
          <w:color w:val="000000" w:themeColor="text1"/>
          <w:sz w:val="22"/>
          <w:szCs w:val="22"/>
        </w:rPr>
        <w:t xml:space="preserve">], </w:t>
      </w:r>
      <w:r w:rsidR="00362A79" w:rsidRPr="006316A0">
        <w:rPr>
          <w:rFonts w:ascii="Arial" w:hAnsi="Arial" w:cs="Arial"/>
          <w:i/>
          <w:iCs/>
          <w:color w:val="000000" w:themeColor="text1"/>
          <w:sz w:val="22"/>
          <w:szCs w:val="22"/>
        </w:rPr>
        <w:t>SE</w:t>
      </w:r>
      <w:r w:rsidR="00362A79" w:rsidRPr="006316A0">
        <w:rPr>
          <w:rFonts w:ascii="Arial" w:hAnsi="Arial" w:cs="Arial"/>
          <w:color w:val="000000" w:themeColor="text1"/>
          <w:sz w:val="22"/>
          <w:szCs w:val="22"/>
        </w:rPr>
        <w:t xml:space="preserve"> = .</w:t>
      </w:r>
      <w:r w:rsidR="0098507D" w:rsidRPr="006316A0">
        <w:rPr>
          <w:rFonts w:ascii="Arial" w:hAnsi="Arial" w:cs="Arial"/>
          <w:color w:val="000000" w:themeColor="text1"/>
          <w:sz w:val="22"/>
          <w:szCs w:val="22"/>
        </w:rPr>
        <w:t>036</w:t>
      </w:r>
      <w:r w:rsidR="00362A79" w:rsidRPr="006316A0">
        <w:rPr>
          <w:rFonts w:ascii="Arial" w:hAnsi="Arial" w:cs="Arial"/>
          <w:color w:val="000000" w:themeColor="text1"/>
          <w:sz w:val="22"/>
          <w:szCs w:val="22"/>
        </w:rPr>
        <w:t xml:space="preserve">, </w:t>
      </w:r>
      <w:r w:rsidR="00A43042" w:rsidRPr="006316A0">
        <w:rPr>
          <w:rFonts w:ascii="Arial" w:hAnsi="Arial" w:cs="Arial"/>
          <w:color w:val="000000" w:themeColor="text1"/>
          <w:sz w:val="22"/>
          <w:szCs w:val="22"/>
        </w:rPr>
        <w:sym w:font="Symbol" w:char="F062"/>
      </w:r>
      <w:r w:rsidR="00A43042" w:rsidRPr="006316A0">
        <w:rPr>
          <w:rFonts w:ascii="Arial" w:hAnsi="Arial" w:cs="Arial"/>
          <w:color w:val="000000" w:themeColor="text1"/>
          <w:sz w:val="22"/>
          <w:szCs w:val="22"/>
        </w:rPr>
        <w:t xml:space="preserve"> = .</w:t>
      </w:r>
      <w:r w:rsidR="008173AA" w:rsidRPr="006316A0">
        <w:rPr>
          <w:rFonts w:ascii="Arial" w:hAnsi="Arial" w:cs="Arial"/>
          <w:color w:val="000000" w:themeColor="text1"/>
          <w:sz w:val="22"/>
          <w:szCs w:val="22"/>
        </w:rPr>
        <w:t>42</w:t>
      </w:r>
      <w:r w:rsidR="00A43042" w:rsidRPr="006316A0">
        <w:rPr>
          <w:rFonts w:ascii="Arial" w:hAnsi="Arial" w:cs="Arial"/>
          <w:color w:val="000000" w:themeColor="text1"/>
          <w:sz w:val="22"/>
          <w:szCs w:val="22"/>
        </w:rPr>
        <w:t xml:space="preserve">, </w:t>
      </w:r>
      <w:proofErr w:type="gramStart"/>
      <w:r w:rsidR="00362A79" w:rsidRPr="006316A0">
        <w:rPr>
          <w:rFonts w:ascii="Arial" w:hAnsi="Arial" w:cs="Arial"/>
          <w:i/>
          <w:iCs/>
          <w:color w:val="000000" w:themeColor="text1"/>
          <w:sz w:val="22"/>
          <w:szCs w:val="22"/>
        </w:rPr>
        <w:t>t</w:t>
      </w:r>
      <w:r w:rsidR="00362A79" w:rsidRPr="006316A0">
        <w:rPr>
          <w:rFonts w:ascii="Arial" w:hAnsi="Arial" w:cs="Arial"/>
          <w:color w:val="000000" w:themeColor="text1"/>
          <w:sz w:val="22"/>
          <w:szCs w:val="22"/>
        </w:rPr>
        <w:t>(</w:t>
      </w:r>
      <w:proofErr w:type="gramEnd"/>
      <w:r w:rsidR="00A43042" w:rsidRPr="006316A0">
        <w:rPr>
          <w:rFonts w:ascii="Arial" w:hAnsi="Arial" w:cs="Arial"/>
          <w:color w:val="000000" w:themeColor="text1"/>
          <w:sz w:val="22"/>
          <w:szCs w:val="22"/>
        </w:rPr>
        <w:t>196</w:t>
      </w:r>
      <w:r w:rsidR="00362A79" w:rsidRPr="006316A0">
        <w:rPr>
          <w:rFonts w:ascii="Arial" w:hAnsi="Arial" w:cs="Arial"/>
          <w:color w:val="000000" w:themeColor="text1"/>
          <w:sz w:val="22"/>
          <w:szCs w:val="22"/>
        </w:rPr>
        <w:t>) = 6.</w:t>
      </w:r>
      <w:r w:rsidR="00A43042" w:rsidRPr="006316A0">
        <w:rPr>
          <w:rFonts w:ascii="Arial" w:hAnsi="Arial" w:cs="Arial"/>
          <w:color w:val="000000" w:themeColor="text1"/>
          <w:sz w:val="22"/>
          <w:szCs w:val="22"/>
        </w:rPr>
        <w:t>70</w:t>
      </w:r>
      <w:r w:rsidR="00362A79" w:rsidRPr="006316A0">
        <w:rPr>
          <w:rFonts w:ascii="Arial" w:hAnsi="Arial" w:cs="Arial"/>
          <w:color w:val="000000" w:themeColor="text1"/>
          <w:sz w:val="22"/>
          <w:szCs w:val="22"/>
        </w:rPr>
        <w:t xml:space="preserve">, </w:t>
      </w:r>
      <w:r w:rsidR="00362A79" w:rsidRPr="006316A0">
        <w:rPr>
          <w:rFonts w:ascii="Arial" w:hAnsi="Arial" w:cs="Arial"/>
          <w:i/>
          <w:iCs/>
          <w:color w:val="000000" w:themeColor="text1"/>
          <w:sz w:val="22"/>
          <w:szCs w:val="22"/>
        </w:rPr>
        <w:t>p</w:t>
      </w:r>
      <w:r w:rsidR="00362A79" w:rsidRPr="006316A0">
        <w:rPr>
          <w:rFonts w:ascii="Arial" w:hAnsi="Arial" w:cs="Arial"/>
          <w:color w:val="000000" w:themeColor="text1"/>
          <w:sz w:val="22"/>
          <w:szCs w:val="22"/>
        </w:rPr>
        <w:t xml:space="preserve"> &lt; .001) and </w:t>
      </w:r>
      <w:r w:rsidR="00A43042" w:rsidRPr="006316A0">
        <w:rPr>
          <w:rFonts w:ascii="Arial" w:hAnsi="Arial" w:cs="Arial"/>
          <w:color w:val="000000" w:themeColor="text1"/>
          <w:sz w:val="22"/>
          <w:szCs w:val="22"/>
        </w:rPr>
        <w:t xml:space="preserve">the </w:t>
      </w:r>
      <w:r w:rsidR="00362A79" w:rsidRPr="006316A0">
        <w:rPr>
          <w:rFonts w:ascii="Arial" w:hAnsi="Arial" w:cs="Arial"/>
          <w:color w:val="000000" w:themeColor="text1"/>
          <w:sz w:val="22"/>
          <w:szCs w:val="22"/>
        </w:rPr>
        <w:t xml:space="preserve">state </w:t>
      </w:r>
      <w:r w:rsidR="00BE0B4E" w:rsidRPr="006316A0">
        <w:rPr>
          <w:rFonts w:ascii="Arial" w:hAnsi="Arial" w:cs="Arial"/>
          <w:color w:val="000000" w:themeColor="text1"/>
          <w:sz w:val="22"/>
          <w:szCs w:val="22"/>
        </w:rPr>
        <w:t>in which</w:t>
      </w:r>
      <w:r w:rsidR="00A43042" w:rsidRPr="006316A0">
        <w:rPr>
          <w:rFonts w:ascii="Arial" w:hAnsi="Arial" w:cs="Arial"/>
          <w:color w:val="000000" w:themeColor="text1"/>
          <w:sz w:val="22"/>
          <w:szCs w:val="22"/>
        </w:rPr>
        <w:t xml:space="preserve"> the study was run </w:t>
      </w:r>
      <w:r w:rsidR="00362A79" w:rsidRPr="006316A0">
        <w:rPr>
          <w:rFonts w:ascii="Arial" w:hAnsi="Arial" w:cs="Arial"/>
          <w:color w:val="000000" w:themeColor="text1"/>
          <w:sz w:val="22"/>
          <w:szCs w:val="22"/>
        </w:rPr>
        <w:t>(</w:t>
      </w:r>
      <w:r w:rsidR="00362A79" w:rsidRPr="006316A0">
        <w:rPr>
          <w:rFonts w:ascii="Arial" w:hAnsi="Arial" w:cs="Arial"/>
          <w:i/>
          <w:iCs/>
          <w:color w:val="000000" w:themeColor="text1"/>
          <w:sz w:val="22"/>
          <w:szCs w:val="22"/>
        </w:rPr>
        <w:t>B</w:t>
      </w:r>
      <w:r w:rsidR="00362A79" w:rsidRPr="006316A0">
        <w:rPr>
          <w:rFonts w:ascii="Arial" w:hAnsi="Arial" w:cs="Arial"/>
          <w:color w:val="000000" w:themeColor="text1"/>
          <w:sz w:val="22"/>
          <w:szCs w:val="22"/>
        </w:rPr>
        <w:t xml:space="preserve"> = </w:t>
      </w:r>
      <w:r w:rsidR="00EA0C62"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27</w:t>
      </w:r>
      <w:r w:rsidR="00362A79" w:rsidRPr="006316A0">
        <w:rPr>
          <w:rFonts w:ascii="Arial" w:hAnsi="Arial" w:cs="Arial"/>
          <w:color w:val="000000" w:themeColor="text1"/>
          <w:sz w:val="22"/>
          <w:szCs w:val="22"/>
        </w:rPr>
        <w:t>, 95% CI [</w:t>
      </w:r>
      <w:r w:rsidR="00EA0C62"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52</w:t>
      </w:r>
      <w:r w:rsidR="00362A79" w:rsidRPr="006316A0">
        <w:rPr>
          <w:rFonts w:ascii="Arial" w:hAnsi="Arial" w:cs="Arial"/>
          <w:color w:val="000000" w:themeColor="text1"/>
          <w:sz w:val="22"/>
          <w:szCs w:val="22"/>
        </w:rPr>
        <w:t xml:space="preserve">, </w:t>
      </w:r>
      <w:r w:rsidR="00EA0C62"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w:t>
      </w:r>
      <w:r w:rsidR="0098507D" w:rsidRPr="006316A0">
        <w:rPr>
          <w:rFonts w:ascii="Arial" w:hAnsi="Arial" w:cs="Arial"/>
          <w:color w:val="000000" w:themeColor="text1"/>
          <w:sz w:val="22"/>
          <w:szCs w:val="22"/>
        </w:rPr>
        <w:t>013</w:t>
      </w:r>
      <w:r w:rsidR="00362A79" w:rsidRPr="006316A0">
        <w:rPr>
          <w:rFonts w:ascii="Arial" w:hAnsi="Arial" w:cs="Arial"/>
          <w:color w:val="000000" w:themeColor="text1"/>
          <w:sz w:val="22"/>
          <w:szCs w:val="22"/>
        </w:rPr>
        <w:t xml:space="preserve">], </w:t>
      </w:r>
      <w:r w:rsidR="00362A79" w:rsidRPr="006316A0">
        <w:rPr>
          <w:rFonts w:ascii="Arial" w:hAnsi="Arial" w:cs="Arial"/>
          <w:i/>
          <w:iCs/>
          <w:color w:val="000000" w:themeColor="text1"/>
          <w:sz w:val="22"/>
          <w:szCs w:val="22"/>
        </w:rPr>
        <w:t>SE</w:t>
      </w:r>
      <w:r w:rsidR="00362A79" w:rsidRPr="006316A0">
        <w:rPr>
          <w:rFonts w:ascii="Arial" w:hAnsi="Arial" w:cs="Arial"/>
          <w:color w:val="000000" w:themeColor="text1"/>
          <w:sz w:val="22"/>
          <w:szCs w:val="22"/>
        </w:rPr>
        <w:t xml:space="preserve"> = .</w:t>
      </w:r>
      <w:r w:rsidR="0098507D" w:rsidRPr="006316A0">
        <w:rPr>
          <w:rFonts w:ascii="Arial" w:hAnsi="Arial" w:cs="Arial"/>
          <w:color w:val="000000" w:themeColor="text1"/>
          <w:sz w:val="22"/>
          <w:szCs w:val="22"/>
        </w:rPr>
        <w:t>13</w:t>
      </w:r>
      <w:r w:rsidR="00362A79" w:rsidRPr="006316A0">
        <w:rPr>
          <w:rFonts w:ascii="Arial" w:hAnsi="Arial" w:cs="Arial"/>
          <w:color w:val="000000" w:themeColor="text1"/>
          <w:sz w:val="22"/>
          <w:szCs w:val="22"/>
        </w:rPr>
        <w:t xml:space="preserve">, </w:t>
      </w:r>
      <w:r w:rsidR="00A43042" w:rsidRPr="006316A0">
        <w:rPr>
          <w:rFonts w:ascii="Arial" w:hAnsi="Arial" w:cs="Arial"/>
          <w:color w:val="000000" w:themeColor="text1"/>
          <w:sz w:val="22"/>
          <w:szCs w:val="22"/>
        </w:rPr>
        <w:sym w:font="Symbol" w:char="F062"/>
      </w:r>
      <w:r w:rsidR="00A43042" w:rsidRPr="006316A0">
        <w:rPr>
          <w:rFonts w:ascii="Arial" w:hAnsi="Arial" w:cs="Arial"/>
          <w:color w:val="000000" w:themeColor="text1"/>
          <w:sz w:val="22"/>
          <w:szCs w:val="22"/>
        </w:rPr>
        <w:t xml:space="preserve"> = .1</w:t>
      </w:r>
      <w:r w:rsidR="008173AA" w:rsidRPr="006316A0">
        <w:rPr>
          <w:rFonts w:ascii="Arial" w:hAnsi="Arial" w:cs="Arial"/>
          <w:color w:val="000000" w:themeColor="text1"/>
          <w:sz w:val="22"/>
          <w:szCs w:val="22"/>
        </w:rPr>
        <w:t>3</w:t>
      </w:r>
      <w:r w:rsidR="00A43042" w:rsidRPr="006316A0">
        <w:rPr>
          <w:rFonts w:ascii="Arial" w:hAnsi="Arial" w:cs="Arial"/>
          <w:color w:val="000000" w:themeColor="text1"/>
          <w:sz w:val="22"/>
          <w:szCs w:val="22"/>
        </w:rPr>
        <w:t xml:space="preserve">, </w:t>
      </w:r>
      <w:r w:rsidR="00362A79" w:rsidRPr="006316A0">
        <w:rPr>
          <w:rFonts w:ascii="Arial" w:hAnsi="Arial" w:cs="Arial"/>
          <w:i/>
          <w:iCs/>
          <w:color w:val="000000" w:themeColor="text1"/>
          <w:sz w:val="22"/>
          <w:szCs w:val="22"/>
        </w:rPr>
        <w:t>t</w:t>
      </w:r>
      <w:r w:rsidR="00362A79" w:rsidRPr="006316A0">
        <w:rPr>
          <w:rFonts w:ascii="Arial" w:hAnsi="Arial" w:cs="Arial"/>
          <w:color w:val="000000" w:themeColor="text1"/>
          <w:sz w:val="22"/>
          <w:szCs w:val="22"/>
        </w:rPr>
        <w:t>(</w:t>
      </w:r>
      <w:r w:rsidR="00A43042" w:rsidRPr="006316A0">
        <w:rPr>
          <w:rFonts w:ascii="Arial" w:hAnsi="Arial" w:cs="Arial"/>
          <w:color w:val="000000" w:themeColor="text1"/>
          <w:sz w:val="22"/>
          <w:szCs w:val="22"/>
        </w:rPr>
        <w:t>196</w:t>
      </w:r>
      <w:r w:rsidR="00362A79" w:rsidRPr="006316A0">
        <w:rPr>
          <w:rFonts w:ascii="Arial" w:hAnsi="Arial" w:cs="Arial"/>
          <w:color w:val="000000" w:themeColor="text1"/>
          <w:sz w:val="22"/>
          <w:szCs w:val="22"/>
        </w:rPr>
        <w:t>) = 2.</w:t>
      </w:r>
      <w:r w:rsidR="00A43042" w:rsidRPr="006316A0">
        <w:rPr>
          <w:rFonts w:ascii="Arial" w:hAnsi="Arial" w:cs="Arial"/>
          <w:color w:val="000000" w:themeColor="text1"/>
          <w:sz w:val="22"/>
          <w:szCs w:val="22"/>
        </w:rPr>
        <w:t>07</w:t>
      </w:r>
      <w:r w:rsidR="00362A79" w:rsidRPr="006316A0">
        <w:rPr>
          <w:rFonts w:ascii="Arial" w:hAnsi="Arial" w:cs="Arial"/>
          <w:color w:val="000000" w:themeColor="text1"/>
          <w:sz w:val="22"/>
          <w:szCs w:val="22"/>
        </w:rPr>
        <w:t xml:space="preserve">, </w:t>
      </w:r>
      <w:r w:rsidR="00362A79" w:rsidRPr="006316A0">
        <w:rPr>
          <w:rFonts w:ascii="Arial" w:hAnsi="Arial" w:cs="Arial"/>
          <w:i/>
          <w:iCs/>
          <w:color w:val="000000" w:themeColor="text1"/>
          <w:sz w:val="22"/>
          <w:szCs w:val="22"/>
        </w:rPr>
        <w:t>p</w:t>
      </w:r>
      <w:r w:rsidR="00362A79" w:rsidRPr="006316A0">
        <w:rPr>
          <w:rFonts w:ascii="Arial" w:hAnsi="Arial" w:cs="Arial"/>
          <w:color w:val="000000" w:themeColor="text1"/>
          <w:sz w:val="22"/>
          <w:szCs w:val="22"/>
        </w:rPr>
        <w:t xml:space="preserve"> = .</w:t>
      </w:r>
      <w:r w:rsidR="00A43042" w:rsidRPr="006316A0">
        <w:rPr>
          <w:rFonts w:ascii="Arial" w:hAnsi="Arial" w:cs="Arial"/>
          <w:color w:val="000000" w:themeColor="text1"/>
          <w:sz w:val="22"/>
          <w:szCs w:val="22"/>
        </w:rPr>
        <w:t>04</w:t>
      </w:r>
      <w:r w:rsidR="008173AA" w:rsidRPr="006316A0">
        <w:rPr>
          <w:rFonts w:ascii="Arial" w:hAnsi="Arial" w:cs="Arial"/>
          <w:color w:val="000000" w:themeColor="text1"/>
          <w:sz w:val="22"/>
          <w:szCs w:val="22"/>
        </w:rPr>
        <w:t>0</w:t>
      </w:r>
      <w:r w:rsidR="00362A79" w:rsidRPr="006316A0">
        <w:rPr>
          <w:rFonts w:ascii="Arial" w:hAnsi="Arial" w:cs="Arial"/>
          <w:color w:val="000000" w:themeColor="text1"/>
          <w:sz w:val="22"/>
          <w:szCs w:val="22"/>
        </w:rPr>
        <w:t>)</w:t>
      </w:r>
      <w:r w:rsidR="00BE0B4E" w:rsidRPr="006316A0">
        <w:rPr>
          <w:rFonts w:ascii="Arial" w:hAnsi="Arial" w:cs="Arial"/>
          <w:color w:val="000000" w:themeColor="text1"/>
          <w:sz w:val="22"/>
          <w:szCs w:val="22"/>
        </w:rPr>
        <w:t>,</w:t>
      </w:r>
      <w:r w:rsidR="00362A79" w:rsidRPr="006316A0">
        <w:rPr>
          <w:rFonts w:ascii="Arial" w:hAnsi="Arial" w:cs="Arial"/>
          <w:color w:val="000000" w:themeColor="text1"/>
          <w:sz w:val="22"/>
          <w:szCs w:val="22"/>
        </w:rPr>
        <w:t xml:space="preserve"> w</w:t>
      </w:r>
      <w:r w:rsidR="004D6607" w:rsidRPr="006316A0">
        <w:rPr>
          <w:rFonts w:ascii="Arial" w:hAnsi="Arial" w:cs="Arial"/>
          <w:color w:val="000000" w:themeColor="text1"/>
          <w:sz w:val="22"/>
          <w:szCs w:val="22"/>
        </w:rPr>
        <w:t>ere</w:t>
      </w:r>
      <w:r w:rsidR="00362A79" w:rsidRPr="006316A0">
        <w:rPr>
          <w:rFonts w:ascii="Arial" w:hAnsi="Arial" w:cs="Arial"/>
          <w:color w:val="000000" w:themeColor="text1"/>
          <w:sz w:val="22"/>
          <w:szCs w:val="22"/>
        </w:rPr>
        <w:t xml:space="preserve"> also significant</w:t>
      </w:r>
      <w:r w:rsidR="00581429" w:rsidRPr="006316A0">
        <w:rPr>
          <w:rFonts w:ascii="Arial" w:hAnsi="Arial" w:cs="Arial"/>
          <w:color w:val="000000" w:themeColor="text1"/>
          <w:sz w:val="22"/>
          <w:szCs w:val="22"/>
        </w:rPr>
        <w:t>.</w:t>
      </w:r>
      <w:r w:rsidR="004D6607" w:rsidRPr="006316A0">
        <w:rPr>
          <w:rFonts w:ascii="Arial" w:hAnsi="Arial" w:cs="Arial"/>
          <w:color w:val="000000" w:themeColor="text1"/>
          <w:sz w:val="22"/>
          <w:szCs w:val="22"/>
        </w:rPr>
        <w:t xml:space="preserve"> </w:t>
      </w:r>
      <w:r w:rsidR="000D5386" w:rsidRPr="006316A0">
        <w:rPr>
          <w:rFonts w:ascii="Arial" w:hAnsi="Arial" w:cs="Arial"/>
          <w:color w:val="000000" w:themeColor="text1"/>
          <w:sz w:val="22"/>
          <w:szCs w:val="22"/>
        </w:rPr>
        <w:t xml:space="preserve">See Table 3 for descriptive statistics. </w:t>
      </w:r>
    </w:p>
    <w:p w14:paraId="7E02E219" w14:textId="19F31E3F" w:rsidR="000D5386" w:rsidRPr="006316A0" w:rsidRDefault="000D5386" w:rsidP="000D5386">
      <w:pPr>
        <w:rPr>
          <w:rFonts w:ascii="Arial" w:hAnsi="Arial" w:cs="Arial"/>
          <w:i/>
          <w:color w:val="000000" w:themeColor="text1"/>
          <w:sz w:val="22"/>
          <w:szCs w:val="22"/>
        </w:rPr>
      </w:pPr>
      <w:r w:rsidRPr="006316A0">
        <w:rPr>
          <w:rFonts w:ascii="Arial" w:hAnsi="Arial" w:cs="Arial"/>
          <w:b/>
          <w:bCs/>
          <w:color w:val="000000" w:themeColor="text1"/>
          <w:sz w:val="22"/>
          <w:szCs w:val="22"/>
        </w:rPr>
        <w:t xml:space="preserve">Table 3. </w:t>
      </w:r>
      <w:r w:rsidRPr="006316A0">
        <w:rPr>
          <w:rFonts w:ascii="Arial" w:hAnsi="Arial" w:cs="Arial"/>
          <w:i/>
          <w:color w:val="000000" w:themeColor="text1"/>
          <w:sz w:val="22"/>
          <w:szCs w:val="22"/>
        </w:rPr>
        <w:t xml:space="preserve">Descriptive Statistics and Correlations between Study </w:t>
      </w:r>
      <w:r w:rsidR="000A7C9D" w:rsidRPr="006316A0">
        <w:rPr>
          <w:rFonts w:ascii="Arial" w:hAnsi="Arial" w:cs="Arial"/>
          <w:i/>
          <w:color w:val="000000" w:themeColor="text1"/>
          <w:sz w:val="22"/>
          <w:szCs w:val="22"/>
        </w:rPr>
        <w:t>3a</w:t>
      </w:r>
      <w:r w:rsidRPr="006316A0">
        <w:rPr>
          <w:rFonts w:ascii="Arial" w:hAnsi="Arial" w:cs="Arial"/>
          <w:i/>
          <w:color w:val="000000" w:themeColor="text1"/>
          <w:sz w:val="22"/>
          <w:szCs w:val="22"/>
        </w:rPr>
        <w:t xml:space="preserve"> Variables (N=</w:t>
      </w:r>
      <w:r w:rsidR="000A7C9D" w:rsidRPr="006316A0">
        <w:rPr>
          <w:rFonts w:ascii="Arial" w:hAnsi="Arial" w:cs="Arial"/>
          <w:i/>
          <w:color w:val="000000" w:themeColor="text1"/>
          <w:sz w:val="22"/>
          <w:szCs w:val="22"/>
        </w:rPr>
        <w:t>204</w:t>
      </w:r>
      <w:r w:rsidRPr="006316A0">
        <w:rPr>
          <w:rFonts w:ascii="Arial" w:hAnsi="Arial" w:cs="Arial"/>
          <w:i/>
          <w:color w:val="000000" w:themeColor="text1"/>
          <w:sz w:val="22"/>
          <w:szCs w:val="22"/>
        </w:rPr>
        <w:t>).</w:t>
      </w:r>
    </w:p>
    <w:p w14:paraId="1EDC1E4C" w14:textId="77777777" w:rsidR="00B84162" w:rsidRPr="006316A0" w:rsidRDefault="00B84162" w:rsidP="000D5386">
      <w:pPr>
        <w:rPr>
          <w:rFonts w:ascii="Arial" w:hAnsi="Arial" w:cs="Arial"/>
          <w:b/>
          <w:bCs/>
          <w:color w:val="000000" w:themeColor="text1"/>
          <w:sz w:val="22"/>
          <w:szCs w:val="22"/>
        </w:rPr>
      </w:pPr>
    </w:p>
    <w:tbl>
      <w:tblPr>
        <w:tblStyle w:val="TableGrid"/>
        <w:tblW w:w="47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4"/>
        <w:gridCol w:w="1035"/>
        <w:gridCol w:w="1035"/>
        <w:gridCol w:w="1035"/>
        <w:gridCol w:w="1036"/>
        <w:gridCol w:w="1035"/>
      </w:tblGrid>
      <w:tr w:rsidR="00664ED1" w:rsidRPr="006316A0" w14:paraId="45F6DB02" w14:textId="77777777" w:rsidTr="00B84162">
        <w:trPr>
          <w:trHeight w:val="649"/>
        </w:trPr>
        <w:tc>
          <w:tcPr>
            <w:tcW w:w="3654" w:type="dxa"/>
            <w:tcBorders>
              <w:top w:val="thinThickLargeGap" w:sz="24" w:space="0" w:color="auto"/>
              <w:bottom w:val="single" w:sz="4" w:space="0" w:color="auto"/>
            </w:tcBorders>
            <w:vAlign w:val="center"/>
          </w:tcPr>
          <w:p w14:paraId="31B9E4D9" w14:textId="77777777" w:rsidR="00664ED1" w:rsidRPr="006316A0" w:rsidRDefault="00664ED1" w:rsidP="005C5E2D">
            <w:pPr>
              <w:widowControl w:val="0"/>
              <w:jc w:val="center"/>
              <w:rPr>
                <w:rFonts w:ascii="Arial" w:hAnsi="Arial" w:cs="Arial"/>
                <w:color w:val="000000" w:themeColor="text1"/>
                <w:sz w:val="20"/>
                <w:szCs w:val="20"/>
              </w:rPr>
            </w:pPr>
          </w:p>
        </w:tc>
        <w:tc>
          <w:tcPr>
            <w:tcW w:w="1035" w:type="dxa"/>
            <w:tcBorders>
              <w:top w:val="thinThickLargeGap" w:sz="24" w:space="0" w:color="auto"/>
              <w:bottom w:val="single" w:sz="4" w:space="0" w:color="auto"/>
            </w:tcBorders>
            <w:vAlign w:val="center"/>
          </w:tcPr>
          <w:p w14:paraId="438D3931"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1035" w:type="dxa"/>
            <w:tcBorders>
              <w:top w:val="thinThickLargeGap" w:sz="24" w:space="0" w:color="auto"/>
              <w:bottom w:val="single" w:sz="4" w:space="0" w:color="auto"/>
            </w:tcBorders>
            <w:vAlign w:val="center"/>
          </w:tcPr>
          <w:p w14:paraId="1BD7D6E8"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SD</w:t>
            </w:r>
          </w:p>
        </w:tc>
        <w:tc>
          <w:tcPr>
            <w:tcW w:w="1035" w:type="dxa"/>
            <w:tcBorders>
              <w:top w:val="thinThickLargeGap" w:sz="24" w:space="0" w:color="auto"/>
              <w:bottom w:val="single" w:sz="4" w:space="0" w:color="auto"/>
            </w:tcBorders>
            <w:vAlign w:val="center"/>
          </w:tcPr>
          <w:p w14:paraId="425C4E69"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tc>
        <w:tc>
          <w:tcPr>
            <w:tcW w:w="1036" w:type="dxa"/>
            <w:tcBorders>
              <w:top w:val="thinThickLargeGap" w:sz="24" w:space="0" w:color="auto"/>
              <w:bottom w:val="single" w:sz="4" w:space="0" w:color="auto"/>
            </w:tcBorders>
            <w:vAlign w:val="center"/>
          </w:tcPr>
          <w:p w14:paraId="6A38DA99"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tc>
        <w:tc>
          <w:tcPr>
            <w:tcW w:w="1035" w:type="dxa"/>
            <w:tcBorders>
              <w:top w:val="thinThickLargeGap" w:sz="24" w:space="0" w:color="auto"/>
              <w:bottom w:val="single" w:sz="4" w:space="0" w:color="auto"/>
            </w:tcBorders>
            <w:vAlign w:val="center"/>
          </w:tcPr>
          <w:p w14:paraId="22271239"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tc>
      </w:tr>
      <w:tr w:rsidR="00664ED1" w:rsidRPr="006316A0" w14:paraId="3A1A9952" w14:textId="77777777" w:rsidTr="00B84162">
        <w:trPr>
          <w:trHeight w:val="612"/>
        </w:trPr>
        <w:tc>
          <w:tcPr>
            <w:tcW w:w="3654" w:type="dxa"/>
            <w:tcBorders>
              <w:top w:val="single" w:sz="4" w:space="0" w:color="auto"/>
            </w:tcBorders>
            <w:vAlign w:val="center"/>
          </w:tcPr>
          <w:p w14:paraId="2A3CB006" w14:textId="44DBF15A" w:rsidR="00664ED1" w:rsidRPr="006316A0" w:rsidRDefault="00664ED1"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1. Number of propositions supported</w:t>
            </w:r>
          </w:p>
        </w:tc>
        <w:tc>
          <w:tcPr>
            <w:tcW w:w="1035" w:type="dxa"/>
            <w:tcBorders>
              <w:top w:val="single" w:sz="4" w:space="0" w:color="auto"/>
            </w:tcBorders>
            <w:vAlign w:val="center"/>
          </w:tcPr>
          <w:p w14:paraId="753996EA" w14:textId="0A503F10" w:rsidR="00664ED1" w:rsidRPr="006316A0" w:rsidRDefault="002C3E08"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r w:rsidR="00664ED1" w:rsidRPr="006316A0">
              <w:rPr>
                <w:rFonts w:ascii="Arial" w:hAnsi="Arial" w:cs="Arial"/>
                <w:color w:val="000000" w:themeColor="text1"/>
                <w:sz w:val="20"/>
                <w:szCs w:val="20"/>
              </w:rPr>
              <w:t>.</w:t>
            </w:r>
            <w:r w:rsidRPr="006316A0">
              <w:rPr>
                <w:rFonts w:ascii="Arial" w:hAnsi="Arial" w:cs="Arial"/>
                <w:color w:val="000000" w:themeColor="text1"/>
                <w:sz w:val="20"/>
                <w:szCs w:val="20"/>
              </w:rPr>
              <w:t>95</w:t>
            </w:r>
          </w:p>
        </w:tc>
        <w:tc>
          <w:tcPr>
            <w:tcW w:w="1035" w:type="dxa"/>
            <w:tcBorders>
              <w:top w:val="single" w:sz="4" w:space="0" w:color="auto"/>
            </w:tcBorders>
            <w:vAlign w:val="center"/>
          </w:tcPr>
          <w:p w14:paraId="3D5F8CD0" w14:textId="438FFA91" w:rsidR="00664ED1" w:rsidRPr="006316A0" w:rsidRDefault="002C3E08"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1.018</w:t>
            </w:r>
          </w:p>
        </w:tc>
        <w:tc>
          <w:tcPr>
            <w:tcW w:w="1035" w:type="dxa"/>
            <w:tcBorders>
              <w:top w:val="single" w:sz="4" w:space="0" w:color="auto"/>
            </w:tcBorders>
            <w:vAlign w:val="center"/>
          </w:tcPr>
          <w:p w14:paraId="15A9E081"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36" w:type="dxa"/>
            <w:tcBorders>
              <w:top w:val="single" w:sz="4" w:space="0" w:color="auto"/>
            </w:tcBorders>
            <w:vAlign w:val="center"/>
          </w:tcPr>
          <w:p w14:paraId="31167FA5"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35" w:type="dxa"/>
            <w:tcBorders>
              <w:top w:val="single" w:sz="4" w:space="0" w:color="auto"/>
            </w:tcBorders>
            <w:vAlign w:val="center"/>
          </w:tcPr>
          <w:p w14:paraId="472B9B0F"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664ED1" w:rsidRPr="006316A0" w14:paraId="5FDBF74C" w14:textId="77777777" w:rsidTr="00B84162">
        <w:trPr>
          <w:trHeight w:val="694"/>
        </w:trPr>
        <w:tc>
          <w:tcPr>
            <w:tcW w:w="3654" w:type="dxa"/>
            <w:vAlign w:val="center"/>
          </w:tcPr>
          <w:p w14:paraId="2978C2AC" w14:textId="77777777" w:rsidR="00664ED1" w:rsidRPr="006316A0" w:rsidRDefault="00664ED1"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2. Fixed-growth mindset</w:t>
            </w:r>
          </w:p>
        </w:tc>
        <w:tc>
          <w:tcPr>
            <w:tcW w:w="1035" w:type="dxa"/>
            <w:vAlign w:val="center"/>
          </w:tcPr>
          <w:p w14:paraId="18D0F8D5" w14:textId="3F28C76D"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3.93</w:t>
            </w:r>
          </w:p>
        </w:tc>
        <w:tc>
          <w:tcPr>
            <w:tcW w:w="1035" w:type="dxa"/>
            <w:vAlign w:val="center"/>
          </w:tcPr>
          <w:p w14:paraId="23E6CDA3" w14:textId="120111A6"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1.31</w:t>
            </w:r>
          </w:p>
        </w:tc>
        <w:tc>
          <w:tcPr>
            <w:tcW w:w="1035" w:type="dxa"/>
            <w:vAlign w:val="center"/>
          </w:tcPr>
          <w:p w14:paraId="686B99EA" w14:textId="0B7B93DA"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.14*</w:t>
            </w:r>
          </w:p>
        </w:tc>
        <w:tc>
          <w:tcPr>
            <w:tcW w:w="1036" w:type="dxa"/>
            <w:vAlign w:val="center"/>
          </w:tcPr>
          <w:p w14:paraId="02FC8C97"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35" w:type="dxa"/>
            <w:vAlign w:val="center"/>
          </w:tcPr>
          <w:p w14:paraId="2DAA2385"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664ED1" w:rsidRPr="006316A0" w14:paraId="7C08214A" w14:textId="77777777" w:rsidTr="00B84162">
        <w:trPr>
          <w:trHeight w:val="306"/>
        </w:trPr>
        <w:tc>
          <w:tcPr>
            <w:tcW w:w="3654" w:type="dxa"/>
            <w:vAlign w:val="center"/>
          </w:tcPr>
          <w:p w14:paraId="14AB06D6" w14:textId="751C307C" w:rsidR="00664ED1" w:rsidRPr="006316A0" w:rsidRDefault="00664ED1"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3. Political Orientation</w:t>
            </w:r>
          </w:p>
        </w:tc>
        <w:tc>
          <w:tcPr>
            <w:tcW w:w="1035" w:type="dxa"/>
            <w:vAlign w:val="center"/>
          </w:tcPr>
          <w:p w14:paraId="00320C9F" w14:textId="06DEC693"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3.72</w:t>
            </w:r>
          </w:p>
        </w:tc>
        <w:tc>
          <w:tcPr>
            <w:tcW w:w="1035" w:type="dxa"/>
            <w:vAlign w:val="center"/>
          </w:tcPr>
          <w:p w14:paraId="1B1AF12D" w14:textId="725A2B0B"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1.77</w:t>
            </w:r>
          </w:p>
        </w:tc>
        <w:tc>
          <w:tcPr>
            <w:tcW w:w="1035" w:type="dxa"/>
            <w:vAlign w:val="center"/>
          </w:tcPr>
          <w:p w14:paraId="73A314C7" w14:textId="33E2BC41"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-.42***</w:t>
            </w:r>
          </w:p>
        </w:tc>
        <w:tc>
          <w:tcPr>
            <w:tcW w:w="1036" w:type="dxa"/>
            <w:vAlign w:val="center"/>
          </w:tcPr>
          <w:p w14:paraId="5260FED1" w14:textId="77E15CD0"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7F1F14" w:rsidRPr="006316A0">
              <w:rPr>
                <w:rFonts w:ascii="Arial" w:hAnsi="Arial" w:cs="Arial"/>
                <w:color w:val="000000" w:themeColor="text1"/>
                <w:sz w:val="20"/>
                <w:szCs w:val="20"/>
              </w:rPr>
              <w:t>1</w:t>
            </w:r>
          </w:p>
        </w:tc>
        <w:tc>
          <w:tcPr>
            <w:tcW w:w="1035" w:type="dxa"/>
            <w:vAlign w:val="center"/>
          </w:tcPr>
          <w:p w14:paraId="6E1C80BF" w14:textId="77777777"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664ED1" w:rsidRPr="006316A0" w14:paraId="3818E79C" w14:textId="77777777" w:rsidTr="00B84162">
        <w:trPr>
          <w:trHeight w:val="306"/>
        </w:trPr>
        <w:tc>
          <w:tcPr>
            <w:tcW w:w="3654" w:type="dxa"/>
            <w:tcBorders>
              <w:bottom w:val="thickThinLargeGap" w:sz="24" w:space="0" w:color="auto"/>
            </w:tcBorders>
            <w:vAlign w:val="center"/>
          </w:tcPr>
          <w:p w14:paraId="01D76AB8" w14:textId="48FEAE02" w:rsidR="00664ED1" w:rsidRPr="006316A0" w:rsidRDefault="00664ED1"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4. State (Florida = 0, NC = 1)</w:t>
            </w:r>
          </w:p>
        </w:tc>
        <w:tc>
          <w:tcPr>
            <w:tcW w:w="1035" w:type="dxa"/>
            <w:tcBorders>
              <w:bottom w:val="thickThinLargeGap" w:sz="24" w:space="0" w:color="auto"/>
            </w:tcBorders>
            <w:vAlign w:val="center"/>
          </w:tcPr>
          <w:p w14:paraId="4025B690" w14:textId="43AFA18B"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.49</w:t>
            </w:r>
          </w:p>
        </w:tc>
        <w:tc>
          <w:tcPr>
            <w:tcW w:w="1035" w:type="dxa"/>
            <w:tcBorders>
              <w:bottom w:val="thickThinLargeGap" w:sz="24" w:space="0" w:color="auto"/>
            </w:tcBorders>
            <w:vAlign w:val="center"/>
          </w:tcPr>
          <w:p w14:paraId="01D9821E" w14:textId="012F5895"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.50</w:t>
            </w:r>
          </w:p>
        </w:tc>
        <w:tc>
          <w:tcPr>
            <w:tcW w:w="1035" w:type="dxa"/>
            <w:tcBorders>
              <w:bottom w:val="thickThinLargeGap" w:sz="24" w:space="0" w:color="auto"/>
            </w:tcBorders>
            <w:vAlign w:val="center"/>
          </w:tcPr>
          <w:p w14:paraId="10616E2D" w14:textId="1EE3B916"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-.12</w:t>
            </w:r>
          </w:p>
        </w:tc>
        <w:tc>
          <w:tcPr>
            <w:tcW w:w="1036" w:type="dxa"/>
            <w:tcBorders>
              <w:bottom w:val="thickThinLargeGap" w:sz="24" w:space="0" w:color="auto"/>
            </w:tcBorders>
            <w:vAlign w:val="center"/>
          </w:tcPr>
          <w:p w14:paraId="04CC6D73" w14:textId="1BB28D81"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.04</w:t>
            </w:r>
          </w:p>
        </w:tc>
        <w:tc>
          <w:tcPr>
            <w:tcW w:w="1035" w:type="dxa"/>
            <w:tcBorders>
              <w:bottom w:val="thickThinLargeGap" w:sz="24" w:space="0" w:color="auto"/>
            </w:tcBorders>
            <w:vAlign w:val="center"/>
          </w:tcPr>
          <w:p w14:paraId="318F88A1" w14:textId="2BEB3DBE" w:rsidR="00664ED1" w:rsidRPr="006316A0" w:rsidRDefault="00664ED1"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-.02</w:t>
            </w:r>
          </w:p>
        </w:tc>
      </w:tr>
    </w:tbl>
    <w:p w14:paraId="42FEC812" w14:textId="37A336D6" w:rsidR="002F5118" w:rsidRPr="006316A0" w:rsidRDefault="002F5118" w:rsidP="002F5118">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 xml:space="preserve">&lt; 0.05, ** </w:t>
      </w:r>
      <w:r w:rsidRPr="006316A0">
        <w:rPr>
          <w:rFonts w:ascii="Arial" w:hAnsi="Arial" w:cs="Arial"/>
          <w:i/>
          <w:iCs/>
          <w:color w:val="000000" w:themeColor="text1"/>
          <w:sz w:val="22"/>
          <w:szCs w:val="22"/>
        </w:rPr>
        <w:t>p</w:t>
      </w:r>
      <w:r w:rsidRPr="006316A0">
        <w:rPr>
          <w:rFonts w:ascii="Arial" w:hAnsi="Arial" w:cs="Arial"/>
          <w:color w:val="000000" w:themeColor="text1"/>
          <w:sz w:val="22"/>
          <w:szCs w:val="22"/>
        </w:rPr>
        <w:t xml:space="preserve"> &lt; .01</w:t>
      </w:r>
      <w:r w:rsidR="00921AE5" w:rsidRPr="006316A0">
        <w:rPr>
          <w:rFonts w:ascii="Arial" w:hAnsi="Arial" w:cs="Arial"/>
          <w:color w:val="000000" w:themeColor="text1"/>
          <w:sz w:val="22"/>
          <w:szCs w:val="22"/>
        </w:rPr>
        <w:t xml:space="preserve">, *** </w:t>
      </w:r>
      <w:r w:rsidR="00921AE5" w:rsidRPr="006316A0">
        <w:rPr>
          <w:rFonts w:ascii="Arial" w:hAnsi="Arial" w:cs="Arial"/>
          <w:i/>
          <w:iCs/>
          <w:color w:val="000000" w:themeColor="text1"/>
          <w:sz w:val="22"/>
          <w:szCs w:val="22"/>
        </w:rPr>
        <w:t>p</w:t>
      </w:r>
      <w:r w:rsidR="00921AE5" w:rsidRPr="006316A0">
        <w:rPr>
          <w:rFonts w:ascii="Arial" w:hAnsi="Arial" w:cs="Arial"/>
          <w:color w:val="000000" w:themeColor="text1"/>
          <w:sz w:val="22"/>
          <w:szCs w:val="22"/>
        </w:rPr>
        <w:t xml:space="preserve"> &lt; .001</w:t>
      </w:r>
      <w:r w:rsidRPr="006316A0">
        <w:rPr>
          <w:rFonts w:ascii="Arial" w:hAnsi="Arial" w:cs="Arial"/>
          <w:color w:val="000000" w:themeColor="text1"/>
          <w:sz w:val="22"/>
          <w:szCs w:val="22"/>
        </w:rPr>
        <w:t xml:space="preserve"> (two-tailed)</w:t>
      </w:r>
    </w:p>
    <w:p w14:paraId="41ED389F" w14:textId="77777777" w:rsidR="000D5386" w:rsidRPr="006316A0" w:rsidRDefault="000D5386" w:rsidP="00763114">
      <w:pPr>
        <w:spacing w:line="480" w:lineRule="auto"/>
        <w:ind w:firstLine="720"/>
        <w:outlineLvl w:val="0"/>
        <w:rPr>
          <w:rFonts w:ascii="Arial" w:hAnsi="Arial" w:cs="Arial"/>
          <w:color w:val="000000" w:themeColor="text1"/>
          <w:sz w:val="22"/>
          <w:szCs w:val="22"/>
        </w:rPr>
      </w:pPr>
    </w:p>
    <w:p w14:paraId="6A9D2A09" w14:textId="434B7C52" w:rsidR="00C85985" w:rsidRPr="006316A0" w:rsidRDefault="00D763A2" w:rsidP="00763114">
      <w:pPr>
        <w:spacing w:line="480" w:lineRule="auto"/>
        <w:ind w:firstLine="720"/>
        <w:outlineLvl w:val="0"/>
        <w:rPr>
          <w:rFonts w:ascii="Arial" w:hAnsi="Arial" w:cs="Arial"/>
          <w:color w:val="000000" w:themeColor="text1"/>
          <w:sz w:val="22"/>
          <w:szCs w:val="22"/>
        </w:rPr>
      </w:pPr>
      <w:r w:rsidRPr="006316A0">
        <w:rPr>
          <w:rFonts w:ascii="Arial" w:hAnsi="Arial" w:cs="Arial"/>
          <w:color w:val="000000" w:themeColor="text1"/>
          <w:sz w:val="22"/>
          <w:szCs w:val="22"/>
        </w:rPr>
        <w:t>Increasing the min</w:t>
      </w:r>
      <w:r w:rsidR="00C85985" w:rsidRPr="006316A0">
        <w:rPr>
          <w:rFonts w:ascii="Arial" w:hAnsi="Arial" w:cs="Arial"/>
          <w:color w:val="000000" w:themeColor="text1"/>
          <w:sz w:val="22"/>
          <w:szCs w:val="22"/>
        </w:rPr>
        <w:t>imum wage is a partisan issue</w:t>
      </w:r>
      <w:r w:rsidR="001B2DD2" w:rsidRPr="006316A0">
        <w:rPr>
          <w:rFonts w:ascii="Arial" w:hAnsi="Arial" w:cs="Arial"/>
          <w:color w:val="000000" w:themeColor="text1"/>
          <w:sz w:val="22"/>
          <w:szCs w:val="22"/>
        </w:rPr>
        <w:t xml:space="preserve"> in the US</w:t>
      </w:r>
      <w:r w:rsidR="00C85985" w:rsidRPr="006316A0">
        <w:rPr>
          <w:rFonts w:ascii="Arial" w:hAnsi="Arial" w:cs="Arial"/>
          <w:color w:val="000000" w:themeColor="text1"/>
          <w:sz w:val="22"/>
          <w:szCs w:val="22"/>
        </w:rPr>
        <w:t xml:space="preserve">. It is noteworthy that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C85985" w:rsidRPr="006316A0">
        <w:rPr>
          <w:rFonts w:ascii="Arial" w:hAnsi="Arial" w:cs="Arial"/>
          <w:color w:val="000000" w:themeColor="text1"/>
          <w:sz w:val="22"/>
          <w:szCs w:val="22"/>
        </w:rPr>
        <w:t xml:space="preserve"> about intelligence </w:t>
      </w:r>
      <w:r w:rsidR="00EF424B" w:rsidRPr="006316A0">
        <w:rPr>
          <w:rFonts w:ascii="Arial" w:hAnsi="Arial" w:cs="Arial"/>
          <w:color w:val="000000" w:themeColor="text1"/>
          <w:sz w:val="22"/>
          <w:szCs w:val="22"/>
        </w:rPr>
        <w:t>predicted</w:t>
      </w:r>
      <w:r w:rsidR="006642FF"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6642FF" w:rsidRPr="006316A0">
        <w:rPr>
          <w:rFonts w:ascii="Arial" w:hAnsi="Arial" w:cs="Arial"/>
          <w:color w:val="000000" w:themeColor="text1"/>
          <w:sz w:val="22"/>
          <w:szCs w:val="22"/>
        </w:rPr>
        <w:t>’s</w:t>
      </w:r>
      <w:r w:rsidR="00C85985" w:rsidRPr="006316A0">
        <w:rPr>
          <w:rFonts w:ascii="Arial" w:hAnsi="Arial" w:cs="Arial"/>
          <w:color w:val="000000" w:themeColor="text1"/>
          <w:sz w:val="22"/>
          <w:szCs w:val="22"/>
        </w:rPr>
        <w:t xml:space="preserve"> support for increasing the minimum wage in key swing states even after controlling for their political orientation</w:t>
      </w:r>
      <w:r w:rsidR="005A4174" w:rsidRPr="006316A0">
        <w:rPr>
          <w:rFonts w:ascii="Arial" w:hAnsi="Arial" w:cs="Arial"/>
          <w:color w:val="000000" w:themeColor="text1"/>
          <w:sz w:val="22"/>
          <w:szCs w:val="22"/>
        </w:rPr>
        <w:t xml:space="preserve"> and their state of residence</w:t>
      </w:r>
      <w:r w:rsidR="00C85985" w:rsidRPr="006316A0">
        <w:rPr>
          <w:rFonts w:ascii="Arial" w:hAnsi="Arial" w:cs="Arial"/>
          <w:color w:val="000000" w:themeColor="text1"/>
          <w:sz w:val="22"/>
          <w:szCs w:val="22"/>
        </w:rPr>
        <w:t xml:space="preserve">. </w:t>
      </w:r>
    </w:p>
    <w:p w14:paraId="234A4018" w14:textId="3BE959FC" w:rsidR="00AC5F90" w:rsidRPr="006316A0" w:rsidRDefault="00AC5F90" w:rsidP="00AC5F90">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Study 3</w:t>
      </w:r>
      <w:r w:rsidR="00547CA6" w:rsidRPr="006316A0">
        <w:rPr>
          <w:rFonts w:ascii="Arial" w:hAnsi="Arial" w:cs="Arial"/>
          <w:b/>
          <w:color w:val="000000" w:themeColor="text1"/>
          <w:sz w:val="22"/>
          <w:szCs w:val="22"/>
        </w:rPr>
        <w:t>B</w:t>
      </w:r>
    </w:p>
    <w:p w14:paraId="72899C3A" w14:textId="6C463085" w:rsidR="00AC5F90" w:rsidRPr="006316A0" w:rsidRDefault="00755C69" w:rsidP="00132DCA">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T</w:t>
      </w:r>
      <w:r w:rsidR="00EA504A" w:rsidRPr="006316A0">
        <w:rPr>
          <w:rFonts w:ascii="Arial" w:hAnsi="Arial" w:cs="Arial"/>
          <w:color w:val="000000" w:themeColor="text1"/>
          <w:sz w:val="22"/>
          <w:szCs w:val="22"/>
        </w:rPr>
        <w:t xml:space="preserve">his study </w:t>
      </w:r>
      <w:r w:rsidR="008711B6" w:rsidRPr="006316A0">
        <w:rPr>
          <w:rFonts w:ascii="Arial" w:hAnsi="Arial" w:cs="Arial"/>
          <w:color w:val="000000" w:themeColor="text1"/>
          <w:sz w:val="22"/>
          <w:szCs w:val="22"/>
        </w:rPr>
        <w:t xml:space="preserve">sought to test the predictive power of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8711B6"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on</w:t>
      </w:r>
      <w:r w:rsidR="00225C4C"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225C4C" w:rsidRPr="006316A0">
        <w:rPr>
          <w:rFonts w:ascii="Arial" w:hAnsi="Arial" w:cs="Arial"/>
          <w:color w:val="000000" w:themeColor="text1"/>
          <w:sz w:val="22"/>
          <w:szCs w:val="22"/>
        </w:rPr>
        <w:t>’s</w:t>
      </w:r>
      <w:r w:rsidR="008711B6" w:rsidRPr="006316A0">
        <w:rPr>
          <w:rFonts w:ascii="Arial" w:hAnsi="Arial" w:cs="Arial"/>
          <w:color w:val="000000" w:themeColor="text1"/>
          <w:sz w:val="22"/>
          <w:szCs w:val="22"/>
        </w:rPr>
        <w:t xml:space="preserve"> willingness to increase low</w:t>
      </w:r>
      <w:r w:rsidR="00E0160D" w:rsidRPr="006316A0">
        <w:rPr>
          <w:rFonts w:ascii="Arial" w:hAnsi="Arial" w:cs="Arial"/>
          <w:color w:val="000000" w:themeColor="text1"/>
          <w:sz w:val="22"/>
          <w:szCs w:val="22"/>
        </w:rPr>
        <w:t>-</w:t>
      </w:r>
      <w:r w:rsidR="008711B6" w:rsidRPr="006316A0">
        <w:rPr>
          <w:rFonts w:ascii="Arial" w:hAnsi="Arial" w:cs="Arial"/>
          <w:color w:val="000000" w:themeColor="text1"/>
          <w:sz w:val="22"/>
          <w:szCs w:val="22"/>
        </w:rPr>
        <w:t>wage</w:t>
      </w:r>
      <w:r w:rsidR="00E0160D"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E0160D" w:rsidRPr="006316A0">
        <w:rPr>
          <w:rFonts w:ascii="Arial" w:hAnsi="Arial" w:cs="Arial"/>
          <w:color w:val="000000" w:themeColor="text1"/>
          <w:sz w:val="22"/>
          <w:szCs w:val="22"/>
        </w:rPr>
        <w:t>’</w:t>
      </w:r>
      <w:r w:rsidR="008711B6" w:rsidRPr="006316A0">
        <w:rPr>
          <w:rFonts w:ascii="Arial" w:hAnsi="Arial" w:cs="Arial"/>
          <w:color w:val="000000" w:themeColor="text1"/>
          <w:sz w:val="22"/>
          <w:szCs w:val="22"/>
        </w:rPr>
        <w:t xml:space="preserve"> compensation in a nationally representative sample </w:t>
      </w:r>
      <w:r w:rsidR="008711B6" w:rsidRPr="006316A0">
        <w:rPr>
          <w:rFonts w:ascii="Arial" w:hAnsi="Arial" w:cs="Arial"/>
          <w:color w:val="000000" w:themeColor="text1"/>
          <w:sz w:val="22"/>
          <w:szCs w:val="22"/>
        </w:rPr>
        <w:lastRenderedPageBreak/>
        <w:t xml:space="preserve">in the US. </w:t>
      </w:r>
      <w:r w:rsidR="008D232E" w:rsidRPr="006316A0">
        <w:rPr>
          <w:rFonts w:ascii="Arial" w:hAnsi="Arial" w:cs="Arial"/>
          <w:color w:val="000000" w:themeColor="text1"/>
          <w:sz w:val="22"/>
          <w:szCs w:val="22"/>
        </w:rPr>
        <w:t xml:space="preserve">Consistent with the previous studies, we also sought to demonstrate the incremental </w:t>
      </w:r>
      <w:r w:rsidR="00024DCA" w:rsidRPr="006316A0">
        <w:rPr>
          <w:rFonts w:ascii="Arial" w:hAnsi="Arial" w:cs="Arial"/>
          <w:color w:val="000000" w:themeColor="text1"/>
          <w:sz w:val="22"/>
          <w:szCs w:val="22"/>
        </w:rPr>
        <w:t xml:space="preserve">explanatory power </w:t>
      </w:r>
      <w:r w:rsidR="008D232E" w:rsidRPr="006316A0">
        <w:rPr>
          <w:rFonts w:ascii="Arial" w:hAnsi="Arial" w:cs="Arial"/>
          <w:color w:val="000000" w:themeColor="text1"/>
          <w:sz w:val="22"/>
          <w:szCs w:val="22"/>
        </w:rPr>
        <w:t xml:space="preserve">of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DC2BAD" w:rsidRPr="006316A0">
        <w:rPr>
          <w:rFonts w:ascii="Arial" w:hAnsi="Arial" w:cs="Arial"/>
          <w:color w:val="000000" w:themeColor="text1"/>
          <w:sz w:val="22"/>
          <w:szCs w:val="22"/>
        </w:rPr>
        <w:t xml:space="preserve"> </w:t>
      </w:r>
      <w:r w:rsidR="00E526FE" w:rsidRPr="006316A0">
        <w:rPr>
          <w:rFonts w:ascii="Arial" w:hAnsi="Arial" w:cs="Arial"/>
          <w:color w:val="000000" w:themeColor="text1"/>
          <w:sz w:val="22"/>
          <w:szCs w:val="22"/>
        </w:rPr>
        <w:t>relative to political orientation.</w:t>
      </w:r>
    </w:p>
    <w:p w14:paraId="243B502A" w14:textId="77777777" w:rsidR="00AC5F90" w:rsidRPr="006316A0" w:rsidRDefault="00AC5F90" w:rsidP="00AC5F90">
      <w:pPr>
        <w:pStyle w:val="NormalWeb"/>
        <w:spacing w:before="0" w:beforeAutospacing="0" w:after="0" w:afterAutospacing="0" w:line="480" w:lineRule="auto"/>
        <w:rPr>
          <w:rFonts w:ascii="Arial" w:hAnsi="Arial" w:cs="Arial"/>
          <w:b/>
          <w:i/>
          <w:iCs/>
          <w:color w:val="000000" w:themeColor="text1"/>
          <w:sz w:val="22"/>
          <w:szCs w:val="22"/>
        </w:rPr>
      </w:pPr>
      <w:r w:rsidRPr="006316A0">
        <w:rPr>
          <w:rFonts w:ascii="Arial" w:hAnsi="Arial" w:cs="Arial"/>
          <w:b/>
          <w:color w:val="000000" w:themeColor="text1"/>
          <w:sz w:val="22"/>
          <w:szCs w:val="22"/>
        </w:rPr>
        <w:t>Method</w:t>
      </w:r>
      <w:r w:rsidRPr="006316A0">
        <w:rPr>
          <w:rFonts w:ascii="Arial" w:hAnsi="Arial" w:cs="Arial"/>
          <w:b/>
          <w:i/>
          <w:iCs/>
          <w:color w:val="000000" w:themeColor="text1"/>
          <w:sz w:val="22"/>
          <w:szCs w:val="22"/>
        </w:rPr>
        <w:t xml:space="preserve"> </w:t>
      </w:r>
    </w:p>
    <w:p w14:paraId="62E2C01F" w14:textId="58AF4CF9" w:rsidR="000840B7" w:rsidRPr="006316A0" w:rsidRDefault="000840B7" w:rsidP="00361581">
      <w:pPr>
        <w:autoSpaceDE w:val="0"/>
        <w:autoSpaceDN w:val="0"/>
        <w:adjustRightInd w:val="0"/>
        <w:spacing w:line="480" w:lineRule="auto"/>
        <w:rPr>
          <w:rFonts w:ascii="Arial" w:hAnsi="Arial" w:cs="Arial"/>
          <w:b/>
          <w:bCs/>
          <w:i/>
          <w:iCs/>
          <w:sz w:val="22"/>
          <w:szCs w:val="22"/>
        </w:rPr>
      </w:pPr>
      <w:r w:rsidRPr="006316A0">
        <w:rPr>
          <w:rFonts w:ascii="Arial" w:hAnsi="Arial" w:cs="Arial"/>
          <w:b/>
          <w:bCs/>
          <w:i/>
          <w:iCs/>
          <w:sz w:val="22"/>
          <w:szCs w:val="22"/>
        </w:rPr>
        <w:t>Participants</w:t>
      </w:r>
    </w:p>
    <w:p w14:paraId="2EDFAE4D" w14:textId="1134DF16" w:rsidR="00226224" w:rsidRPr="006316A0" w:rsidRDefault="00520D2C" w:rsidP="00361581">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We enlisted</w:t>
      </w:r>
      <w:r w:rsidR="005F629F" w:rsidRPr="006316A0">
        <w:rPr>
          <w:rFonts w:ascii="Arial" w:hAnsi="Arial" w:cs="Arial"/>
          <w:sz w:val="22"/>
          <w:szCs w:val="22"/>
        </w:rPr>
        <w:t xml:space="preserve"> the help of </w:t>
      </w:r>
      <w:r w:rsidR="00785FBA" w:rsidRPr="006316A0">
        <w:rPr>
          <w:rFonts w:ascii="Arial" w:hAnsi="Arial" w:cs="Arial"/>
          <w:sz w:val="22"/>
          <w:szCs w:val="22"/>
        </w:rPr>
        <w:t xml:space="preserve">a </w:t>
      </w:r>
      <w:r w:rsidR="005F629F" w:rsidRPr="006316A0">
        <w:rPr>
          <w:rFonts w:ascii="Arial" w:hAnsi="Arial" w:cs="Arial"/>
          <w:sz w:val="22"/>
          <w:szCs w:val="22"/>
        </w:rPr>
        <w:t xml:space="preserve">market research firm to recruit </w:t>
      </w:r>
      <w:r w:rsidR="0025057F" w:rsidRPr="006316A0">
        <w:rPr>
          <w:rFonts w:ascii="Arial" w:hAnsi="Arial" w:cs="Arial"/>
          <w:sz w:val="22"/>
          <w:szCs w:val="22"/>
        </w:rPr>
        <w:t>a nationally representative sample</w:t>
      </w:r>
      <w:r w:rsidR="00A966DD" w:rsidRPr="006316A0">
        <w:rPr>
          <w:rFonts w:ascii="Arial" w:hAnsi="Arial" w:cs="Arial"/>
          <w:sz w:val="22"/>
          <w:szCs w:val="22"/>
        </w:rPr>
        <w:t xml:space="preserve"> </w:t>
      </w:r>
      <w:r w:rsidR="0025057F" w:rsidRPr="006316A0">
        <w:rPr>
          <w:rFonts w:ascii="Arial" w:hAnsi="Arial" w:cs="Arial"/>
          <w:sz w:val="22"/>
          <w:szCs w:val="22"/>
        </w:rPr>
        <w:t xml:space="preserve">of </w:t>
      </w:r>
      <w:r w:rsidR="005F629F" w:rsidRPr="006316A0">
        <w:rPr>
          <w:rFonts w:ascii="Arial" w:hAnsi="Arial" w:cs="Arial"/>
          <w:sz w:val="22"/>
          <w:szCs w:val="22"/>
        </w:rPr>
        <w:t xml:space="preserve">1000 </w:t>
      </w:r>
      <w:r w:rsidR="0025057F" w:rsidRPr="006316A0">
        <w:rPr>
          <w:rFonts w:ascii="Arial" w:hAnsi="Arial" w:cs="Arial"/>
          <w:sz w:val="22"/>
          <w:szCs w:val="22"/>
        </w:rPr>
        <w:t>adults</w:t>
      </w:r>
      <w:r w:rsidR="00226224" w:rsidRPr="006316A0">
        <w:rPr>
          <w:rFonts w:ascii="Arial" w:hAnsi="Arial" w:cs="Arial"/>
          <w:sz w:val="22"/>
          <w:szCs w:val="22"/>
        </w:rPr>
        <w:t xml:space="preserve"> </w:t>
      </w:r>
      <w:r w:rsidR="002A6E56" w:rsidRPr="006316A0">
        <w:rPr>
          <w:rFonts w:ascii="Arial" w:hAnsi="Arial" w:cs="Arial"/>
          <w:sz w:val="22"/>
          <w:szCs w:val="22"/>
        </w:rPr>
        <w:t xml:space="preserve">residing </w:t>
      </w:r>
      <w:r w:rsidR="00AB7372" w:rsidRPr="006316A0">
        <w:rPr>
          <w:rFonts w:ascii="Arial" w:hAnsi="Arial" w:cs="Arial"/>
          <w:sz w:val="22"/>
          <w:szCs w:val="22"/>
        </w:rPr>
        <w:t>in the US</w:t>
      </w:r>
      <w:r w:rsidR="00A966DD" w:rsidRPr="006316A0">
        <w:rPr>
          <w:rFonts w:ascii="Arial" w:hAnsi="Arial" w:cs="Arial"/>
          <w:sz w:val="22"/>
          <w:szCs w:val="22"/>
        </w:rPr>
        <w:t xml:space="preserve"> </w:t>
      </w:r>
      <w:r w:rsidR="002A6E56" w:rsidRPr="006316A0">
        <w:rPr>
          <w:rFonts w:ascii="Arial" w:hAnsi="Arial" w:cs="Arial"/>
          <w:sz w:val="22"/>
          <w:szCs w:val="22"/>
        </w:rPr>
        <w:t>based on gender, age, and ethnicity.</w:t>
      </w:r>
      <w:r w:rsidR="00A966DD" w:rsidRPr="006316A0">
        <w:rPr>
          <w:rFonts w:ascii="Arial" w:hAnsi="Arial" w:cs="Arial"/>
          <w:sz w:val="22"/>
          <w:szCs w:val="22"/>
        </w:rPr>
        <w:t xml:space="preserve"> </w:t>
      </w:r>
      <w:r w:rsidR="00AB7372" w:rsidRPr="006316A0">
        <w:rPr>
          <w:rFonts w:ascii="Arial" w:hAnsi="Arial" w:cs="Arial"/>
          <w:sz w:val="22"/>
          <w:szCs w:val="22"/>
        </w:rPr>
        <w:t>The final sample consisted of 99</w:t>
      </w:r>
      <w:r w:rsidR="00215F80" w:rsidRPr="006316A0">
        <w:rPr>
          <w:rFonts w:ascii="Arial" w:hAnsi="Arial" w:cs="Arial"/>
          <w:sz w:val="22"/>
          <w:szCs w:val="22"/>
        </w:rPr>
        <w:t>7</w:t>
      </w:r>
      <w:r w:rsidR="00AB7372" w:rsidRPr="006316A0">
        <w:rPr>
          <w:rFonts w:ascii="Arial" w:hAnsi="Arial" w:cs="Arial"/>
          <w:sz w:val="22"/>
          <w:szCs w:val="22"/>
        </w:rPr>
        <w:t xml:space="preserve"> participants </w:t>
      </w:r>
      <w:r w:rsidR="00226224" w:rsidRPr="006316A0">
        <w:rPr>
          <w:rFonts w:ascii="Arial" w:hAnsi="Arial" w:cs="Arial"/>
          <w:sz w:val="22"/>
          <w:szCs w:val="22"/>
        </w:rPr>
        <w:t>(</w:t>
      </w:r>
      <w:r w:rsidR="006B484B" w:rsidRPr="006316A0">
        <w:rPr>
          <w:rFonts w:ascii="Arial" w:hAnsi="Arial" w:cs="Arial"/>
          <w:sz w:val="22"/>
          <w:szCs w:val="22"/>
        </w:rPr>
        <w:t>500</w:t>
      </w:r>
      <w:r w:rsidR="00226224" w:rsidRPr="006316A0">
        <w:rPr>
          <w:rFonts w:ascii="Arial" w:hAnsi="Arial" w:cs="Arial"/>
          <w:sz w:val="22"/>
          <w:szCs w:val="22"/>
        </w:rPr>
        <w:t xml:space="preserve"> women, </w:t>
      </w:r>
      <w:r w:rsidR="006B484B" w:rsidRPr="006316A0">
        <w:rPr>
          <w:rFonts w:ascii="Arial" w:hAnsi="Arial" w:cs="Arial"/>
          <w:sz w:val="22"/>
          <w:szCs w:val="22"/>
        </w:rPr>
        <w:t>4</w:t>
      </w:r>
      <w:r w:rsidR="00226224" w:rsidRPr="006316A0">
        <w:rPr>
          <w:rFonts w:ascii="Arial" w:hAnsi="Arial" w:cs="Arial"/>
          <w:sz w:val="22"/>
          <w:szCs w:val="22"/>
        </w:rPr>
        <w:t xml:space="preserve">84 men, </w:t>
      </w:r>
      <w:r w:rsidR="00785FBA" w:rsidRPr="006316A0">
        <w:rPr>
          <w:rFonts w:ascii="Arial" w:hAnsi="Arial" w:cs="Arial"/>
          <w:sz w:val="22"/>
          <w:szCs w:val="22"/>
        </w:rPr>
        <w:t>five</w:t>
      </w:r>
      <w:r w:rsidR="00226224" w:rsidRPr="006316A0">
        <w:rPr>
          <w:rFonts w:ascii="Arial" w:hAnsi="Arial" w:cs="Arial"/>
          <w:sz w:val="22"/>
          <w:szCs w:val="22"/>
        </w:rPr>
        <w:t xml:space="preserve"> </w:t>
      </w:r>
      <w:r w:rsidR="006B484B" w:rsidRPr="006316A0">
        <w:rPr>
          <w:rFonts w:ascii="Arial" w:hAnsi="Arial" w:cs="Arial"/>
          <w:sz w:val="22"/>
          <w:szCs w:val="22"/>
        </w:rPr>
        <w:t xml:space="preserve">others, and </w:t>
      </w:r>
      <w:r w:rsidR="00215F80" w:rsidRPr="006316A0">
        <w:rPr>
          <w:rFonts w:ascii="Arial" w:hAnsi="Arial" w:cs="Arial"/>
          <w:sz w:val="22"/>
          <w:szCs w:val="22"/>
        </w:rPr>
        <w:t>eight</w:t>
      </w:r>
      <w:r w:rsidR="006B484B" w:rsidRPr="006316A0">
        <w:rPr>
          <w:rFonts w:ascii="Arial" w:hAnsi="Arial" w:cs="Arial"/>
          <w:sz w:val="22"/>
          <w:szCs w:val="22"/>
        </w:rPr>
        <w:t xml:space="preserve"> unreported</w:t>
      </w:r>
      <w:r w:rsidR="00226224" w:rsidRPr="006316A0">
        <w:rPr>
          <w:rFonts w:ascii="Arial" w:hAnsi="Arial" w:cs="Arial"/>
          <w:sz w:val="22"/>
          <w:szCs w:val="22"/>
        </w:rPr>
        <w:t xml:space="preserve">; </w:t>
      </w:r>
      <w:r w:rsidR="00822099" w:rsidRPr="006316A0">
        <w:rPr>
          <w:rFonts w:ascii="Arial" w:hAnsi="Arial" w:cs="Arial"/>
          <w:i/>
          <w:iCs/>
          <w:color w:val="000000" w:themeColor="text1"/>
          <w:sz w:val="22"/>
          <w:szCs w:val="22"/>
        </w:rPr>
        <w:t>M</w:t>
      </w:r>
      <w:r w:rsidR="00822099" w:rsidRPr="006316A0">
        <w:rPr>
          <w:rFonts w:ascii="Arial" w:hAnsi="Arial" w:cs="Arial"/>
          <w:color w:val="000000" w:themeColor="text1"/>
          <w:sz w:val="22"/>
          <w:szCs w:val="22"/>
          <w:vertAlign w:val="subscript"/>
        </w:rPr>
        <w:t>age</w:t>
      </w:r>
      <w:r w:rsidR="00822099" w:rsidRPr="006316A0">
        <w:rPr>
          <w:rFonts w:ascii="Arial" w:hAnsi="Arial" w:cs="Arial"/>
          <w:color w:val="000000" w:themeColor="text1"/>
          <w:sz w:val="22"/>
          <w:szCs w:val="22"/>
        </w:rPr>
        <w:t xml:space="preserve"> = </w:t>
      </w:r>
      <w:r w:rsidR="00226224" w:rsidRPr="006316A0">
        <w:rPr>
          <w:rFonts w:ascii="Arial" w:hAnsi="Arial" w:cs="Arial"/>
          <w:bCs/>
          <w:sz w:val="22"/>
          <w:szCs w:val="22"/>
        </w:rPr>
        <w:t>4</w:t>
      </w:r>
      <w:r w:rsidR="00EE769B" w:rsidRPr="006316A0">
        <w:rPr>
          <w:rFonts w:ascii="Arial" w:hAnsi="Arial" w:cs="Arial"/>
          <w:bCs/>
          <w:sz w:val="22"/>
          <w:szCs w:val="22"/>
        </w:rPr>
        <w:t>9</w:t>
      </w:r>
      <w:r w:rsidR="00226224" w:rsidRPr="006316A0">
        <w:rPr>
          <w:rFonts w:ascii="Arial" w:hAnsi="Arial" w:cs="Arial"/>
          <w:bCs/>
          <w:sz w:val="22"/>
          <w:szCs w:val="22"/>
        </w:rPr>
        <w:t>.</w:t>
      </w:r>
      <w:r w:rsidR="00EE769B" w:rsidRPr="006316A0">
        <w:rPr>
          <w:rFonts w:ascii="Arial" w:hAnsi="Arial" w:cs="Arial"/>
          <w:bCs/>
          <w:sz w:val="22"/>
          <w:szCs w:val="22"/>
        </w:rPr>
        <w:t>34</w:t>
      </w:r>
      <w:r w:rsidR="00226224" w:rsidRPr="006316A0">
        <w:rPr>
          <w:rFonts w:ascii="Arial" w:hAnsi="Arial" w:cs="Arial"/>
          <w:bCs/>
          <w:sz w:val="22"/>
          <w:szCs w:val="22"/>
        </w:rPr>
        <w:t xml:space="preserve"> years</w:t>
      </w:r>
      <w:r w:rsidR="00F55845" w:rsidRPr="006316A0">
        <w:rPr>
          <w:rFonts w:ascii="Arial" w:hAnsi="Arial" w:cs="Arial"/>
          <w:bCs/>
          <w:sz w:val="22"/>
          <w:szCs w:val="22"/>
        </w:rPr>
        <w:t xml:space="preserve">). </w:t>
      </w:r>
      <w:r w:rsidR="000C49AE" w:rsidRPr="006316A0">
        <w:rPr>
          <w:rFonts w:ascii="Arial" w:hAnsi="Arial" w:cs="Arial"/>
          <w:bCs/>
          <w:sz w:val="22"/>
          <w:szCs w:val="22"/>
        </w:rPr>
        <w:t xml:space="preserve">Please see Supplementary Materials for </w:t>
      </w:r>
      <w:r w:rsidR="00A1299D" w:rsidRPr="006316A0">
        <w:rPr>
          <w:rFonts w:ascii="Arial" w:hAnsi="Arial" w:cs="Arial"/>
          <w:bCs/>
          <w:sz w:val="22"/>
          <w:szCs w:val="22"/>
        </w:rPr>
        <w:t>details about the sample.</w:t>
      </w:r>
      <w:r w:rsidR="00BD3867" w:rsidRPr="006316A0">
        <w:rPr>
          <w:rFonts w:ascii="Arial" w:hAnsi="Arial" w:cs="Arial"/>
          <w:bCs/>
          <w:sz w:val="22"/>
          <w:szCs w:val="22"/>
        </w:rPr>
        <w:t xml:space="preserve"> </w:t>
      </w:r>
      <w:r w:rsidR="00226224" w:rsidRPr="006316A0">
        <w:rPr>
          <w:rFonts w:ascii="Arial" w:hAnsi="Arial" w:cs="Arial"/>
          <w:bCs/>
          <w:sz w:val="22"/>
          <w:szCs w:val="22"/>
        </w:rPr>
        <w:t xml:space="preserve"> </w:t>
      </w:r>
    </w:p>
    <w:p w14:paraId="32629FB8" w14:textId="7F1BF83D" w:rsidR="000840B7" w:rsidRPr="006316A0" w:rsidRDefault="00AC5F90" w:rsidP="00086697">
      <w:pPr>
        <w:spacing w:line="480" w:lineRule="auto"/>
        <w:rPr>
          <w:rFonts w:ascii="Arial" w:hAnsi="Arial" w:cs="Arial"/>
          <w:i/>
          <w:iCs/>
          <w:color w:val="000000" w:themeColor="text1"/>
          <w:sz w:val="22"/>
          <w:szCs w:val="22"/>
        </w:rPr>
      </w:pPr>
      <w:r w:rsidRPr="006316A0">
        <w:rPr>
          <w:rFonts w:ascii="Arial" w:hAnsi="Arial" w:cs="Arial"/>
          <w:b/>
          <w:bCs/>
          <w:i/>
          <w:iCs/>
          <w:sz w:val="22"/>
          <w:szCs w:val="22"/>
        </w:rPr>
        <w:t>Procedure</w:t>
      </w:r>
      <w:r w:rsidRPr="006316A0">
        <w:rPr>
          <w:rFonts w:ascii="Arial" w:hAnsi="Arial" w:cs="Arial"/>
          <w:i/>
          <w:iCs/>
          <w:color w:val="000000" w:themeColor="text1"/>
          <w:sz w:val="22"/>
          <w:szCs w:val="22"/>
        </w:rPr>
        <w:t xml:space="preserve"> </w:t>
      </w:r>
    </w:p>
    <w:p w14:paraId="2E7CFA2F" w14:textId="547547D0" w:rsidR="00AC5F90" w:rsidRPr="006316A0" w:rsidRDefault="00700B3F" w:rsidP="00176CEF">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As part of a larger study, participants </w:t>
      </w:r>
      <w:r w:rsidR="00AC5F90" w:rsidRPr="006316A0">
        <w:rPr>
          <w:rFonts w:ascii="Arial" w:hAnsi="Arial" w:cs="Arial"/>
          <w:color w:val="000000" w:themeColor="text1"/>
          <w:sz w:val="22"/>
          <w:szCs w:val="22"/>
        </w:rPr>
        <w:t xml:space="preserve">first completed the 3-item measure of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AC5F90" w:rsidRPr="006316A0">
        <w:rPr>
          <w:rFonts w:ascii="Arial" w:hAnsi="Arial" w:cs="Arial"/>
          <w:color w:val="000000" w:themeColor="text1"/>
          <w:sz w:val="22"/>
          <w:szCs w:val="22"/>
        </w:rPr>
        <w:t xml:space="preserve"> about intelligence</w:t>
      </w:r>
      <w:r w:rsidR="00AC5F90" w:rsidRPr="006316A0">
        <w:rPr>
          <w:rFonts w:ascii="Arial" w:hAnsi="Arial" w:cs="Arial"/>
          <w:sz w:val="22"/>
          <w:szCs w:val="22"/>
        </w:rPr>
        <w:t xml:space="preserve"> as in Study </w:t>
      </w:r>
      <w:r w:rsidR="0069460F" w:rsidRPr="006316A0">
        <w:rPr>
          <w:rFonts w:ascii="Arial" w:hAnsi="Arial" w:cs="Arial"/>
          <w:sz w:val="22"/>
          <w:szCs w:val="22"/>
        </w:rPr>
        <w:t>3a on a 6-point scale (</w:t>
      </w:r>
      <w:r w:rsidR="0069460F" w:rsidRPr="006316A0">
        <w:rPr>
          <w:rFonts w:ascii="Arial" w:hAnsi="Arial" w:cs="Arial"/>
          <w:i/>
          <w:iCs/>
          <w:sz w:val="22"/>
          <w:szCs w:val="22"/>
        </w:rPr>
        <w:t>strongly agree</w:t>
      </w:r>
      <w:r w:rsidR="0069460F" w:rsidRPr="006316A0">
        <w:rPr>
          <w:rFonts w:ascii="Arial" w:hAnsi="Arial" w:cs="Arial"/>
          <w:sz w:val="22"/>
          <w:szCs w:val="22"/>
        </w:rPr>
        <w:t xml:space="preserve"> to </w:t>
      </w:r>
      <w:r w:rsidR="0069460F" w:rsidRPr="006316A0">
        <w:rPr>
          <w:rFonts w:ascii="Arial" w:hAnsi="Arial" w:cs="Arial"/>
          <w:i/>
          <w:iCs/>
          <w:sz w:val="22"/>
          <w:szCs w:val="22"/>
        </w:rPr>
        <w:t>strongly disagree</w:t>
      </w:r>
      <w:r w:rsidR="0069460F" w:rsidRPr="006316A0">
        <w:rPr>
          <w:rFonts w:ascii="Arial" w:hAnsi="Arial" w:cs="Arial"/>
          <w:sz w:val="22"/>
          <w:szCs w:val="22"/>
        </w:rPr>
        <w:t>)</w:t>
      </w:r>
      <w:r w:rsidR="00AC5F90" w:rsidRPr="006316A0">
        <w:rPr>
          <w:rFonts w:ascii="Arial" w:hAnsi="Arial" w:cs="Arial"/>
          <w:sz w:val="22"/>
          <w:szCs w:val="22"/>
        </w:rPr>
        <w:t xml:space="preserve">. </w:t>
      </w:r>
      <w:r w:rsidR="00E13FCA" w:rsidRPr="006316A0">
        <w:rPr>
          <w:rFonts w:ascii="Arial" w:hAnsi="Arial" w:cs="Arial"/>
          <w:sz w:val="22"/>
          <w:szCs w:val="22"/>
        </w:rPr>
        <w:t xml:space="preserve">Participants </w:t>
      </w:r>
      <w:r w:rsidR="00EC002E" w:rsidRPr="006316A0">
        <w:rPr>
          <w:rFonts w:ascii="Arial" w:hAnsi="Arial" w:cs="Arial"/>
          <w:sz w:val="22"/>
          <w:szCs w:val="22"/>
        </w:rPr>
        <w:t>were also asked to indicate their support for three policies for increasing low</w:t>
      </w:r>
      <w:r w:rsidR="00670C0D" w:rsidRPr="006316A0">
        <w:rPr>
          <w:rFonts w:ascii="Arial" w:hAnsi="Arial" w:cs="Arial"/>
          <w:sz w:val="22"/>
          <w:szCs w:val="22"/>
        </w:rPr>
        <w:t>-</w:t>
      </w:r>
      <w:r w:rsidR="00EC002E" w:rsidRPr="006316A0">
        <w:rPr>
          <w:rFonts w:ascii="Arial" w:hAnsi="Arial" w:cs="Arial"/>
          <w:sz w:val="22"/>
          <w:szCs w:val="22"/>
        </w:rPr>
        <w:t>wage</w:t>
      </w:r>
      <w:r w:rsidR="00670C0D" w:rsidRPr="006316A0">
        <w:rPr>
          <w:rFonts w:ascii="Arial" w:hAnsi="Arial" w:cs="Arial"/>
          <w:sz w:val="22"/>
          <w:szCs w:val="22"/>
        </w:rPr>
        <w:t xml:space="preserve"> </w:t>
      </w:r>
      <w:r w:rsidR="003D58DD" w:rsidRPr="006316A0">
        <w:rPr>
          <w:rFonts w:ascii="Arial" w:hAnsi="Arial" w:cs="Arial"/>
          <w:sz w:val="22"/>
          <w:szCs w:val="22"/>
        </w:rPr>
        <w:t>workers</w:t>
      </w:r>
      <w:r w:rsidR="00670C0D" w:rsidRPr="006316A0">
        <w:rPr>
          <w:rFonts w:ascii="Arial" w:hAnsi="Arial" w:cs="Arial"/>
          <w:sz w:val="22"/>
          <w:szCs w:val="22"/>
        </w:rPr>
        <w:t>’</w:t>
      </w:r>
      <w:r w:rsidR="00EC002E" w:rsidRPr="006316A0">
        <w:rPr>
          <w:rFonts w:ascii="Arial" w:hAnsi="Arial" w:cs="Arial"/>
          <w:sz w:val="22"/>
          <w:szCs w:val="22"/>
        </w:rPr>
        <w:t xml:space="preserve"> compensation, including the following,</w:t>
      </w:r>
      <w:r w:rsidR="00AC5F90" w:rsidRPr="006316A0">
        <w:rPr>
          <w:rFonts w:ascii="Arial" w:hAnsi="Arial" w:cs="Arial"/>
          <w:color w:val="000000" w:themeColor="text1"/>
          <w:sz w:val="22"/>
          <w:szCs w:val="22"/>
        </w:rPr>
        <w:t xml:space="preserve"> (1) increasing the minimum wage per hour to $15, (2) increasing</w:t>
      </w:r>
      <w:r w:rsidR="00670C0D"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670C0D" w:rsidRPr="006316A0">
        <w:rPr>
          <w:rFonts w:ascii="Arial" w:hAnsi="Arial" w:cs="Arial"/>
          <w:color w:val="000000" w:themeColor="text1"/>
          <w:sz w:val="22"/>
          <w:szCs w:val="22"/>
        </w:rPr>
        <w:t>’</w:t>
      </w:r>
      <w:r w:rsidR="00AC5F90" w:rsidRPr="006316A0">
        <w:rPr>
          <w:rFonts w:ascii="Arial" w:hAnsi="Arial" w:cs="Arial"/>
          <w:color w:val="000000" w:themeColor="text1"/>
          <w:sz w:val="22"/>
          <w:szCs w:val="22"/>
        </w:rPr>
        <w:t xml:space="preserve"> wages with inflation; and (3) distributing 5% of corporate profits to the employees</w:t>
      </w:r>
      <w:r w:rsidR="00975C42" w:rsidRPr="006316A0">
        <w:rPr>
          <w:rFonts w:ascii="Arial" w:hAnsi="Arial" w:cs="Arial"/>
          <w:color w:val="000000" w:themeColor="text1"/>
          <w:sz w:val="22"/>
          <w:szCs w:val="22"/>
        </w:rPr>
        <w:t xml:space="preserve">, all on 7-point scales from </w:t>
      </w:r>
      <w:r w:rsidR="00C25971" w:rsidRPr="006316A0">
        <w:rPr>
          <w:rFonts w:ascii="Arial" w:hAnsi="Arial" w:cs="Arial"/>
          <w:color w:val="000000" w:themeColor="text1"/>
          <w:sz w:val="22"/>
          <w:szCs w:val="22"/>
        </w:rPr>
        <w:t>(</w:t>
      </w:r>
      <w:r w:rsidR="00C25971" w:rsidRPr="006316A0">
        <w:rPr>
          <w:rFonts w:ascii="Arial" w:hAnsi="Arial" w:cs="Arial"/>
          <w:i/>
          <w:iCs/>
          <w:color w:val="000000" w:themeColor="text1"/>
          <w:sz w:val="22"/>
          <w:szCs w:val="22"/>
        </w:rPr>
        <w:t>do not support</w:t>
      </w:r>
      <w:r w:rsidR="00C25971" w:rsidRPr="006316A0">
        <w:rPr>
          <w:rFonts w:ascii="Arial" w:hAnsi="Arial" w:cs="Arial"/>
          <w:color w:val="000000" w:themeColor="text1"/>
          <w:sz w:val="22"/>
          <w:szCs w:val="22"/>
        </w:rPr>
        <w:t xml:space="preserve"> to </w:t>
      </w:r>
      <w:r w:rsidR="00C25971" w:rsidRPr="006316A0">
        <w:rPr>
          <w:rFonts w:ascii="Arial" w:hAnsi="Arial" w:cs="Arial"/>
          <w:i/>
          <w:iCs/>
          <w:color w:val="000000" w:themeColor="text1"/>
          <w:sz w:val="22"/>
          <w:szCs w:val="22"/>
        </w:rPr>
        <w:t>support strongly</w:t>
      </w:r>
      <w:r w:rsidR="00C25971" w:rsidRPr="006316A0">
        <w:rPr>
          <w:rFonts w:ascii="Arial" w:hAnsi="Arial" w:cs="Arial"/>
          <w:color w:val="000000" w:themeColor="text1"/>
          <w:sz w:val="22"/>
          <w:szCs w:val="22"/>
        </w:rPr>
        <w:t xml:space="preserve">). </w:t>
      </w:r>
      <w:r w:rsidR="00FA312C" w:rsidRPr="006316A0">
        <w:rPr>
          <w:rFonts w:ascii="Arial" w:hAnsi="Arial" w:cs="Arial"/>
          <w:color w:val="000000" w:themeColor="text1"/>
          <w:sz w:val="22"/>
          <w:szCs w:val="22"/>
        </w:rPr>
        <w:t xml:space="preserve">As in Study 2, each policy was accompanied </w:t>
      </w:r>
      <w:r w:rsidR="00785FBA" w:rsidRPr="006316A0">
        <w:rPr>
          <w:rFonts w:ascii="Arial" w:hAnsi="Arial" w:cs="Arial"/>
          <w:color w:val="000000" w:themeColor="text1"/>
          <w:sz w:val="22"/>
          <w:szCs w:val="22"/>
        </w:rPr>
        <w:t>by</w:t>
      </w:r>
      <w:r w:rsidR="00FA312C" w:rsidRPr="006316A0">
        <w:rPr>
          <w:rFonts w:ascii="Arial" w:hAnsi="Arial" w:cs="Arial"/>
          <w:color w:val="000000" w:themeColor="text1"/>
          <w:sz w:val="22"/>
          <w:szCs w:val="22"/>
        </w:rPr>
        <w:t xml:space="preserve"> a discussion about its advantages and disadvantages. </w:t>
      </w:r>
      <w:r w:rsidR="00D04600" w:rsidRPr="006316A0">
        <w:rPr>
          <w:rFonts w:ascii="Arial" w:hAnsi="Arial" w:cs="Arial"/>
          <w:color w:val="000000" w:themeColor="text1"/>
          <w:sz w:val="22"/>
          <w:szCs w:val="22"/>
        </w:rPr>
        <w:t xml:space="preserve">For example, for policy 2, </w:t>
      </w:r>
      <w:r w:rsidR="00A1201A" w:rsidRPr="006316A0">
        <w:rPr>
          <w:rFonts w:ascii="Arial" w:hAnsi="Arial" w:cs="Arial"/>
          <w:color w:val="000000" w:themeColor="text1"/>
          <w:sz w:val="22"/>
          <w:szCs w:val="22"/>
        </w:rPr>
        <w:t xml:space="preserve">participants read that this policy </w:t>
      </w:r>
      <w:r w:rsidR="007B454B" w:rsidRPr="006316A0">
        <w:rPr>
          <w:rFonts w:ascii="Arial" w:hAnsi="Arial" w:cs="Arial"/>
          <w:color w:val="000000" w:themeColor="text1"/>
          <w:sz w:val="22"/>
          <w:szCs w:val="22"/>
        </w:rPr>
        <w:t xml:space="preserve">will lead to </w:t>
      </w:r>
      <w:r w:rsidR="00EF2BCF" w:rsidRPr="006316A0">
        <w:rPr>
          <w:rFonts w:ascii="Arial" w:hAnsi="Arial" w:cs="Arial"/>
          <w:color w:val="000000" w:themeColor="text1"/>
          <w:sz w:val="22"/>
          <w:szCs w:val="22"/>
        </w:rPr>
        <w:t xml:space="preserve">increased costs and decreased profits for businesses in years in which the growth </w:t>
      </w:r>
      <w:r w:rsidR="00EF424B" w:rsidRPr="006316A0">
        <w:rPr>
          <w:rFonts w:ascii="Arial" w:hAnsi="Arial" w:cs="Arial"/>
          <w:color w:val="000000" w:themeColor="text1"/>
          <w:sz w:val="22"/>
          <w:szCs w:val="22"/>
        </w:rPr>
        <w:t>in</w:t>
      </w:r>
      <w:r w:rsidR="00F01564"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compan</w:t>
      </w:r>
      <w:r w:rsidR="00785FBA" w:rsidRPr="006316A0">
        <w:rPr>
          <w:rFonts w:ascii="Arial" w:hAnsi="Arial" w:cs="Arial"/>
          <w:color w:val="000000" w:themeColor="text1"/>
          <w:sz w:val="22"/>
          <w:szCs w:val="22"/>
        </w:rPr>
        <w:t>ies’</w:t>
      </w:r>
      <w:r w:rsidR="00EF2BCF" w:rsidRPr="006316A0">
        <w:rPr>
          <w:rFonts w:ascii="Arial" w:hAnsi="Arial" w:cs="Arial"/>
          <w:color w:val="000000" w:themeColor="text1"/>
          <w:sz w:val="22"/>
          <w:szCs w:val="22"/>
        </w:rPr>
        <w:t xml:space="preserve"> profits is lower than inflation (please see Supplementary Materials for the verbatim measure). </w:t>
      </w:r>
      <w:r w:rsidR="00AC5F90" w:rsidRPr="006316A0">
        <w:rPr>
          <w:rFonts w:ascii="Arial" w:hAnsi="Arial" w:cs="Arial"/>
          <w:color w:val="000000" w:themeColor="text1"/>
          <w:sz w:val="22"/>
          <w:szCs w:val="22"/>
        </w:rPr>
        <w:t xml:space="preserve">Finally, participants completed a demographic questionnaire. We </w:t>
      </w:r>
      <w:r w:rsidR="00090B72" w:rsidRPr="006316A0">
        <w:rPr>
          <w:rFonts w:ascii="Arial" w:hAnsi="Arial" w:cs="Arial"/>
          <w:color w:val="000000" w:themeColor="text1"/>
          <w:sz w:val="22"/>
          <w:szCs w:val="22"/>
        </w:rPr>
        <w:t xml:space="preserve">used the 3-item </w:t>
      </w:r>
      <w:r w:rsidR="00AC5F90" w:rsidRPr="006316A0">
        <w:rPr>
          <w:rFonts w:ascii="Arial" w:hAnsi="Arial" w:cs="Arial"/>
          <w:color w:val="000000" w:themeColor="text1"/>
          <w:sz w:val="22"/>
          <w:szCs w:val="22"/>
        </w:rPr>
        <w:t>measur</w:t>
      </w:r>
      <w:r w:rsidR="00090B72" w:rsidRPr="006316A0">
        <w:rPr>
          <w:rFonts w:ascii="Arial" w:hAnsi="Arial" w:cs="Arial"/>
          <w:color w:val="000000" w:themeColor="text1"/>
          <w:sz w:val="22"/>
          <w:szCs w:val="22"/>
        </w:rPr>
        <w:t>e used in Study 3a to measure political orientation</w:t>
      </w:r>
      <w:r w:rsidR="00AC5F90" w:rsidRPr="006316A0">
        <w:rPr>
          <w:rFonts w:ascii="Arial" w:hAnsi="Arial" w:cs="Arial"/>
          <w:color w:val="000000" w:themeColor="text1"/>
          <w:sz w:val="22"/>
          <w:szCs w:val="22"/>
        </w:rPr>
        <w:t xml:space="preserve"> (</w:t>
      </w:r>
      <w:r w:rsidR="00090B72" w:rsidRPr="006316A0">
        <w:rPr>
          <w:rFonts w:ascii="Arial" w:hAnsi="Arial" w:cs="Arial"/>
          <w:color w:val="000000" w:themeColor="text1"/>
          <w:sz w:val="22"/>
          <w:szCs w:val="22"/>
        </w:rPr>
        <w:sym w:font="Symbol" w:char="F061"/>
      </w:r>
      <w:r w:rsidR="00090B72" w:rsidRPr="006316A0">
        <w:rPr>
          <w:rFonts w:ascii="Arial" w:hAnsi="Arial" w:cs="Arial"/>
          <w:color w:val="000000" w:themeColor="text1"/>
          <w:sz w:val="22"/>
          <w:szCs w:val="22"/>
        </w:rPr>
        <w:t xml:space="preserve"> = .9</w:t>
      </w:r>
      <w:r w:rsidR="00775E88" w:rsidRPr="006316A0">
        <w:rPr>
          <w:rFonts w:ascii="Arial" w:hAnsi="Arial" w:cs="Arial"/>
          <w:color w:val="000000" w:themeColor="text1"/>
          <w:sz w:val="22"/>
          <w:szCs w:val="22"/>
        </w:rPr>
        <w:t>1</w:t>
      </w:r>
      <w:r w:rsidR="00090B72" w:rsidRPr="006316A0">
        <w:rPr>
          <w:rFonts w:ascii="Arial" w:hAnsi="Arial" w:cs="Arial"/>
          <w:color w:val="000000" w:themeColor="text1"/>
          <w:sz w:val="22"/>
          <w:szCs w:val="22"/>
        </w:rPr>
        <w:t xml:space="preserve">; </w:t>
      </w:r>
      <w:r w:rsidR="00AC5F90" w:rsidRPr="006316A0">
        <w:rPr>
          <w:rFonts w:ascii="Arial" w:hAnsi="Arial" w:cs="Arial"/>
          <w:color w:val="000000" w:themeColor="text1"/>
          <w:sz w:val="22"/>
          <w:szCs w:val="22"/>
        </w:rPr>
        <w:t xml:space="preserve">Nail et al., 2003). </w:t>
      </w:r>
    </w:p>
    <w:p w14:paraId="5471D8BB" w14:textId="77777777" w:rsidR="00E877AE" w:rsidRPr="006316A0" w:rsidRDefault="00E877AE" w:rsidP="00E877AE">
      <w:pPr>
        <w:spacing w:line="480" w:lineRule="auto"/>
        <w:outlineLvl w:val="0"/>
        <w:rPr>
          <w:rFonts w:ascii="Arial" w:hAnsi="Arial" w:cs="Arial"/>
          <w:color w:val="000000" w:themeColor="text1"/>
          <w:sz w:val="22"/>
          <w:szCs w:val="22"/>
        </w:rPr>
      </w:pPr>
      <w:r w:rsidRPr="006316A0">
        <w:rPr>
          <w:rFonts w:ascii="Arial" w:hAnsi="Arial" w:cs="Arial"/>
          <w:b/>
          <w:bCs/>
          <w:color w:val="000000" w:themeColor="text1"/>
          <w:sz w:val="22"/>
          <w:szCs w:val="22"/>
        </w:rPr>
        <w:t>Results</w:t>
      </w:r>
    </w:p>
    <w:p w14:paraId="2E946ACE" w14:textId="4D635F5B" w:rsidR="00E877AE" w:rsidRPr="006316A0" w:rsidRDefault="00DD5C4B" w:rsidP="00086697">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Higher scores on the mindset scale reflect a greater growth mindset about intelligence</w:t>
      </w:r>
      <w:r w:rsidR="00E648C9" w:rsidRPr="006316A0">
        <w:rPr>
          <w:rFonts w:ascii="Arial" w:hAnsi="Arial" w:cs="Arial"/>
          <w:color w:val="000000" w:themeColor="text1"/>
          <w:sz w:val="22"/>
          <w:szCs w:val="22"/>
        </w:rPr>
        <w:t xml:space="preserve"> (</w:t>
      </w:r>
      <w:r w:rsidR="00E648C9" w:rsidRPr="006316A0">
        <w:rPr>
          <w:rFonts w:ascii="Arial" w:hAnsi="Arial" w:cs="Arial"/>
          <w:color w:val="000000" w:themeColor="text1"/>
          <w:sz w:val="22"/>
          <w:szCs w:val="22"/>
        </w:rPr>
        <w:sym w:font="Symbol" w:char="F061"/>
      </w:r>
      <w:r w:rsidR="00E648C9" w:rsidRPr="006316A0">
        <w:rPr>
          <w:rFonts w:ascii="Arial" w:hAnsi="Arial" w:cs="Arial"/>
          <w:color w:val="000000" w:themeColor="text1"/>
          <w:sz w:val="22"/>
          <w:szCs w:val="22"/>
        </w:rPr>
        <w:t xml:space="preserve"> = .</w:t>
      </w:r>
      <w:r w:rsidR="002D156D" w:rsidRPr="006316A0">
        <w:rPr>
          <w:rFonts w:ascii="Arial" w:hAnsi="Arial" w:cs="Arial"/>
          <w:color w:val="000000" w:themeColor="text1"/>
          <w:sz w:val="22"/>
          <w:szCs w:val="22"/>
        </w:rPr>
        <w:t>91</w:t>
      </w:r>
      <w:r w:rsidR="00E648C9"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w:t>
      </w:r>
      <w:r w:rsidR="00087317" w:rsidRPr="006316A0">
        <w:rPr>
          <w:rFonts w:ascii="Arial" w:hAnsi="Arial" w:cs="Arial"/>
          <w:color w:val="000000" w:themeColor="text1"/>
          <w:sz w:val="22"/>
          <w:szCs w:val="22"/>
        </w:rPr>
        <w:t>We averaged participants’ support for the three policies to form a composite score indicating their willingness to increase low</w:t>
      </w:r>
      <w:r w:rsidR="00D842E9" w:rsidRPr="006316A0">
        <w:rPr>
          <w:rFonts w:ascii="Arial" w:hAnsi="Arial" w:cs="Arial"/>
          <w:color w:val="000000" w:themeColor="text1"/>
          <w:sz w:val="22"/>
          <w:szCs w:val="22"/>
        </w:rPr>
        <w:t>-</w:t>
      </w:r>
      <w:r w:rsidR="00087317" w:rsidRPr="006316A0">
        <w:rPr>
          <w:rFonts w:ascii="Arial" w:hAnsi="Arial" w:cs="Arial"/>
          <w:color w:val="000000" w:themeColor="text1"/>
          <w:sz w:val="22"/>
          <w:szCs w:val="22"/>
        </w:rPr>
        <w:t xml:space="preserve">wage workers’ compensation </w:t>
      </w:r>
      <w:r w:rsidR="00885EFA" w:rsidRPr="006316A0">
        <w:rPr>
          <w:rFonts w:ascii="Arial" w:hAnsi="Arial" w:cs="Arial"/>
          <w:color w:val="000000" w:themeColor="text1"/>
          <w:sz w:val="22"/>
          <w:szCs w:val="22"/>
        </w:rPr>
        <w:t>(</w:t>
      </w:r>
      <w:r w:rsidR="00885EFA" w:rsidRPr="006316A0">
        <w:rPr>
          <w:rFonts w:ascii="Arial" w:hAnsi="Arial" w:cs="Arial"/>
          <w:color w:val="000000" w:themeColor="text1"/>
          <w:sz w:val="22"/>
          <w:szCs w:val="22"/>
        </w:rPr>
        <w:sym w:font="Symbol" w:char="F061"/>
      </w:r>
      <w:r w:rsidR="00885EFA" w:rsidRPr="006316A0">
        <w:rPr>
          <w:rFonts w:ascii="Arial" w:hAnsi="Arial" w:cs="Arial"/>
          <w:color w:val="000000" w:themeColor="text1"/>
          <w:sz w:val="22"/>
          <w:szCs w:val="22"/>
        </w:rPr>
        <w:t xml:space="preserve"> = .</w:t>
      </w:r>
      <w:r w:rsidR="000D14C4" w:rsidRPr="006316A0">
        <w:rPr>
          <w:rFonts w:ascii="Arial" w:hAnsi="Arial" w:cs="Arial"/>
          <w:color w:val="000000" w:themeColor="text1"/>
          <w:sz w:val="22"/>
          <w:szCs w:val="22"/>
        </w:rPr>
        <w:t>83</w:t>
      </w:r>
      <w:r w:rsidR="00885EFA" w:rsidRPr="006316A0">
        <w:rPr>
          <w:rFonts w:ascii="Arial" w:hAnsi="Arial" w:cs="Arial"/>
          <w:color w:val="000000" w:themeColor="text1"/>
          <w:sz w:val="22"/>
          <w:szCs w:val="22"/>
        </w:rPr>
        <w:t>)</w:t>
      </w:r>
      <w:r w:rsidR="00E877AE" w:rsidRPr="006316A0">
        <w:rPr>
          <w:rFonts w:ascii="Arial" w:hAnsi="Arial" w:cs="Arial"/>
          <w:color w:val="000000" w:themeColor="text1"/>
          <w:sz w:val="22"/>
          <w:szCs w:val="22"/>
        </w:rPr>
        <w:t xml:space="preserve">. </w:t>
      </w:r>
      <w:r w:rsidR="001C78F9" w:rsidRPr="006316A0">
        <w:rPr>
          <w:rFonts w:ascii="Arial" w:hAnsi="Arial" w:cs="Arial"/>
          <w:color w:val="000000" w:themeColor="text1"/>
          <w:sz w:val="22"/>
          <w:szCs w:val="22"/>
        </w:rPr>
        <w:t>P</w:t>
      </w:r>
      <w:r w:rsidR="00245F1D" w:rsidRPr="006316A0">
        <w:rPr>
          <w:rFonts w:ascii="Arial" w:hAnsi="Arial" w:cs="Arial"/>
          <w:color w:val="000000" w:themeColor="text1"/>
          <w:sz w:val="22"/>
          <w:szCs w:val="22"/>
        </w:rPr>
        <w:t xml:space="preserve">articipants </w:t>
      </w:r>
      <w:r w:rsidR="00245F1D" w:rsidRPr="006316A0">
        <w:rPr>
          <w:rFonts w:ascii="Arial" w:hAnsi="Arial" w:cs="Arial"/>
          <w:color w:val="000000" w:themeColor="text1"/>
          <w:sz w:val="22"/>
          <w:szCs w:val="22"/>
        </w:rPr>
        <w:lastRenderedPageBreak/>
        <w:t xml:space="preserve">with a growth mindset about intelligence </w:t>
      </w:r>
      <w:r w:rsidR="001C78F9" w:rsidRPr="006316A0">
        <w:rPr>
          <w:rFonts w:ascii="Arial" w:hAnsi="Arial" w:cs="Arial"/>
          <w:color w:val="000000" w:themeColor="text1"/>
          <w:sz w:val="22"/>
          <w:szCs w:val="22"/>
        </w:rPr>
        <w:t>had a marginal</w:t>
      </w:r>
      <w:r w:rsidR="00053219" w:rsidRPr="006316A0">
        <w:rPr>
          <w:rFonts w:ascii="Arial" w:hAnsi="Arial" w:cs="Arial"/>
          <w:color w:val="000000" w:themeColor="text1"/>
          <w:sz w:val="22"/>
          <w:szCs w:val="22"/>
        </w:rPr>
        <w:t>ly</w:t>
      </w:r>
      <w:r w:rsidR="001C78F9" w:rsidRPr="006316A0">
        <w:rPr>
          <w:rFonts w:ascii="Arial" w:hAnsi="Arial" w:cs="Arial"/>
          <w:color w:val="000000" w:themeColor="text1"/>
          <w:sz w:val="22"/>
          <w:szCs w:val="22"/>
        </w:rPr>
        <w:t xml:space="preserve"> </w:t>
      </w:r>
      <w:r w:rsidR="00053219" w:rsidRPr="006316A0">
        <w:rPr>
          <w:rFonts w:ascii="Arial" w:hAnsi="Arial" w:cs="Arial"/>
          <w:color w:val="000000" w:themeColor="text1"/>
          <w:sz w:val="22"/>
          <w:szCs w:val="22"/>
        </w:rPr>
        <w:t xml:space="preserve">higher willingness to </w:t>
      </w:r>
      <w:r w:rsidR="001C78F9" w:rsidRPr="006316A0">
        <w:rPr>
          <w:rFonts w:ascii="Arial" w:hAnsi="Arial" w:cs="Arial"/>
          <w:color w:val="000000" w:themeColor="text1"/>
          <w:sz w:val="22"/>
          <w:szCs w:val="22"/>
        </w:rPr>
        <w:t xml:space="preserve">support </w:t>
      </w:r>
      <w:r w:rsidR="001F0599" w:rsidRPr="006316A0">
        <w:rPr>
          <w:rFonts w:ascii="Arial" w:hAnsi="Arial" w:cs="Arial"/>
          <w:color w:val="000000" w:themeColor="text1"/>
          <w:sz w:val="22"/>
          <w:szCs w:val="22"/>
        </w:rPr>
        <w:t>greater</w:t>
      </w:r>
      <w:r w:rsidR="00245F1D" w:rsidRPr="006316A0">
        <w:rPr>
          <w:rFonts w:ascii="Arial" w:hAnsi="Arial" w:cs="Arial"/>
          <w:color w:val="000000" w:themeColor="text1"/>
          <w:sz w:val="22"/>
          <w:szCs w:val="22"/>
        </w:rPr>
        <w:t xml:space="preserve"> compensation </w:t>
      </w:r>
      <w:r w:rsidR="00D55951" w:rsidRPr="006316A0">
        <w:rPr>
          <w:rFonts w:ascii="Arial" w:hAnsi="Arial" w:cs="Arial"/>
          <w:color w:val="000000" w:themeColor="text1"/>
          <w:sz w:val="22"/>
          <w:szCs w:val="22"/>
        </w:rPr>
        <w:t>for low-</w:t>
      </w:r>
      <w:r w:rsidR="00245F1D" w:rsidRPr="006316A0">
        <w:rPr>
          <w:rFonts w:ascii="Arial" w:hAnsi="Arial" w:cs="Arial"/>
          <w:color w:val="000000" w:themeColor="text1"/>
          <w:sz w:val="22"/>
          <w:szCs w:val="22"/>
        </w:rPr>
        <w:t xml:space="preserve">wage workers, </w:t>
      </w:r>
      <w:r w:rsidR="00245F1D" w:rsidRPr="006316A0">
        <w:rPr>
          <w:rFonts w:ascii="Arial" w:hAnsi="Arial" w:cs="Arial"/>
          <w:i/>
          <w:color w:val="000000" w:themeColor="text1"/>
          <w:sz w:val="22"/>
          <w:szCs w:val="22"/>
        </w:rPr>
        <w:t>r</w:t>
      </w:r>
      <w:r w:rsidR="00245F1D" w:rsidRPr="006316A0">
        <w:rPr>
          <w:rFonts w:ascii="Arial" w:hAnsi="Arial" w:cs="Arial"/>
          <w:color w:val="000000" w:themeColor="text1"/>
          <w:sz w:val="22"/>
          <w:szCs w:val="22"/>
        </w:rPr>
        <w:t xml:space="preserve"> = .</w:t>
      </w:r>
      <w:r w:rsidR="00CA478A" w:rsidRPr="006316A0">
        <w:rPr>
          <w:rFonts w:ascii="Arial" w:hAnsi="Arial" w:cs="Arial"/>
          <w:color w:val="000000" w:themeColor="text1"/>
          <w:sz w:val="22"/>
          <w:szCs w:val="22"/>
        </w:rPr>
        <w:t>054</w:t>
      </w:r>
      <w:r w:rsidR="00245F1D" w:rsidRPr="006316A0">
        <w:rPr>
          <w:rFonts w:ascii="Arial" w:hAnsi="Arial" w:cs="Arial"/>
          <w:color w:val="000000" w:themeColor="text1"/>
          <w:sz w:val="22"/>
          <w:szCs w:val="22"/>
        </w:rPr>
        <w:t xml:space="preserve">, </w:t>
      </w:r>
      <w:r w:rsidR="00245F1D" w:rsidRPr="006316A0">
        <w:rPr>
          <w:rFonts w:ascii="Arial" w:hAnsi="Arial" w:cs="Arial"/>
          <w:iCs/>
          <w:color w:val="000000" w:themeColor="text1"/>
          <w:sz w:val="22"/>
          <w:szCs w:val="22"/>
        </w:rPr>
        <w:t>95% CI</w:t>
      </w:r>
      <w:r w:rsidR="00245F1D" w:rsidRPr="006316A0">
        <w:rPr>
          <w:rFonts w:ascii="Arial" w:hAnsi="Arial" w:cs="Arial"/>
          <w:color w:val="000000" w:themeColor="text1"/>
          <w:sz w:val="22"/>
          <w:szCs w:val="22"/>
        </w:rPr>
        <w:t xml:space="preserve"> [</w:t>
      </w:r>
      <w:r w:rsidR="00522360" w:rsidRPr="006316A0">
        <w:rPr>
          <w:rFonts w:ascii="Arial" w:hAnsi="Arial" w:cs="Arial"/>
          <w:color w:val="000000" w:themeColor="text1"/>
          <w:sz w:val="22"/>
          <w:szCs w:val="22"/>
        </w:rPr>
        <w:t>-</w:t>
      </w:r>
      <w:r w:rsidR="00245F1D" w:rsidRPr="006316A0">
        <w:rPr>
          <w:rFonts w:ascii="Arial" w:hAnsi="Arial" w:cs="Arial"/>
          <w:color w:val="000000" w:themeColor="text1"/>
          <w:sz w:val="22"/>
          <w:szCs w:val="22"/>
        </w:rPr>
        <w:t>.00</w:t>
      </w:r>
      <w:r w:rsidR="00522360" w:rsidRPr="006316A0">
        <w:rPr>
          <w:rFonts w:ascii="Arial" w:hAnsi="Arial" w:cs="Arial"/>
          <w:color w:val="000000" w:themeColor="text1"/>
          <w:sz w:val="22"/>
          <w:szCs w:val="22"/>
        </w:rPr>
        <w:t>8,</w:t>
      </w:r>
      <w:r w:rsidR="00245F1D" w:rsidRPr="006316A0">
        <w:rPr>
          <w:rFonts w:ascii="Arial" w:hAnsi="Arial" w:cs="Arial"/>
          <w:color w:val="000000" w:themeColor="text1"/>
          <w:sz w:val="22"/>
          <w:szCs w:val="22"/>
        </w:rPr>
        <w:t xml:space="preserve"> .</w:t>
      </w:r>
      <w:r w:rsidR="00522360" w:rsidRPr="006316A0">
        <w:rPr>
          <w:rFonts w:ascii="Arial" w:hAnsi="Arial" w:cs="Arial"/>
          <w:color w:val="000000" w:themeColor="text1"/>
          <w:sz w:val="22"/>
          <w:szCs w:val="22"/>
        </w:rPr>
        <w:t>12</w:t>
      </w:r>
      <w:r w:rsidR="00245F1D" w:rsidRPr="006316A0">
        <w:rPr>
          <w:rFonts w:ascii="Arial" w:hAnsi="Arial" w:cs="Arial"/>
          <w:color w:val="000000" w:themeColor="text1"/>
          <w:sz w:val="22"/>
          <w:szCs w:val="22"/>
        </w:rPr>
        <w:t xml:space="preserve">], </w:t>
      </w:r>
      <w:r w:rsidR="00245F1D" w:rsidRPr="006316A0">
        <w:rPr>
          <w:rFonts w:ascii="Arial" w:hAnsi="Arial" w:cs="Arial"/>
          <w:i/>
          <w:color w:val="000000" w:themeColor="text1"/>
          <w:sz w:val="22"/>
          <w:szCs w:val="22"/>
        </w:rPr>
        <w:t>p</w:t>
      </w:r>
      <w:r w:rsidR="00245F1D" w:rsidRPr="006316A0">
        <w:rPr>
          <w:rFonts w:ascii="Arial" w:hAnsi="Arial" w:cs="Arial"/>
          <w:color w:val="000000" w:themeColor="text1"/>
          <w:sz w:val="22"/>
          <w:szCs w:val="22"/>
        </w:rPr>
        <w:t xml:space="preserve"> = .0</w:t>
      </w:r>
      <w:r w:rsidR="004F2AA4" w:rsidRPr="006316A0">
        <w:rPr>
          <w:rFonts w:ascii="Arial" w:hAnsi="Arial" w:cs="Arial"/>
          <w:color w:val="000000" w:themeColor="text1"/>
          <w:sz w:val="22"/>
          <w:szCs w:val="22"/>
        </w:rPr>
        <w:t>88</w:t>
      </w:r>
      <w:r w:rsidR="00245F1D" w:rsidRPr="006316A0">
        <w:rPr>
          <w:rFonts w:ascii="Arial" w:hAnsi="Arial" w:cs="Arial"/>
          <w:color w:val="000000" w:themeColor="text1"/>
          <w:sz w:val="22"/>
          <w:szCs w:val="22"/>
        </w:rPr>
        <w:t>. Importantly, the effect of mindsets was significant</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B</w:t>
      </w:r>
      <w:r w:rsidR="00E877AE" w:rsidRPr="006316A0">
        <w:rPr>
          <w:rFonts w:ascii="Arial" w:hAnsi="Arial" w:cs="Arial"/>
          <w:color w:val="000000" w:themeColor="text1"/>
          <w:sz w:val="22"/>
          <w:szCs w:val="22"/>
        </w:rPr>
        <w:t xml:space="preserve"> = .</w:t>
      </w:r>
      <w:r w:rsidR="00BA5D46" w:rsidRPr="006316A0">
        <w:rPr>
          <w:rFonts w:ascii="Arial" w:hAnsi="Arial" w:cs="Arial"/>
          <w:color w:val="000000" w:themeColor="text1"/>
          <w:sz w:val="22"/>
          <w:szCs w:val="22"/>
        </w:rPr>
        <w:t>11</w:t>
      </w:r>
      <w:r w:rsidR="00E877AE" w:rsidRPr="006316A0">
        <w:rPr>
          <w:rFonts w:ascii="Arial" w:hAnsi="Arial" w:cs="Arial"/>
          <w:color w:val="000000" w:themeColor="text1"/>
          <w:sz w:val="22"/>
          <w:szCs w:val="22"/>
        </w:rPr>
        <w:t>, 95% CI [.</w:t>
      </w:r>
      <w:r w:rsidR="00BA5D46" w:rsidRPr="006316A0">
        <w:rPr>
          <w:rFonts w:ascii="Arial" w:hAnsi="Arial" w:cs="Arial"/>
          <w:color w:val="000000" w:themeColor="text1"/>
          <w:sz w:val="22"/>
          <w:szCs w:val="22"/>
        </w:rPr>
        <w:t>033</w:t>
      </w:r>
      <w:r w:rsidR="00E877AE" w:rsidRPr="006316A0">
        <w:rPr>
          <w:rFonts w:ascii="Arial" w:hAnsi="Arial" w:cs="Arial"/>
          <w:color w:val="000000" w:themeColor="text1"/>
          <w:sz w:val="22"/>
          <w:szCs w:val="22"/>
        </w:rPr>
        <w:t>, .</w:t>
      </w:r>
      <w:r w:rsidR="00BA5D46" w:rsidRPr="006316A0">
        <w:rPr>
          <w:rFonts w:ascii="Arial" w:hAnsi="Arial" w:cs="Arial"/>
          <w:color w:val="000000" w:themeColor="text1"/>
          <w:sz w:val="22"/>
          <w:szCs w:val="22"/>
        </w:rPr>
        <w:t>17</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SE</w:t>
      </w:r>
      <w:r w:rsidR="00E877AE" w:rsidRPr="006316A0">
        <w:rPr>
          <w:rFonts w:ascii="Arial" w:hAnsi="Arial" w:cs="Arial"/>
          <w:color w:val="000000" w:themeColor="text1"/>
          <w:sz w:val="22"/>
          <w:szCs w:val="22"/>
        </w:rPr>
        <w:t xml:space="preserve"> = .</w:t>
      </w:r>
      <w:r w:rsidR="00BA5D46" w:rsidRPr="006316A0">
        <w:rPr>
          <w:rFonts w:ascii="Arial" w:hAnsi="Arial" w:cs="Arial"/>
          <w:color w:val="000000" w:themeColor="text1"/>
          <w:sz w:val="22"/>
          <w:szCs w:val="22"/>
        </w:rPr>
        <w:t>039</w:t>
      </w:r>
      <w:r w:rsidR="00E877AE" w:rsidRPr="006316A0">
        <w:rPr>
          <w:rFonts w:ascii="Arial" w:hAnsi="Arial" w:cs="Arial"/>
          <w:color w:val="000000" w:themeColor="text1"/>
          <w:sz w:val="22"/>
          <w:szCs w:val="22"/>
        </w:rPr>
        <w:t xml:space="preserve">, </w:t>
      </w:r>
      <w:r w:rsidR="00E877AE" w:rsidRPr="006316A0">
        <w:rPr>
          <w:rFonts w:ascii="Arial" w:hAnsi="Arial" w:cs="Arial"/>
          <w:color w:val="000000" w:themeColor="text1"/>
          <w:sz w:val="22"/>
          <w:szCs w:val="22"/>
        </w:rPr>
        <w:sym w:font="Symbol" w:char="F062"/>
      </w:r>
      <w:r w:rsidR="00E877AE" w:rsidRPr="006316A0">
        <w:rPr>
          <w:rFonts w:ascii="Arial" w:hAnsi="Arial" w:cs="Arial"/>
          <w:color w:val="000000" w:themeColor="text1"/>
          <w:sz w:val="22"/>
          <w:szCs w:val="22"/>
        </w:rPr>
        <w:t xml:space="preserve"> = .</w:t>
      </w:r>
      <w:r w:rsidR="00D93BA3" w:rsidRPr="006316A0">
        <w:rPr>
          <w:rFonts w:ascii="Arial" w:hAnsi="Arial" w:cs="Arial"/>
          <w:color w:val="000000" w:themeColor="text1"/>
          <w:sz w:val="22"/>
          <w:szCs w:val="22"/>
        </w:rPr>
        <w:t>077</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t</w:t>
      </w:r>
      <w:r w:rsidR="00E877AE" w:rsidRPr="006316A0">
        <w:rPr>
          <w:rFonts w:ascii="Arial" w:hAnsi="Arial" w:cs="Arial"/>
          <w:color w:val="000000" w:themeColor="text1"/>
          <w:sz w:val="22"/>
          <w:szCs w:val="22"/>
        </w:rPr>
        <w:t>(</w:t>
      </w:r>
      <w:r w:rsidR="00FD4B54" w:rsidRPr="006316A0">
        <w:rPr>
          <w:rFonts w:ascii="Arial" w:hAnsi="Arial" w:cs="Arial"/>
          <w:color w:val="000000" w:themeColor="text1"/>
          <w:sz w:val="22"/>
          <w:szCs w:val="22"/>
        </w:rPr>
        <w:t>992</w:t>
      </w:r>
      <w:r w:rsidR="000D7325" w:rsidRPr="006316A0">
        <w:rPr>
          <w:rStyle w:val="FootnoteReference"/>
          <w:rFonts w:ascii="Arial" w:hAnsi="Arial" w:cs="Arial"/>
          <w:color w:val="000000" w:themeColor="text1"/>
          <w:sz w:val="22"/>
          <w:szCs w:val="22"/>
        </w:rPr>
        <w:footnoteReference w:id="5"/>
      </w:r>
      <w:r w:rsidR="00E877AE" w:rsidRPr="006316A0">
        <w:rPr>
          <w:rFonts w:ascii="Arial" w:hAnsi="Arial" w:cs="Arial"/>
          <w:color w:val="000000" w:themeColor="text1"/>
          <w:sz w:val="22"/>
          <w:szCs w:val="22"/>
        </w:rPr>
        <w:t>) = 2.</w:t>
      </w:r>
      <w:r w:rsidR="00D61E47" w:rsidRPr="006316A0">
        <w:rPr>
          <w:rFonts w:ascii="Arial" w:hAnsi="Arial" w:cs="Arial"/>
          <w:color w:val="000000" w:themeColor="text1"/>
          <w:sz w:val="22"/>
          <w:szCs w:val="22"/>
        </w:rPr>
        <w:t>81</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p</w:t>
      </w:r>
      <w:r w:rsidR="00E877AE" w:rsidRPr="006316A0">
        <w:rPr>
          <w:rFonts w:ascii="Arial" w:hAnsi="Arial" w:cs="Arial"/>
          <w:color w:val="000000" w:themeColor="text1"/>
          <w:sz w:val="22"/>
          <w:szCs w:val="22"/>
        </w:rPr>
        <w:t xml:space="preserve"> = .</w:t>
      </w:r>
      <w:r w:rsidR="00D61E47" w:rsidRPr="006316A0">
        <w:rPr>
          <w:rFonts w:ascii="Arial" w:hAnsi="Arial" w:cs="Arial"/>
          <w:color w:val="000000" w:themeColor="text1"/>
          <w:sz w:val="22"/>
          <w:szCs w:val="22"/>
        </w:rPr>
        <w:t>005</w:t>
      </w:r>
      <w:r w:rsidR="00E877AE" w:rsidRPr="006316A0">
        <w:rPr>
          <w:rFonts w:ascii="Arial" w:hAnsi="Arial" w:cs="Arial"/>
          <w:color w:val="000000" w:themeColor="text1"/>
          <w:sz w:val="22"/>
          <w:szCs w:val="22"/>
        </w:rPr>
        <w:t>)</w:t>
      </w:r>
      <w:r w:rsidR="00245F1D" w:rsidRPr="006316A0">
        <w:rPr>
          <w:rFonts w:ascii="Arial" w:hAnsi="Arial" w:cs="Arial"/>
          <w:color w:val="000000" w:themeColor="text1"/>
          <w:sz w:val="22"/>
          <w:szCs w:val="22"/>
        </w:rPr>
        <w:t xml:space="preserve"> after controlling for</w:t>
      </w:r>
      <w:r w:rsidR="00E877AE" w:rsidRPr="006316A0">
        <w:rPr>
          <w:rFonts w:ascii="Arial" w:hAnsi="Arial" w:cs="Arial"/>
          <w:color w:val="000000" w:themeColor="text1"/>
          <w:sz w:val="22"/>
          <w:szCs w:val="22"/>
        </w:rPr>
        <w:t xml:space="preserve"> political orientation (</w:t>
      </w:r>
      <w:r w:rsidR="00E877AE" w:rsidRPr="006316A0">
        <w:rPr>
          <w:rFonts w:ascii="Arial" w:hAnsi="Arial" w:cs="Arial"/>
          <w:i/>
          <w:iCs/>
          <w:color w:val="000000" w:themeColor="text1"/>
          <w:sz w:val="22"/>
          <w:szCs w:val="22"/>
        </w:rPr>
        <w:t>B</w:t>
      </w:r>
      <w:r w:rsidR="00E877AE" w:rsidRPr="006316A0">
        <w:rPr>
          <w:rFonts w:ascii="Arial" w:hAnsi="Arial" w:cs="Arial"/>
          <w:color w:val="000000" w:themeColor="text1"/>
          <w:sz w:val="22"/>
          <w:szCs w:val="22"/>
        </w:rPr>
        <w:t xml:space="preserve"> = </w:t>
      </w:r>
      <w:r w:rsidR="00E17618" w:rsidRPr="006316A0">
        <w:rPr>
          <w:rFonts w:ascii="Arial" w:hAnsi="Arial" w:cs="Arial"/>
          <w:color w:val="000000" w:themeColor="text1"/>
          <w:sz w:val="22"/>
          <w:szCs w:val="22"/>
        </w:rPr>
        <w:t>-.57</w:t>
      </w:r>
      <w:r w:rsidR="00E877AE" w:rsidRPr="006316A0">
        <w:rPr>
          <w:rFonts w:ascii="Arial" w:hAnsi="Arial" w:cs="Arial"/>
          <w:color w:val="000000" w:themeColor="text1"/>
          <w:sz w:val="22"/>
          <w:szCs w:val="22"/>
        </w:rPr>
        <w:t>, 95% CI [</w:t>
      </w:r>
      <w:r w:rsidR="00E17618" w:rsidRPr="006316A0">
        <w:rPr>
          <w:rFonts w:ascii="Arial" w:hAnsi="Arial" w:cs="Arial"/>
          <w:color w:val="000000" w:themeColor="text1"/>
          <w:sz w:val="22"/>
          <w:szCs w:val="22"/>
        </w:rPr>
        <w:t>-</w:t>
      </w:r>
      <w:r w:rsidR="00E877AE" w:rsidRPr="006316A0">
        <w:rPr>
          <w:rFonts w:ascii="Arial" w:hAnsi="Arial" w:cs="Arial"/>
          <w:color w:val="000000" w:themeColor="text1"/>
          <w:sz w:val="22"/>
          <w:szCs w:val="22"/>
        </w:rPr>
        <w:t>.</w:t>
      </w:r>
      <w:r w:rsidR="00E17618" w:rsidRPr="006316A0">
        <w:rPr>
          <w:rFonts w:ascii="Arial" w:hAnsi="Arial" w:cs="Arial"/>
          <w:color w:val="000000" w:themeColor="text1"/>
          <w:sz w:val="22"/>
          <w:szCs w:val="22"/>
        </w:rPr>
        <w:t>63</w:t>
      </w:r>
      <w:r w:rsidR="00E877AE" w:rsidRPr="006316A0">
        <w:rPr>
          <w:rFonts w:ascii="Arial" w:hAnsi="Arial" w:cs="Arial"/>
          <w:color w:val="000000" w:themeColor="text1"/>
          <w:sz w:val="22"/>
          <w:szCs w:val="22"/>
        </w:rPr>
        <w:t xml:space="preserve">, </w:t>
      </w:r>
      <w:r w:rsidR="00E17618" w:rsidRPr="006316A0">
        <w:rPr>
          <w:rFonts w:ascii="Arial" w:hAnsi="Arial" w:cs="Arial"/>
          <w:color w:val="000000" w:themeColor="text1"/>
          <w:sz w:val="22"/>
          <w:szCs w:val="22"/>
        </w:rPr>
        <w:t>-</w:t>
      </w:r>
      <w:r w:rsidR="00E877AE" w:rsidRPr="006316A0">
        <w:rPr>
          <w:rFonts w:ascii="Arial" w:hAnsi="Arial" w:cs="Arial"/>
          <w:color w:val="000000" w:themeColor="text1"/>
          <w:sz w:val="22"/>
          <w:szCs w:val="22"/>
        </w:rPr>
        <w:t>.</w:t>
      </w:r>
      <w:r w:rsidR="00E17618" w:rsidRPr="006316A0">
        <w:rPr>
          <w:rFonts w:ascii="Arial" w:hAnsi="Arial" w:cs="Arial"/>
          <w:color w:val="000000" w:themeColor="text1"/>
          <w:sz w:val="22"/>
          <w:szCs w:val="22"/>
        </w:rPr>
        <w:t>51</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SE</w:t>
      </w:r>
      <w:r w:rsidR="00E877AE" w:rsidRPr="006316A0">
        <w:rPr>
          <w:rFonts w:ascii="Arial" w:hAnsi="Arial" w:cs="Arial"/>
          <w:color w:val="000000" w:themeColor="text1"/>
          <w:sz w:val="22"/>
          <w:szCs w:val="22"/>
        </w:rPr>
        <w:t xml:space="preserve"> = .</w:t>
      </w:r>
      <w:r w:rsidR="005B6768" w:rsidRPr="006316A0">
        <w:rPr>
          <w:rFonts w:ascii="Arial" w:hAnsi="Arial" w:cs="Arial"/>
          <w:color w:val="000000" w:themeColor="text1"/>
          <w:sz w:val="22"/>
          <w:szCs w:val="22"/>
        </w:rPr>
        <w:t>031</w:t>
      </w:r>
      <w:r w:rsidR="00E877AE" w:rsidRPr="006316A0">
        <w:rPr>
          <w:rFonts w:ascii="Arial" w:hAnsi="Arial" w:cs="Arial"/>
          <w:color w:val="000000" w:themeColor="text1"/>
          <w:sz w:val="22"/>
          <w:szCs w:val="22"/>
        </w:rPr>
        <w:t xml:space="preserve">, </w:t>
      </w:r>
      <w:r w:rsidR="00E877AE" w:rsidRPr="006316A0">
        <w:rPr>
          <w:rFonts w:ascii="Arial" w:hAnsi="Arial" w:cs="Arial"/>
          <w:color w:val="000000" w:themeColor="text1"/>
          <w:sz w:val="22"/>
          <w:szCs w:val="22"/>
        </w:rPr>
        <w:sym w:font="Symbol" w:char="F062"/>
      </w:r>
      <w:r w:rsidR="00E877AE" w:rsidRPr="006316A0">
        <w:rPr>
          <w:rFonts w:ascii="Arial" w:hAnsi="Arial" w:cs="Arial"/>
          <w:color w:val="000000" w:themeColor="text1"/>
          <w:sz w:val="22"/>
          <w:szCs w:val="22"/>
        </w:rPr>
        <w:t xml:space="preserve"> = .</w:t>
      </w:r>
      <w:r w:rsidR="003156D4" w:rsidRPr="006316A0">
        <w:rPr>
          <w:rFonts w:ascii="Arial" w:hAnsi="Arial" w:cs="Arial"/>
          <w:color w:val="000000" w:themeColor="text1"/>
          <w:sz w:val="22"/>
          <w:szCs w:val="22"/>
        </w:rPr>
        <w:t>51</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t</w:t>
      </w:r>
      <w:r w:rsidR="00E877AE" w:rsidRPr="006316A0">
        <w:rPr>
          <w:rFonts w:ascii="Arial" w:hAnsi="Arial" w:cs="Arial"/>
          <w:color w:val="000000" w:themeColor="text1"/>
          <w:sz w:val="22"/>
          <w:szCs w:val="22"/>
        </w:rPr>
        <w:t>(</w:t>
      </w:r>
      <w:r w:rsidR="005B6768" w:rsidRPr="006316A0">
        <w:rPr>
          <w:rFonts w:ascii="Arial" w:hAnsi="Arial" w:cs="Arial"/>
          <w:color w:val="000000" w:themeColor="text1"/>
          <w:sz w:val="22"/>
          <w:szCs w:val="22"/>
        </w:rPr>
        <w:t>992</w:t>
      </w:r>
      <w:r w:rsidR="00E877AE" w:rsidRPr="006316A0">
        <w:rPr>
          <w:rFonts w:ascii="Arial" w:hAnsi="Arial" w:cs="Arial"/>
          <w:color w:val="000000" w:themeColor="text1"/>
          <w:sz w:val="22"/>
          <w:szCs w:val="22"/>
        </w:rPr>
        <w:t xml:space="preserve">) = </w:t>
      </w:r>
      <w:r w:rsidR="005B6768" w:rsidRPr="006316A0">
        <w:rPr>
          <w:rFonts w:ascii="Arial" w:hAnsi="Arial" w:cs="Arial"/>
          <w:color w:val="000000" w:themeColor="text1"/>
          <w:sz w:val="22"/>
          <w:szCs w:val="22"/>
        </w:rPr>
        <w:t>18</w:t>
      </w:r>
      <w:r w:rsidR="00E877AE" w:rsidRPr="006316A0">
        <w:rPr>
          <w:rFonts w:ascii="Arial" w:hAnsi="Arial" w:cs="Arial"/>
          <w:color w:val="000000" w:themeColor="text1"/>
          <w:sz w:val="22"/>
          <w:szCs w:val="22"/>
        </w:rPr>
        <w:t>.</w:t>
      </w:r>
      <w:r w:rsidR="005B6768" w:rsidRPr="006316A0">
        <w:rPr>
          <w:rFonts w:ascii="Arial" w:hAnsi="Arial" w:cs="Arial"/>
          <w:color w:val="000000" w:themeColor="text1"/>
          <w:sz w:val="22"/>
          <w:szCs w:val="22"/>
        </w:rPr>
        <w:t>48</w:t>
      </w:r>
      <w:r w:rsidR="00E877AE" w:rsidRPr="006316A0">
        <w:rPr>
          <w:rFonts w:ascii="Arial" w:hAnsi="Arial" w:cs="Arial"/>
          <w:color w:val="000000" w:themeColor="text1"/>
          <w:sz w:val="22"/>
          <w:szCs w:val="22"/>
        </w:rPr>
        <w:t xml:space="preserve">, </w:t>
      </w:r>
      <w:r w:rsidR="00E877AE" w:rsidRPr="006316A0">
        <w:rPr>
          <w:rFonts w:ascii="Arial" w:hAnsi="Arial" w:cs="Arial"/>
          <w:i/>
          <w:iCs/>
          <w:color w:val="000000" w:themeColor="text1"/>
          <w:sz w:val="22"/>
          <w:szCs w:val="22"/>
        </w:rPr>
        <w:t>p</w:t>
      </w:r>
      <w:r w:rsidR="00E877AE" w:rsidRPr="006316A0">
        <w:rPr>
          <w:rFonts w:ascii="Arial" w:hAnsi="Arial" w:cs="Arial"/>
          <w:color w:val="000000" w:themeColor="text1"/>
          <w:sz w:val="22"/>
          <w:szCs w:val="22"/>
        </w:rPr>
        <w:t xml:space="preserve"> &lt; .001) </w:t>
      </w:r>
      <w:r w:rsidR="00A360E2" w:rsidRPr="006316A0">
        <w:rPr>
          <w:rFonts w:ascii="Arial" w:hAnsi="Arial" w:cs="Arial"/>
          <w:color w:val="000000" w:themeColor="text1"/>
          <w:sz w:val="22"/>
          <w:szCs w:val="22"/>
        </w:rPr>
        <w:t>which is expected to be the dominant predictor of support for increasing minimum wage in the US</w:t>
      </w:r>
      <w:r w:rsidR="00E877AE" w:rsidRPr="006316A0">
        <w:rPr>
          <w:rFonts w:ascii="Arial" w:hAnsi="Arial" w:cs="Arial"/>
          <w:color w:val="000000" w:themeColor="text1"/>
          <w:sz w:val="22"/>
          <w:szCs w:val="22"/>
        </w:rPr>
        <w:t xml:space="preserve">. </w:t>
      </w:r>
      <w:r w:rsidR="00BF1570" w:rsidRPr="006316A0">
        <w:rPr>
          <w:rFonts w:ascii="Arial" w:hAnsi="Arial" w:cs="Arial"/>
          <w:color w:val="000000" w:themeColor="text1"/>
          <w:sz w:val="22"/>
          <w:szCs w:val="22"/>
        </w:rPr>
        <w:t>See Table 4 for descriptive statistics.</w:t>
      </w:r>
    </w:p>
    <w:p w14:paraId="06A9D731" w14:textId="03DB0A30" w:rsidR="00BF1570" w:rsidRPr="006316A0" w:rsidRDefault="00BF1570" w:rsidP="00BF1570">
      <w:pPr>
        <w:rPr>
          <w:rFonts w:ascii="Arial" w:hAnsi="Arial" w:cs="Arial"/>
          <w:i/>
          <w:color w:val="000000" w:themeColor="text1"/>
          <w:sz w:val="22"/>
          <w:szCs w:val="22"/>
        </w:rPr>
      </w:pPr>
      <w:r w:rsidRPr="006316A0">
        <w:rPr>
          <w:rFonts w:ascii="Arial" w:hAnsi="Arial" w:cs="Arial"/>
          <w:b/>
          <w:bCs/>
          <w:color w:val="000000" w:themeColor="text1"/>
          <w:sz w:val="22"/>
          <w:szCs w:val="22"/>
        </w:rPr>
        <w:t xml:space="preserve">Table 4. </w:t>
      </w:r>
      <w:r w:rsidRPr="006316A0">
        <w:rPr>
          <w:rFonts w:ascii="Arial" w:hAnsi="Arial" w:cs="Arial"/>
          <w:i/>
          <w:color w:val="000000" w:themeColor="text1"/>
          <w:sz w:val="22"/>
          <w:szCs w:val="22"/>
        </w:rPr>
        <w:t>Descriptive Statistics and Correlations between Study 3b Variables (N=997).</w:t>
      </w:r>
    </w:p>
    <w:p w14:paraId="3C769E26" w14:textId="77777777" w:rsidR="00751647" w:rsidRPr="006316A0" w:rsidRDefault="00751647" w:rsidP="00BF1570">
      <w:pPr>
        <w:rPr>
          <w:rFonts w:ascii="Arial" w:hAnsi="Arial" w:cs="Arial"/>
          <w:b/>
          <w:bCs/>
          <w:color w:val="000000" w:themeColor="text1"/>
          <w:sz w:val="22"/>
          <w:szCs w:val="22"/>
        </w:rPr>
      </w:pPr>
    </w:p>
    <w:tbl>
      <w:tblPr>
        <w:tblStyle w:val="TableGrid"/>
        <w:tblW w:w="494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1"/>
        <w:gridCol w:w="1085"/>
        <w:gridCol w:w="1085"/>
        <w:gridCol w:w="1085"/>
        <w:gridCol w:w="1086"/>
        <w:gridCol w:w="1085"/>
      </w:tblGrid>
      <w:tr w:rsidR="00BF1570" w:rsidRPr="006316A0" w14:paraId="24083174" w14:textId="77777777" w:rsidTr="00751647">
        <w:trPr>
          <w:trHeight w:val="634"/>
          <w:jc w:val="center"/>
        </w:trPr>
        <w:tc>
          <w:tcPr>
            <w:tcW w:w="3831" w:type="dxa"/>
            <w:tcBorders>
              <w:top w:val="thinThickLargeGap" w:sz="24" w:space="0" w:color="auto"/>
              <w:bottom w:val="single" w:sz="4" w:space="0" w:color="auto"/>
            </w:tcBorders>
            <w:vAlign w:val="center"/>
          </w:tcPr>
          <w:p w14:paraId="3CB12F32" w14:textId="77777777" w:rsidR="00BF1570" w:rsidRPr="006316A0" w:rsidRDefault="00BF1570" w:rsidP="005C5E2D">
            <w:pPr>
              <w:widowControl w:val="0"/>
              <w:jc w:val="center"/>
              <w:rPr>
                <w:rFonts w:ascii="Arial" w:hAnsi="Arial" w:cs="Arial"/>
                <w:color w:val="000000" w:themeColor="text1"/>
                <w:sz w:val="20"/>
                <w:szCs w:val="20"/>
              </w:rPr>
            </w:pPr>
          </w:p>
        </w:tc>
        <w:tc>
          <w:tcPr>
            <w:tcW w:w="1085" w:type="dxa"/>
            <w:tcBorders>
              <w:top w:val="thinThickLargeGap" w:sz="24" w:space="0" w:color="auto"/>
              <w:bottom w:val="single" w:sz="4" w:space="0" w:color="auto"/>
            </w:tcBorders>
            <w:vAlign w:val="center"/>
          </w:tcPr>
          <w:p w14:paraId="746C5412"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1085" w:type="dxa"/>
            <w:tcBorders>
              <w:top w:val="thinThickLargeGap" w:sz="24" w:space="0" w:color="auto"/>
              <w:bottom w:val="single" w:sz="4" w:space="0" w:color="auto"/>
            </w:tcBorders>
            <w:vAlign w:val="center"/>
          </w:tcPr>
          <w:p w14:paraId="7AE23E9B"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SD</w:t>
            </w:r>
          </w:p>
        </w:tc>
        <w:tc>
          <w:tcPr>
            <w:tcW w:w="1085" w:type="dxa"/>
            <w:tcBorders>
              <w:top w:val="thinThickLargeGap" w:sz="24" w:space="0" w:color="auto"/>
              <w:bottom w:val="single" w:sz="4" w:space="0" w:color="auto"/>
            </w:tcBorders>
            <w:vAlign w:val="center"/>
          </w:tcPr>
          <w:p w14:paraId="5488BB1D"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tc>
        <w:tc>
          <w:tcPr>
            <w:tcW w:w="1086" w:type="dxa"/>
            <w:tcBorders>
              <w:top w:val="thinThickLargeGap" w:sz="24" w:space="0" w:color="auto"/>
              <w:bottom w:val="single" w:sz="4" w:space="0" w:color="auto"/>
            </w:tcBorders>
            <w:vAlign w:val="center"/>
          </w:tcPr>
          <w:p w14:paraId="1C7F3CA7"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tc>
        <w:tc>
          <w:tcPr>
            <w:tcW w:w="1085" w:type="dxa"/>
            <w:tcBorders>
              <w:top w:val="thinThickLargeGap" w:sz="24" w:space="0" w:color="auto"/>
              <w:bottom w:val="single" w:sz="4" w:space="0" w:color="auto"/>
            </w:tcBorders>
            <w:vAlign w:val="center"/>
          </w:tcPr>
          <w:p w14:paraId="58468279"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tc>
      </w:tr>
      <w:tr w:rsidR="00BF1570" w:rsidRPr="006316A0" w14:paraId="67A95D99" w14:textId="77777777" w:rsidTr="00751647">
        <w:trPr>
          <w:trHeight w:val="599"/>
          <w:jc w:val="center"/>
        </w:trPr>
        <w:tc>
          <w:tcPr>
            <w:tcW w:w="3831" w:type="dxa"/>
            <w:tcBorders>
              <w:top w:val="single" w:sz="4" w:space="0" w:color="auto"/>
            </w:tcBorders>
            <w:vAlign w:val="center"/>
          </w:tcPr>
          <w:p w14:paraId="695DEC48" w14:textId="234166E9" w:rsidR="00BF1570" w:rsidRPr="006316A0" w:rsidRDefault="00BF1570"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1. </w:t>
            </w:r>
            <w:r w:rsidR="00751647" w:rsidRPr="006316A0">
              <w:rPr>
                <w:rFonts w:ascii="Arial" w:hAnsi="Arial" w:cs="Arial"/>
                <w:color w:val="000000" w:themeColor="text1"/>
                <w:sz w:val="20"/>
                <w:szCs w:val="20"/>
              </w:rPr>
              <w:t>Support for increasing the low-wage workers’ compensation</w:t>
            </w:r>
          </w:p>
        </w:tc>
        <w:tc>
          <w:tcPr>
            <w:tcW w:w="1085" w:type="dxa"/>
            <w:tcBorders>
              <w:top w:val="single" w:sz="4" w:space="0" w:color="auto"/>
            </w:tcBorders>
            <w:vAlign w:val="center"/>
          </w:tcPr>
          <w:p w14:paraId="533E6863" w14:textId="6538C82C" w:rsidR="00BF1570" w:rsidRPr="006316A0" w:rsidRDefault="006F357F"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w:t>
            </w:r>
            <w:r w:rsidR="00BF1570" w:rsidRPr="006316A0">
              <w:rPr>
                <w:rFonts w:ascii="Arial" w:hAnsi="Arial" w:cs="Arial"/>
                <w:color w:val="000000" w:themeColor="text1"/>
                <w:sz w:val="20"/>
                <w:szCs w:val="20"/>
              </w:rPr>
              <w:t>.</w:t>
            </w:r>
            <w:r w:rsidRPr="006316A0">
              <w:rPr>
                <w:rFonts w:ascii="Arial" w:hAnsi="Arial" w:cs="Arial"/>
                <w:color w:val="000000" w:themeColor="text1"/>
                <w:sz w:val="20"/>
                <w:szCs w:val="20"/>
              </w:rPr>
              <w:t>11</w:t>
            </w:r>
          </w:p>
        </w:tc>
        <w:tc>
          <w:tcPr>
            <w:tcW w:w="1085" w:type="dxa"/>
            <w:tcBorders>
              <w:top w:val="single" w:sz="4" w:space="0" w:color="auto"/>
            </w:tcBorders>
            <w:vAlign w:val="center"/>
          </w:tcPr>
          <w:p w14:paraId="1C377CD4" w14:textId="23E75C7E" w:rsidR="00BF1570" w:rsidRPr="006316A0" w:rsidRDefault="006F357F"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r w:rsidR="00BF1570" w:rsidRPr="006316A0">
              <w:rPr>
                <w:rFonts w:ascii="Arial" w:hAnsi="Arial" w:cs="Arial"/>
                <w:color w:val="000000" w:themeColor="text1"/>
                <w:sz w:val="20"/>
                <w:szCs w:val="20"/>
              </w:rPr>
              <w:t>.</w:t>
            </w:r>
            <w:r w:rsidRPr="006316A0">
              <w:rPr>
                <w:rFonts w:ascii="Arial" w:hAnsi="Arial" w:cs="Arial"/>
                <w:color w:val="000000" w:themeColor="text1"/>
                <w:sz w:val="20"/>
                <w:szCs w:val="20"/>
              </w:rPr>
              <w:t>87</w:t>
            </w:r>
          </w:p>
        </w:tc>
        <w:tc>
          <w:tcPr>
            <w:tcW w:w="1085" w:type="dxa"/>
            <w:tcBorders>
              <w:top w:val="single" w:sz="4" w:space="0" w:color="auto"/>
            </w:tcBorders>
            <w:vAlign w:val="center"/>
          </w:tcPr>
          <w:p w14:paraId="17BC82D9"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86" w:type="dxa"/>
            <w:tcBorders>
              <w:top w:val="single" w:sz="4" w:space="0" w:color="auto"/>
            </w:tcBorders>
            <w:vAlign w:val="center"/>
          </w:tcPr>
          <w:p w14:paraId="35F46A4B"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85" w:type="dxa"/>
            <w:tcBorders>
              <w:top w:val="single" w:sz="4" w:space="0" w:color="auto"/>
            </w:tcBorders>
            <w:vAlign w:val="center"/>
          </w:tcPr>
          <w:p w14:paraId="7C9E8035"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BF1570" w:rsidRPr="006316A0" w14:paraId="5F4BF68F" w14:textId="77777777" w:rsidTr="00751647">
        <w:trPr>
          <w:trHeight w:val="679"/>
          <w:jc w:val="center"/>
        </w:trPr>
        <w:tc>
          <w:tcPr>
            <w:tcW w:w="3831" w:type="dxa"/>
            <w:vAlign w:val="center"/>
          </w:tcPr>
          <w:p w14:paraId="6778A998" w14:textId="77777777" w:rsidR="00BF1570" w:rsidRPr="006316A0" w:rsidRDefault="00BF1570"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2. Fixed-growth mindset</w:t>
            </w:r>
          </w:p>
        </w:tc>
        <w:tc>
          <w:tcPr>
            <w:tcW w:w="1085" w:type="dxa"/>
            <w:vAlign w:val="center"/>
          </w:tcPr>
          <w:p w14:paraId="1B0F2575" w14:textId="698B2F19"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3.9</w:t>
            </w:r>
            <w:r w:rsidR="009012EA" w:rsidRPr="006316A0">
              <w:rPr>
                <w:rFonts w:ascii="Arial" w:hAnsi="Arial" w:cs="Arial"/>
                <w:color w:val="000000" w:themeColor="text1"/>
                <w:sz w:val="20"/>
                <w:szCs w:val="20"/>
              </w:rPr>
              <w:t>5</w:t>
            </w:r>
          </w:p>
        </w:tc>
        <w:tc>
          <w:tcPr>
            <w:tcW w:w="1085" w:type="dxa"/>
            <w:vAlign w:val="center"/>
          </w:tcPr>
          <w:p w14:paraId="2F1CA8EF"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1.31</w:t>
            </w:r>
          </w:p>
        </w:tc>
        <w:tc>
          <w:tcPr>
            <w:tcW w:w="1085" w:type="dxa"/>
            <w:vAlign w:val="center"/>
          </w:tcPr>
          <w:p w14:paraId="7989B1D6" w14:textId="7EEAC484"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r w:rsidR="001208DE" w:rsidRPr="006316A0">
              <w:rPr>
                <w:rFonts w:ascii="Arial" w:hAnsi="Arial" w:cs="Arial"/>
                <w:color w:val="000000" w:themeColor="text1"/>
                <w:sz w:val="20"/>
                <w:szCs w:val="20"/>
              </w:rPr>
              <w:t>05</w:t>
            </w:r>
            <w:r w:rsidRPr="006316A0">
              <w:rPr>
                <w:rFonts w:ascii="Arial" w:hAnsi="Arial" w:cs="Arial"/>
                <w:color w:val="000000" w:themeColor="text1"/>
                <w:sz w:val="20"/>
                <w:szCs w:val="20"/>
              </w:rPr>
              <w:t>*</w:t>
            </w:r>
          </w:p>
        </w:tc>
        <w:tc>
          <w:tcPr>
            <w:tcW w:w="1086" w:type="dxa"/>
            <w:vAlign w:val="center"/>
          </w:tcPr>
          <w:p w14:paraId="327856DA"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85" w:type="dxa"/>
            <w:vAlign w:val="center"/>
          </w:tcPr>
          <w:p w14:paraId="4DA8C9A1"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BF1570" w:rsidRPr="006316A0" w14:paraId="244EA670" w14:textId="77777777" w:rsidTr="00751647">
        <w:trPr>
          <w:trHeight w:val="300"/>
          <w:jc w:val="center"/>
        </w:trPr>
        <w:tc>
          <w:tcPr>
            <w:tcW w:w="3831" w:type="dxa"/>
            <w:vAlign w:val="center"/>
          </w:tcPr>
          <w:p w14:paraId="003EBA53" w14:textId="77777777" w:rsidR="00BF1570" w:rsidRPr="006316A0" w:rsidRDefault="00BF1570" w:rsidP="005C5E2D">
            <w:pPr>
              <w:widowControl w:val="0"/>
              <w:rPr>
                <w:rFonts w:ascii="Arial" w:hAnsi="Arial" w:cs="Arial"/>
                <w:color w:val="000000" w:themeColor="text1"/>
                <w:sz w:val="20"/>
                <w:szCs w:val="20"/>
              </w:rPr>
            </w:pPr>
            <w:r w:rsidRPr="006316A0">
              <w:rPr>
                <w:rFonts w:ascii="Arial" w:hAnsi="Arial" w:cs="Arial"/>
                <w:color w:val="000000" w:themeColor="text1"/>
                <w:sz w:val="20"/>
                <w:szCs w:val="20"/>
              </w:rPr>
              <w:t>3. Political Orientation</w:t>
            </w:r>
          </w:p>
        </w:tc>
        <w:tc>
          <w:tcPr>
            <w:tcW w:w="1085" w:type="dxa"/>
            <w:vAlign w:val="center"/>
          </w:tcPr>
          <w:p w14:paraId="017EA4A0" w14:textId="604BDEEF"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r w:rsidR="009012EA" w:rsidRPr="006316A0">
              <w:rPr>
                <w:rFonts w:ascii="Arial" w:hAnsi="Arial" w:cs="Arial"/>
                <w:color w:val="000000" w:themeColor="text1"/>
                <w:sz w:val="20"/>
                <w:szCs w:val="20"/>
              </w:rPr>
              <w:t>96</w:t>
            </w:r>
          </w:p>
        </w:tc>
        <w:tc>
          <w:tcPr>
            <w:tcW w:w="1085" w:type="dxa"/>
            <w:vAlign w:val="center"/>
          </w:tcPr>
          <w:p w14:paraId="727E3084" w14:textId="43BA309D" w:rsidR="00BF1570" w:rsidRPr="006316A0" w:rsidRDefault="008D6DF4"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1.66</w:t>
            </w:r>
          </w:p>
        </w:tc>
        <w:tc>
          <w:tcPr>
            <w:tcW w:w="1085" w:type="dxa"/>
            <w:vAlign w:val="center"/>
          </w:tcPr>
          <w:p w14:paraId="6E182E79" w14:textId="7770D3EE"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r w:rsidR="001208DE" w:rsidRPr="006316A0">
              <w:rPr>
                <w:rFonts w:ascii="Arial" w:hAnsi="Arial" w:cs="Arial"/>
                <w:color w:val="000000" w:themeColor="text1"/>
                <w:sz w:val="20"/>
                <w:szCs w:val="20"/>
              </w:rPr>
              <w:t>50</w:t>
            </w:r>
            <w:r w:rsidRPr="006316A0">
              <w:rPr>
                <w:rFonts w:ascii="Arial" w:hAnsi="Arial" w:cs="Arial"/>
                <w:color w:val="000000" w:themeColor="text1"/>
                <w:sz w:val="20"/>
                <w:szCs w:val="20"/>
              </w:rPr>
              <w:t>***</w:t>
            </w:r>
          </w:p>
        </w:tc>
        <w:tc>
          <w:tcPr>
            <w:tcW w:w="1086" w:type="dxa"/>
            <w:vAlign w:val="center"/>
          </w:tcPr>
          <w:p w14:paraId="30BBDA8F" w14:textId="7B596958"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1208DE" w:rsidRPr="006316A0">
              <w:rPr>
                <w:rFonts w:ascii="Arial" w:hAnsi="Arial" w:cs="Arial"/>
                <w:color w:val="000000" w:themeColor="text1"/>
                <w:sz w:val="20"/>
                <w:szCs w:val="20"/>
              </w:rPr>
              <w:t>4</w:t>
            </w:r>
          </w:p>
        </w:tc>
        <w:tc>
          <w:tcPr>
            <w:tcW w:w="1085" w:type="dxa"/>
            <w:vAlign w:val="center"/>
          </w:tcPr>
          <w:p w14:paraId="31BC6A81" w14:textId="77777777" w:rsidR="00BF1570" w:rsidRPr="006316A0" w:rsidRDefault="00BF1570" w:rsidP="005C5E2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622BF7" w:rsidRPr="006316A0" w14:paraId="1F88ADB5" w14:textId="77777777" w:rsidTr="00751647">
        <w:trPr>
          <w:trHeight w:val="300"/>
          <w:jc w:val="center"/>
        </w:trPr>
        <w:tc>
          <w:tcPr>
            <w:tcW w:w="3831" w:type="dxa"/>
            <w:tcBorders>
              <w:bottom w:val="thickThinLargeGap" w:sz="24" w:space="0" w:color="auto"/>
            </w:tcBorders>
            <w:vAlign w:val="center"/>
          </w:tcPr>
          <w:p w14:paraId="7853ECC7" w14:textId="1485C7C6" w:rsidR="00622BF7" w:rsidRPr="006316A0" w:rsidRDefault="00622BF7" w:rsidP="005C5E2D">
            <w:pPr>
              <w:widowControl w:val="0"/>
              <w:rPr>
                <w:rFonts w:ascii="Arial" w:hAnsi="Arial" w:cs="Arial"/>
                <w:color w:val="000000" w:themeColor="text1"/>
                <w:sz w:val="20"/>
                <w:szCs w:val="20"/>
              </w:rPr>
            </w:pPr>
          </w:p>
        </w:tc>
        <w:tc>
          <w:tcPr>
            <w:tcW w:w="1085" w:type="dxa"/>
            <w:tcBorders>
              <w:bottom w:val="thickThinLargeGap" w:sz="24" w:space="0" w:color="auto"/>
            </w:tcBorders>
            <w:vAlign w:val="center"/>
          </w:tcPr>
          <w:p w14:paraId="46AF832E" w14:textId="05CFEB62" w:rsidR="00622BF7" w:rsidRPr="006316A0" w:rsidRDefault="00622BF7" w:rsidP="005C5E2D">
            <w:pPr>
              <w:widowControl w:val="0"/>
              <w:jc w:val="center"/>
              <w:rPr>
                <w:rFonts w:ascii="Arial" w:hAnsi="Arial" w:cs="Arial"/>
                <w:color w:val="000000" w:themeColor="text1"/>
                <w:sz w:val="20"/>
                <w:szCs w:val="20"/>
              </w:rPr>
            </w:pPr>
          </w:p>
        </w:tc>
        <w:tc>
          <w:tcPr>
            <w:tcW w:w="1085" w:type="dxa"/>
            <w:tcBorders>
              <w:bottom w:val="thickThinLargeGap" w:sz="24" w:space="0" w:color="auto"/>
            </w:tcBorders>
            <w:vAlign w:val="center"/>
          </w:tcPr>
          <w:p w14:paraId="56486356" w14:textId="44F85489" w:rsidR="00622BF7" w:rsidRPr="006316A0" w:rsidRDefault="00622BF7" w:rsidP="005C5E2D">
            <w:pPr>
              <w:widowControl w:val="0"/>
              <w:jc w:val="center"/>
              <w:rPr>
                <w:rFonts w:ascii="Arial" w:hAnsi="Arial" w:cs="Arial"/>
                <w:color w:val="000000" w:themeColor="text1"/>
                <w:sz w:val="20"/>
                <w:szCs w:val="20"/>
              </w:rPr>
            </w:pPr>
          </w:p>
        </w:tc>
        <w:tc>
          <w:tcPr>
            <w:tcW w:w="1085" w:type="dxa"/>
            <w:tcBorders>
              <w:bottom w:val="thickThinLargeGap" w:sz="24" w:space="0" w:color="auto"/>
            </w:tcBorders>
            <w:vAlign w:val="center"/>
          </w:tcPr>
          <w:p w14:paraId="3217BC1A" w14:textId="003323FD" w:rsidR="00622BF7" w:rsidRPr="006316A0" w:rsidRDefault="00622BF7" w:rsidP="005C5E2D">
            <w:pPr>
              <w:widowControl w:val="0"/>
              <w:jc w:val="center"/>
              <w:rPr>
                <w:rFonts w:ascii="Arial" w:hAnsi="Arial" w:cs="Arial"/>
                <w:color w:val="000000" w:themeColor="text1"/>
                <w:sz w:val="20"/>
                <w:szCs w:val="20"/>
              </w:rPr>
            </w:pPr>
          </w:p>
        </w:tc>
        <w:tc>
          <w:tcPr>
            <w:tcW w:w="1086" w:type="dxa"/>
            <w:tcBorders>
              <w:bottom w:val="thickThinLargeGap" w:sz="24" w:space="0" w:color="auto"/>
            </w:tcBorders>
            <w:vAlign w:val="center"/>
          </w:tcPr>
          <w:p w14:paraId="5397ED76" w14:textId="445B5E08" w:rsidR="00622BF7" w:rsidRPr="006316A0" w:rsidRDefault="00622BF7" w:rsidP="005C5E2D">
            <w:pPr>
              <w:widowControl w:val="0"/>
              <w:jc w:val="center"/>
              <w:rPr>
                <w:rFonts w:ascii="Arial" w:hAnsi="Arial" w:cs="Arial"/>
                <w:color w:val="000000" w:themeColor="text1"/>
                <w:sz w:val="20"/>
                <w:szCs w:val="20"/>
              </w:rPr>
            </w:pPr>
          </w:p>
        </w:tc>
        <w:tc>
          <w:tcPr>
            <w:tcW w:w="1085" w:type="dxa"/>
            <w:tcBorders>
              <w:bottom w:val="thickThinLargeGap" w:sz="24" w:space="0" w:color="auto"/>
            </w:tcBorders>
            <w:vAlign w:val="center"/>
          </w:tcPr>
          <w:p w14:paraId="067DB4AB" w14:textId="4BE8FDBF" w:rsidR="00622BF7" w:rsidRPr="006316A0" w:rsidRDefault="00622BF7" w:rsidP="005C5E2D">
            <w:pPr>
              <w:widowControl w:val="0"/>
              <w:jc w:val="center"/>
              <w:rPr>
                <w:rFonts w:ascii="Arial" w:hAnsi="Arial" w:cs="Arial"/>
                <w:color w:val="000000" w:themeColor="text1"/>
                <w:sz w:val="20"/>
                <w:szCs w:val="20"/>
              </w:rPr>
            </w:pPr>
          </w:p>
        </w:tc>
      </w:tr>
    </w:tbl>
    <w:p w14:paraId="64907946" w14:textId="77777777" w:rsidR="007465FE" w:rsidRPr="006316A0" w:rsidRDefault="007465FE" w:rsidP="007465FE">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0.1;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 xml:space="preserve">&lt; 0.05, *** </w:t>
      </w:r>
      <w:r w:rsidRPr="006316A0">
        <w:rPr>
          <w:rFonts w:ascii="Arial" w:hAnsi="Arial" w:cs="Arial"/>
          <w:i/>
          <w:iCs/>
          <w:color w:val="000000" w:themeColor="text1"/>
          <w:sz w:val="22"/>
          <w:szCs w:val="22"/>
        </w:rPr>
        <w:t>p</w:t>
      </w:r>
      <w:r w:rsidRPr="006316A0">
        <w:rPr>
          <w:rFonts w:ascii="Arial" w:hAnsi="Arial" w:cs="Arial"/>
          <w:color w:val="000000" w:themeColor="text1"/>
          <w:sz w:val="22"/>
          <w:szCs w:val="22"/>
        </w:rPr>
        <w:t xml:space="preserve"> &lt; .001 (two-tailed)</w:t>
      </w:r>
    </w:p>
    <w:p w14:paraId="597CCB53" w14:textId="77777777" w:rsidR="00BF1570" w:rsidRPr="006316A0" w:rsidRDefault="00BF1570" w:rsidP="00BF1570">
      <w:pPr>
        <w:spacing w:line="480" w:lineRule="auto"/>
        <w:ind w:firstLine="720"/>
        <w:outlineLvl w:val="0"/>
        <w:rPr>
          <w:rFonts w:ascii="Arial" w:hAnsi="Arial" w:cs="Arial"/>
          <w:color w:val="000000" w:themeColor="text1"/>
          <w:sz w:val="22"/>
          <w:szCs w:val="22"/>
        </w:rPr>
      </w:pPr>
    </w:p>
    <w:p w14:paraId="253A57F5" w14:textId="3D47854D" w:rsidR="00EA2D0A" w:rsidRPr="006316A0" w:rsidRDefault="00EA2D0A" w:rsidP="00EA2D0A">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Study 4</w:t>
      </w:r>
    </w:p>
    <w:p w14:paraId="4A4D137E" w14:textId="73FEF863" w:rsidR="00EA2D0A" w:rsidRPr="006316A0" w:rsidRDefault="00EA2D0A" w:rsidP="00EA2D0A">
      <w:pPr>
        <w:spacing w:line="480" w:lineRule="auto"/>
        <w:outlineLvl w:val="0"/>
        <w:rPr>
          <w:rFonts w:ascii="Arial" w:hAnsi="Arial" w:cs="Arial"/>
          <w:bCs/>
          <w:color w:val="000000" w:themeColor="text1"/>
          <w:sz w:val="22"/>
          <w:szCs w:val="22"/>
        </w:rPr>
      </w:pPr>
      <w:r w:rsidRPr="006316A0">
        <w:rPr>
          <w:rFonts w:ascii="Arial" w:hAnsi="Arial" w:cs="Arial"/>
          <w:b/>
          <w:color w:val="000000" w:themeColor="text1"/>
          <w:sz w:val="22"/>
          <w:szCs w:val="22"/>
        </w:rPr>
        <w:tab/>
      </w:r>
      <w:r w:rsidRPr="006316A0">
        <w:rPr>
          <w:rFonts w:ascii="Arial" w:hAnsi="Arial" w:cs="Arial"/>
          <w:bCs/>
          <w:color w:val="000000" w:themeColor="text1"/>
          <w:sz w:val="22"/>
          <w:szCs w:val="22"/>
        </w:rPr>
        <w:t xml:space="preserve">This study was designed to provide causal evidence for the hypothesis that a growth mindset about intelligence leads to greater support for increasing low-wage workers’ compensation. To increase the relevance of the findings to real-world contexts, we referred to fixed-growth mindsets in the context of the company's culture (Murphy &amp; Dweck, 2010). We sought to test whether people </w:t>
      </w:r>
      <w:r w:rsidR="002972F0" w:rsidRPr="006316A0">
        <w:rPr>
          <w:rFonts w:ascii="Arial" w:hAnsi="Arial" w:cs="Arial"/>
          <w:bCs/>
          <w:color w:val="000000" w:themeColor="text1"/>
          <w:sz w:val="22"/>
          <w:szCs w:val="22"/>
        </w:rPr>
        <w:t>would</w:t>
      </w:r>
      <w:r w:rsidRPr="006316A0">
        <w:rPr>
          <w:rFonts w:ascii="Arial" w:hAnsi="Arial" w:cs="Arial"/>
          <w:bCs/>
          <w:color w:val="000000" w:themeColor="text1"/>
          <w:sz w:val="22"/>
          <w:szCs w:val="22"/>
        </w:rPr>
        <w:t xml:space="preserve"> be more willing to increase low-wage workers’ compensation in an organization that held a growth mindset about intelligence compared to an organization that held a fixed mindset.  </w:t>
      </w:r>
    </w:p>
    <w:p w14:paraId="09F1992D" w14:textId="77777777" w:rsidR="00EA2D0A" w:rsidRPr="006316A0" w:rsidRDefault="00EA2D0A" w:rsidP="00EA2D0A">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148E0301" w14:textId="77777777" w:rsidR="00EA2D0A" w:rsidRPr="006316A0" w:rsidRDefault="00EA2D0A" w:rsidP="00EA2D0A">
      <w:pPr>
        <w:autoSpaceDE w:val="0"/>
        <w:autoSpaceDN w:val="0"/>
        <w:adjustRightInd w:val="0"/>
        <w:spacing w:line="480" w:lineRule="auto"/>
        <w:ind w:firstLine="851"/>
        <w:rPr>
          <w:rFonts w:ascii="Arial" w:hAnsi="Arial" w:cs="Arial"/>
          <w:sz w:val="22"/>
          <w:szCs w:val="22"/>
        </w:rPr>
      </w:pPr>
      <w:r w:rsidRPr="006316A0">
        <w:rPr>
          <w:rFonts w:ascii="Arial" w:hAnsi="Arial" w:cs="Arial"/>
          <w:sz w:val="22"/>
          <w:szCs w:val="22"/>
        </w:rPr>
        <w:lastRenderedPageBreak/>
        <w:t>The hypotheses, power analysis, method, sample size, and pre-selection criteria for this study were pre-registered (</w:t>
      </w:r>
      <w:hyperlink r:id="rId10" w:tgtFrame="_blank" w:history="1">
        <w:r w:rsidRPr="006316A0">
          <w:rPr>
            <w:rStyle w:val="Hyperlink"/>
            <w:rFonts w:ascii="Arial" w:hAnsi="Arial" w:cs="Arial"/>
            <w:sz w:val="22"/>
            <w:szCs w:val="22"/>
          </w:rPr>
          <w:t>https://osf.io/yzejg/?view_only=39f3a97287dd4f508d3be35ffb922c73</w:t>
        </w:r>
      </w:hyperlink>
      <w:r w:rsidRPr="006316A0">
        <w:rPr>
          <w:rFonts w:ascii="Arial" w:hAnsi="Arial" w:cs="Arial"/>
          <w:sz w:val="22"/>
          <w:szCs w:val="22"/>
        </w:rPr>
        <w:t>)</w:t>
      </w:r>
    </w:p>
    <w:p w14:paraId="71CFD51D" w14:textId="77777777" w:rsidR="009434B4" w:rsidRPr="006316A0" w:rsidRDefault="009434B4" w:rsidP="009434B4">
      <w:pPr>
        <w:autoSpaceDE w:val="0"/>
        <w:autoSpaceDN w:val="0"/>
        <w:adjustRightInd w:val="0"/>
        <w:spacing w:line="480" w:lineRule="auto"/>
        <w:rPr>
          <w:rFonts w:ascii="Arial" w:hAnsi="Arial" w:cs="Arial"/>
          <w:b/>
          <w:bCs/>
          <w:i/>
          <w:iCs/>
          <w:sz w:val="22"/>
          <w:szCs w:val="22"/>
        </w:rPr>
      </w:pPr>
      <w:r w:rsidRPr="006316A0">
        <w:rPr>
          <w:rFonts w:ascii="Arial" w:hAnsi="Arial" w:cs="Arial"/>
          <w:b/>
          <w:bCs/>
          <w:i/>
          <w:iCs/>
          <w:sz w:val="22"/>
          <w:szCs w:val="22"/>
        </w:rPr>
        <w:t>Participants</w:t>
      </w:r>
    </w:p>
    <w:p w14:paraId="46DBDE24" w14:textId="68F867D6" w:rsidR="00EA2D0A" w:rsidRPr="006316A0" w:rsidRDefault="00EA2D0A" w:rsidP="009434B4">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 xml:space="preserve">We conducted a power analysis based on the effect size from a pilot study using similar measures. We entered the following inputs in G*Power: </w:t>
      </w:r>
      <w:r w:rsidRPr="006316A0">
        <w:rPr>
          <w:rFonts w:ascii="Arial" w:hAnsi="Arial" w:cs="Arial"/>
          <w:i/>
          <w:iCs/>
          <w:sz w:val="22"/>
          <w:szCs w:val="22"/>
        </w:rPr>
        <w:t>d</w:t>
      </w:r>
      <w:r w:rsidRPr="006316A0">
        <w:rPr>
          <w:rFonts w:ascii="Arial" w:hAnsi="Arial" w:cs="Arial"/>
          <w:sz w:val="22"/>
          <w:szCs w:val="22"/>
        </w:rPr>
        <w:t xml:space="preserve"> = 0.3659, </w:t>
      </w:r>
      <w:r w:rsidRPr="006316A0">
        <w:rPr>
          <w:rFonts w:ascii="Arial" w:hAnsi="Arial" w:cs="Arial"/>
          <w:sz w:val="22"/>
          <w:szCs w:val="22"/>
        </w:rPr>
        <w:sym w:font="Symbol" w:char="F061"/>
      </w:r>
      <w:r w:rsidRPr="006316A0">
        <w:rPr>
          <w:rFonts w:ascii="Arial" w:hAnsi="Arial" w:cs="Arial"/>
          <w:sz w:val="22"/>
          <w:szCs w:val="22"/>
        </w:rPr>
        <w:t xml:space="preserve"> = .05 (one-tailed), and power = 80%. The required sample size was 186. A study seeking 186 US residents was posted on Amazon Mechanical Turk. In response, 195 participants completed the study. As per the pre-registered plan, we excluded seven responses from duplicate geo-locations (Dennis et al., 2019), leaving 188 responses in the dataset (114 women, 74 men; </w:t>
      </w:r>
      <w:r w:rsidRPr="006316A0">
        <w:rPr>
          <w:rFonts w:ascii="Arial" w:hAnsi="Arial" w:cs="Arial"/>
          <w:i/>
          <w:iCs/>
          <w:sz w:val="22"/>
          <w:szCs w:val="22"/>
        </w:rPr>
        <w:t>M</w:t>
      </w:r>
      <w:r w:rsidRPr="006316A0">
        <w:rPr>
          <w:rFonts w:ascii="Arial" w:hAnsi="Arial" w:cs="Arial"/>
          <w:sz w:val="22"/>
          <w:szCs w:val="22"/>
          <w:vertAlign w:val="subscript"/>
        </w:rPr>
        <w:t>age</w:t>
      </w:r>
      <w:r w:rsidRPr="006316A0">
        <w:rPr>
          <w:rFonts w:ascii="Arial" w:hAnsi="Arial" w:cs="Arial"/>
          <w:i/>
          <w:sz w:val="22"/>
          <w:szCs w:val="22"/>
        </w:rPr>
        <w:t xml:space="preserve"> </w:t>
      </w:r>
      <w:r w:rsidRPr="006316A0">
        <w:rPr>
          <w:rFonts w:ascii="Arial" w:hAnsi="Arial" w:cs="Arial"/>
          <w:iCs/>
          <w:sz w:val="22"/>
          <w:szCs w:val="22"/>
        </w:rPr>
        <w:t>=</w:t>
      </w:r>
      <w:r w:rsidRPr="006316A0">
        <w:rPr>
          <w:rFonts w:ascii="Arial" w:hAnsi="Arial" w:cs="Arial"/>
          <w:i/>
          <w:sz w:val="22"/>
          <w:szCs w:val="22"/>
        </w:rPr>
        <w:t xml:space="preserve"> </w:t>
      </w:r>
      <w:r w:rsidRPr="006316A0">
        <w:rPr>
          <w:rFonts w:ascii="Arial" w:hAnsi="Arial" w:cs="Arial"/>
          <w:sz w:val="22"/>
          <w:szCs w:val="22"/>
        </w:rPr>
        <w:t>35.23 years</w:t>
      </w:r>
      <w:r w:rsidRPr="006316A0">
        <w:rPr>
          <w:rFonts w:ascii="Arial" w:hAnsi="Arial" w:cs="Arial"/>
          <w:bCs/>
          <w:sz w:val="22"/>
          <w:szCs w:val="22"/>
        </w:rPr>
        <w:t xml:space="preserve">). </w:t>
      </w:r>
      <w:r w:rsidRPr="006316A0">
        <w:rPr>
          <w:rFonts w:ascii="Arial" w:hAnsi="Arial" w:cs="Arial"/>
          <w:sz w:val="22"/>
          <w:szCs w:val="22"/>
        </w:rPr>
        <w:t xml:space="preserve"> </w:t>
      </w:r>
    </w:p>
    <w:p w14:paraId="7BE5E61D" w14:textId="77777777" w:rsidR="00EA2D0A" w:rsidRPr="006316A0" w:rsidRDefault="00EA2D0A" w:rsidP="00EA2D0A">
      <w:pPr>
        <w:autoSpaceDE w:val="0"/>
        <w:autoSpaceDN w:val="0"/>
        <w:adjustRightInd w:val="0"/>
        <w:spacing w:line="480" w:lineRule="auto"/>
        <w:rPr>
          <w:rFonts w:ascii="Arial" w:hAnsi="Arial" w:cs="Arial"/>
          <w:b/>
          <w:i/>
          <w:iCs/>
          <w:sz w:val="22"/>
          <w:szCs w:val="22"/>
        </w:rPr>
      </w:pPr>
      <w:r w:rsidRPr="006316A0">
        <w:rPr>
          <w:rFonts w:ascii="Arial" w:hAnsi="Arial" w:cs="Arial"/>
          <w:b/>
          <w:i/>
          <w:iCs/>
          <w:sz w:val="22"/>
          <w:szCs w:val="22"/>
        </w:rPr>
        <w:t xml:space="preserve">Procedure </w:t>
      </w:r>
    </w:p>
    <w:p w14:paraId="3DB9DAF9" w14:textId="28FAB8AE" w:rsidR="00EA2D0A" w:rsidRPr="006316A0" w:rsidRDefault="00EA2D0A" w:rsidP="00EA2D0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 xml:space="preserve">We randomly assigned participants to either the </w:t>
      </w:r>
      <w:r w:rsidRPr="006316A0">
        <w:rPr>
          <w:rFonts w:ascii="Arial" w:hAnsi="Arial" w:cs="Arial"/>
          <w:i/>
          <w:sz w:val="22"/>
          <w:szCs w:val="22"/>
        </w:rPr>
        <w:t>fixed mindset condition</w:t>
      </w:r>
      <w:r w:rsidRPr="006316A0">
        <w:rPr>
          <w:rFonts w:ascii="Arial" w:hAnsi="Arial" w:cs="Arial"/>
          <w:sz w:val="22"/>
          <w:szCs w:val="22"/>
        </w:rPr>
        <w:t xml:space="preserve"> or the </w:t>
      </w:r>
      <w:r w:rsidRPr="006316A0">
        <w:rPr>
          <w:rFonts w:ascii="Arial" w:hAnsi="Arial" w:cs="Arial"/>
          <w:i/>
          <w:sz w:val="22"/>
          <w:szCs w:val="22"/>
        </w:rPr>
        <w:t>growth mindset condition</w:t>
      </w:r>
      <w:r w:rsidRPr="006316A0">
        <w:rPr>
          <w:rFonts w:ascii="Arial" w:hAnsi="Arial" w:cs="Arial"/>
          <w:iCs/>
          <w:sz w:val="22"/>
          <w:szCs w:val="22"/>
        </w:rPr>
        <w:t xml:space="preserve">. </w:t>
      </w:r>
      <w:r w:rsidRPr="006316A0">
        <w:rPr>
          <w:rFonts w:ascii="Arial" w:hAnsi="Arial" w:cs="Arial"/>
          <w:sz w:val="22"/>
          <w:szCs w:val="22"/>
        </w:rPr>
        <w:t xml:space="preserve">We asked participants to imagine that they </w:t>
      </w:r>
      <w:r w:rsidR="00A34076" w:rsidRPr="006316A0">
        <w:rPr>
          <w:rFonts w:ascii="Arial" w:hAnsi="Arial" w:cs="Arial"/>
          <w:sz w:val="22"/>
          <w:szCs w:val="22"/>
        </w:rPr>
        <w:t>were</w:t>
      </w:r>
      <w:r w:rsidRPr="006316A0">
        <w:rPr>
          <w:rFonts w:ascii="Arial" w:hAnsi="Arial" w:cs="Arial"/>
          <w:sz w:val="22"/>
          <w:szCs w:val="22"/>
        </w:rPr>
        <w:t xml:space="preserve"> the CEO of the Zeneca Company, a large multinational pharmaceuticals firm. We then asked them to read a brochure containing company information and values. To manipulate mindsets about intelligence, we created two versions of the company brochure. In the fixed mindset condition, we described the Zeneca Company as an organization that strongly believes that people’s intelligence is largely fixed, whereas, in the growth mindset condition, we described the Zeneca Company as an organization that believes in the idea that people can improve even their basic intelligence level considerably (see Supplementary Materials for the full text). Below is an excerpt of the company brochure that participants in the fixed mindset condition were presented with:</w:t>
      </w:r>
      <w:r w:rsidRPr="006316A0" w:rsidDel="00EF424B">
        <w:rPr>
          <w:rFonts w:ascii="Arial" w:hAnsi="Arial" w:cs="Arial"/>
          <w:sz w:val="22"/>
          <w:szCs w:val="22"/>
        </w:rPr>
        <w:t xml:space="preserve"> </w:t>
      </w:r>
    </w:p>
    <w:p w14:paraId="1E1266CA" w14:textId="77777777" w:rsidR="00EA2D0A" w:rsidRPr="006316A0" w:rsidRDefault="00EA2D0A" w:rsidP="00EA2D0A">
      <w:pPr>
        <w:autoSpaceDE w:val="0"/>
        <w:autoSpaceDN w:val="0"/>
        <w:adjustRightInd w:val="0"/>
        <w:ind w:firstLine="720"/>
        <w:rPr>
          <w:rFonts w:ascii="Arial" w:eastAsiaTheme="minorHAnsi" w:hAnsi="Arial" w:cs="Arial"/>
          <w:sz w:val="22"/>
          <w:szCs w:val="22"/>
        </w:rPr>
      </w:pPr>
      <w:r w:rsidRPr="006316A0">
        <w:rPr>
          <w:rFonts w:ascii="Arial" w:eastAsiaTheme="minorHAnsi" w:hAnsi="Arial" w:cs="Arial"/>
          <w:sz w:val="22"/>
          <w:szCs w:val="22"/>
        </w:rPr>
        <w:t>“The biggest scientists of all times, such as Albert Einstein, Marie Curie, and</w:t>
      </w:r>
    </w:p>
    <w:p w14:paraId="42FE0F2D" w14:textId="77777777" w:rsidR="00EA2D0A" w:rsidRPr="006316A0" w:rsidRDefault="00EA2D0A" w:rsidP="00EA2D0A">
      <w:pPr>
        <w:autoSpaceDE w:val="0"/>
        <w:autoSpaceDN w:val="0"/>
        <w:adjustRightInd w:val="0"/>
        <w:ind w:left="720"/>
        <w:rPr>
          <w:rFonts w:ascii="Arial" w:eastAsiaTheme="minorHAnsi" w:hAnsi="Arial" w:cs="Arial"/>
          <w:sz w:val="22"/>
          <w:szCs w:val="22"/>
        </w:rPr>
      </w:pPr>
      <w:proofErr w:type="gramStart"/>
      <w:r w:rsidRPr="006316A0">
        <w:rPr>
          <w:rFonts w:ascii="Arial" w:eastAsiaTheme="minorHAnsi" w:hAnsi="Arial" w:cs="Arial"/>
          <w:sz w:val="22"/>
          <w:szCs w:val="22"/>
        </w:rPr>
        <w:t>Thomas Edison,</w:t>
      </w:r>
      <w:proofErr w:type="gramEnd"/>
      <w:r w:rsidRPr="006316A0">
        <w:rPr>
          <w:rFonts w:ascii="Arial" w:eastAsiaTheme="minorHAnsi" w:hAnsi="Arial" w:cs="Arial"/>
          <w:sz w:val="22"/>
          <w:szCs w:val="22"/>
        </w:rPr>
        <w:t xml:space="preserve"> were born brilliant. They worked hard and were exposed to a challenging environment, but without their pre-existing high intelligence, all this would have been useless. Their genius was inborn. They worked hard to overcome huge challenges of their times and expressed their brilliance as a result. Similarly, you all can express your intelligence level by working hard and tackling challenges.”</w:t>
      </w:r>
    </w:p>
    <w:p w14:paraId="2799093E" w14:textId="77777777" w:rsidR="00EA2D0A" w:rsidRPr="006316A0" w:rsidRDefault="00EA2D0A" w:rsidP="00EA2D0A">
      <w:pPr>
        <w:autoSpaceDE w:val="0"/>
        <w:autoSpaceDN w:val="0"/>
        <w:adjustRightInd w:val="0"/>
        <w:rPr>
          <w:rFonts w:ascii="Arial" w:hAnsi="Arial" w:cs="Arial"/>
          <w:sz w:val="22"/>
          <w:szCs w:val="22"/>
        </w:rPr>
      </w:pPr>
    </w:p>
    <w:p w14:paraId="35044579" w14:textId="77777777" w:rsidR="00EA2D0A" w:rsidRPr="006316A0" w:rsidRDefault="00EA2D0A" w:rsidP="00EA2D0A">
      <w:pPr>
        <w:autoSpaceDE w:val="0"/>
        <w:autoSpaceDN w:val="0"/>
        <w:adjustRightInd w:val="0"/>
        <w:spacing w:line="480" w:lineRule="auto"/>
        <w:rPr>
          <w:rFonts w:ascii="Arial" w:hAnsi="Arial" w:cs="Arial"/>
          <w:sz w:val="22"/>
          <w:szCs w:val="22"/>
        </w:rPr>
      </w:pPr>
      <w:r w:rsidRPr="006316A0">
        <w:rPr>
          <w:rFonts w:ascii="Arial" w:hAnsi="Arial" w:cs="Arial"/>
          <w:sz w:val="22"/>
          <w:szCs w:val="22"/>
        </w:rPr>
        <w:t>Participants in the growth mindset condition were presented with the following excerpt:</w:t>
      </w:r>
      <w:r w:rsidRPr="006316A0" w:rsidDel="00EF424B">
        <w:rPr>
          <w:rFonts w:ascii="Arial" w:hAnsi="Arial" w:cs="Arial"/>
          <w:sz w:val="22"/>
          <w:szCs w:val="22"/>
        </w:rPr>
        <w:t xml:space="preserve"> </w:t>
      </w:r>
    </w:p>
    <w:p w14:paraId="7FEA0467" w14:textId="77777777" w:rsidR="00EA2D0A" w:rsidRPr="006316A0" w:rsidRDefault="00EA2D0A" w:rsidP="00EA2D0A">
      <w:pPr>
        <w:autoSpaceDE w:val="0"/>
        <w:autoSpaceDN w:val="0"/>
        <w:adjustRightInd w:val="0"/>
        <w:ind w:left="720"/>
        <w:rPr>
          <w:rFonts w:ascii="Arial" w:hAnsi="Arial" w:cs="Arial"/>
          <w:sz w:val="22"/>
          <w:szCs w:val="22"/>
        </w:rPr>
      </w:pPr>
      <w:r w:rsidRPr="006316A0">
        <w:rPr>
          <w:rFonts w:ascii="Arial" w:hAnsi="Arial" w:cs="Arial"/>
          <w:sz w:val="22"/>
          <w:szCs w:val="22"/>
        </w:rPr>
        <w:lastRenderedPageBreak/>
        <w:t>“The biggest scientists of all times, such as Albert Einstein, Marie Curie, and</w:t>
      </w:r>
    </w:p>
    <w:p w14:paraId="4FB7CE44" w14:textId="77777777" w:rsidR="00EA2D0A" w:rsidRPr="006316A0" w:rsidRDefault="00EA2D0A" w:rsidP="00EA2D0A">
      <w:pPr>
        <w:autoSpaceDE w:val="0"/>
        <w:autoSpaceDN w:val="0"/>
        <w:adjustRightInd w:val="0"/>
        <w:ind w:left="720"/>
        <w:rPr>
          <w:rFonts w:ascii="Arial" w:hAnsi="Arial" w:cs="Arial"/>
          <w:sz w:val="22"/>
          <w:szCs w:val="22"/>
        </w:rPr>
      </w:pPr>
      <w:proofErr w:type="gramStart"/>
      <w:r w:rsidRPr="006316A0">
        <w:rPr>
          <w:rFonts w:ascii="Arial" w:hAnsi="Arial" w:cs="Arial"/>
          <w:sz w:val="22"/>
          <w:szCs w:val="22"/>
        </w:rPr>
        <w:t>Thomas Edison,</w:t>
      </w:r>
      <w:proofErr w:type="gramEnd"/>
      <w:r w:rsidRPr="006316A0">
        <w:rPr>
          <w:rFonts w:ascii="Arial" w:hAnsi="Arial" w:cs="Arial"/>
          <w:sz w:val="22"/>
          <w:szCs w:val="22"/>
        </w:rPr>
        <w:t xml:space="preserve"> were not simply born brilliant. Instead, they worked hard and were exposed to a challenging environment that allowed them to grow and develop their intellect. Their genius was not inborn. Instead, they worked hard to overcome huge challenges of their times and became brilliant as a result. Similarly, you all can increase your intelligence by working hard and tackling challenges.”</w:t>
      </w:r>
    </w:p>
    <w:p w14:paraId="5970E171" w14:textId="77777777" w:rsidR="00EA2D0A" w:rsidRPr="006316A0" w:rsidRDefault="00EA2D0A" w:rsidP="00EA2D0A">
      <w:pPr>
        <w:autoSpaceDE w:val="0"/>
        <w:autoSpaceDN w:val="0"/>
        <w:adjustRightInd w:val="0"/>
        <w:rPr>
          <w:rFonts w:ascii="Arial" w:hAnsi="Arial" w:cs="Arial"/>
          <w:sz w:val="22"/>
          <w:szCs w:val="22"/>
        </w:rPr>
      </w:pPr>
    </w:p>
    <w:p w14:paraId="5A85849D" w14:textId="77777777" w:rsidR="00EA2D0A" w:rsidRPr="006316A0" w:rsidRDefault="00EA2D0A" w:rsidP="00EA2D0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Thereafter, we asked all participants to answer the question, “According to the company brochure, what are the key beliefs held by the Zeneca Company?” Participants in the fixed mindset condition were then asked: “Give one or two examples from your life that support Zeneca’s belief that people cannot improve their intelligence.” Participants in the growth mindset condition were asked: “Give one or two examples from your life that support Zeneca’s belief that people can improve their intelligence.” Finally, we included a manipulation check asking to what extent participants believed that “people can increase their intelligence” on a scale from 1 to 100.</w:t>
      </w:r>
    </w:p>
    <w:p w14:paraId="4F3D6FB3" w14:textId="77777777" w:rsidR="00EA2D0A" w:rsidRPr="006316A0" w:rsidRDefault="00EA2D0A" w:rsidP="00EA2D0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 xml:space="preserve">Next, we told the participants that as the CEO of the Zeneca Company, they had been appointed to the Federal Policy Board on Minimum Wage. We explained that their task is to make recommendations to the US government on the level of minimum wage in the country. </w:t>
      </w:r>
    </w:p>
    <w:p w14:paraId="02F2F8C1" w14:textId="6E033BF4" w:rsidR="00EA2D0A" w:rsidRPr="006316A0" w:rsidRDefault="00EA2D0A" w:rsidP="00EA2D0A">
      <w:pPr>
        <w:autoSpaceDE w:val="0"/>
        <w:autoSpaceDN w:val="0"/>
        <w:adjustRightInd w:val="0"/>
        <w:spacing w:line="480" w:lineRule="auto"/>
        <w:ind w:firstLine="720"/>
        <w:rPr>
          <w:rFonts w:ascii="Arial" w:hAnsi="Arial" w:cs="Arial"/>
          <w:bCs/>
          <w:sz w:val="22"/>
          <w:szCs w:val="22"/>
        </w:rPr>
      </w:pPr>
      <w:r w:rsidRPr="006316A0">
        <w:rPr>
          <w:rFonts w:ascii="Arial" w:hAnsi="Arial" w:cs="Arial"/>
          <w:sz w:val="22"/>
          <w:szCs w:val="22"/>
        </w:rPr>
        <w:t>Participants were then presented with three policy proposals recommending (1) an increase in the Federal minimum wage from $7.25/hour to $15/hour; (2) adjusting employee salary with inflation every year</w:t>
      </w:r>
      <w:r w:rsidR="002972F0" w:rsidRPr="006316A0">
        <w:rPr>
          <w:rFonts w:ascii="Arial" w:hAnsi="Arial" w:cs="Arial"/>
          <w:sz w:val="22"/>
          <w:szCs w:val="22"/>
        </w:rPr>
        <w:t>; and</w:t>
      </w:r>
      <w:r w:rsidRPr="006316A0">
        <w:rPr>
          <w:rFonts w:ascii="Arial" w:hAnsi="Arial" w:cs="Arial"/>
          <w:sz w:val="22"/>
          <w:szCs w:val="22"/>
        </w:rPr>
        <w:t xml:space="preserve"> (3) sharing 5% of company profits with the employees.</w:t>
      </w:r>
      <w:r w:rsidRPr="006316A0">
        <w:rPr>
          <w:rFonts w:ascii="Arial" w:hAnsi="Arial" w:cs="Arial"/>
          <w:bCs/>
          <w:sz w:val="22"/>
          <w:szCs w:val="22"/>
        </w:rPr>
        <w:t xml:space="preserve"> Specifically, they were told,</w:t>
      </w:r>
    </w:p>
    <w:p w14:paraId="3E3DA59B" w14:textId="77777777" w:rsidR="00EA2D0A" w:rsidRPr="006316A0" w:rsidRDefault="00EA2D0A" w:rsidP="00EA2D0A">
      <w:pPr>
        <w:pStyle w:val="NormalWeb"/>
        <w:numPr>
          <w:ilvl w:val="0"/>
          <w:numId w:val="7"/>
        </w:numPr>
        <w:shd w:val="clear" w:color="auto" w:fill="FFFFFF"/>
        <w:spacing w:before="0" w:beforeAutospacing="0" w:after="0" w:afterAutospacing="0"/>
        <w:rPr>
          <w:rFonts w:ascii="Arial" w:hAnsi="Arial" w:cs="Arial"/>
          <w:color w:val="404040"/>
          <w:sz w:val="22"/>
          <w:szCs w:val="22"/>
        </w:rPr>
      </w:pPr>
      <w:r w:rsidRPr="006316A0">
        <w:rPr>
          <w:rFonts w:ascii="Arial" w:hAnsi="Arial" w:cs="Arial"/>
          <w:color w:val="000000"/>
          <w:sz w:val="22"/>
          <w:szCs w:val="22"/>
        </w:rPr>
        <w:t>Many workers in the U.S. receive </w:t>
      </w:r>
      <w:r w:rsidRPr="006316A0">
        <w:rPr>
          <w:rStyle w:val="Strong"/>
          <w:rFonts w:ascii="Arial" w:hAnsi="Arial" w:cs="Arial"/>
          <w:b w:val="0"/>
          <w:bCs w:val="0"/>
          <w:color w:val="000000"/>
          <w:sz w:val="22"/>
          <w:szCs w:val="22"/>
        </w:rPr>
        <w:t>just the minimum hourly wage</w:t>
      </w:r>
      <w:r w:rsidRPr="006316A0">
        <w:rPr>
          <w:rFonts w:ascii="Arial" w:hAnsi="Arial" w:cs="Arial"/>
          <w:color w:val="000000"/>
          <w:sz w:val="22"/>
          <w:szCs w:val="22"/>
        </w:rPr>
        <w:t> mandated by law, which is typically the Federal minimum wage of $7.25 per hour. Given that many employees </w:t>
      </w:r>
      <w:r w:rsidRPr="006316A0">
        <w:rPr>
          <w:rStyle w:val="Strong"/>
          <w:rFonts w:ascii="Arial" w:hAnsi="Arial" w:cs="Arial"/>
          <w:b w:val="0"/>
          <w:bCs w:val="0"/>
          <w:color w:val="000000"/>
          <w:sz w:val="22"/>
          <w:szCs w:val="22"/>
        </w:rPr>
        <w:t>cannot afford to pay their essential expenses</w:t>
      </w:r>
      <w:r w:rsidRPr="006316A0">
        <w:rPr>
          <w:rFonts w:ascii="Arial" w:hAnsi="Arial" w:cs="Arial"/>
          <w:color w:val="000000"/>
          <w:sz w:val="22"/>
          <w:szCs w:val="22"/>
        </w:rPr>
        <w:t> while working on a minimum wage, there is a proposal to </w:t>
      </w:r>
      <w:r w:rsidRPr="006316A0">
        <w:rPr>
          <w:rStyle w:val="Strong"/>
          <w:rFonts w:ascii="Arial" w:hAnsi="Arial" w:cs="Arial"/>
          <w:b w:val="0"/>
          <w:bCs w:val="0"/>
          <w:color w:val="000000"/>
          <w:sz w:val="22"/>
          <w:szCs w:val="22"/>
        </w:rPr>
        <w:t>increase the Federal minimum wage</w:t>
      </w:r>
      <w:r w:rsidRPr="006316A0">
        <w:rPr>
          <w:rFonts w:ascii="Arial" w:hAnsi="Arial" w:cs="Arial"/>
          <w:color w:val="000000"/>
          <w:sz w:val="22"/>
          <w:szCs w:val="22"/>
        </w:rPr>
        <w:t> for all employees across the country to </w:t>
      </w:r>
      <w:r w:rsidRPr="006316A0">
        <w:rPr>
          <w:rStyle w:val="Strong"/>
          <w:rFonts w:ascii="Arial" w:hAnsi="Arial" w:cs="Arial"/>
          <w:b w:val="0"/>
          <w:bCs w:val="0"/>
          <w:color w:val="000000"/>
          <w:sz w:val="22"/>
          <w:szCs w:val="22"/>
        </w:rPr>
        <w:t>$15.00 per hour.</w:t>
      </w:r>
      <w:r w:rsidRPr="006316A0">
        <w:rPr>
          <w:rFonts w:ascii="Arial" w:hAnsi="Arial" w:cs="Arial"/>
          <w:color w:val="000000"/>
          <w:sz w:val="22"/>
          <w:szCs w:val="22"/>
        </w:rPr>
        <w:t xml:space="preserve"> However, this policy </w:t>
      </w:r>
      <w:r w:rsidRPr="006316A0">
        <w:rPr>
          <w:rStyle w:val="Strong"/>
          <w:rFonts w:ascii="Arial" w:hAnsi="Arial" w:cs="Arial"/>
          <w:b w:val="0"/>
          <w:bCs w:val="0"/>
          <w:color w:val="000000"/>
          <w:sz w:val="22"/>
          <w:szCs w:val="22"/>
        </w:rPr>
        <w:t>will lead to increase costs and decreased profits</w:t>
      </w:r>
      <w:r w:rsidRPr="006316A0">
        <w:rPr>
          <w:rFonts w:ascii="Arial" w:hAnsi="Arial" w:cs="Arial"/>
          <w:color w:val="000000"/>
          <w:sz w:val="22"/>
          <w:szCs w:val="22"/>
        </w:rPr>
        <w:t xml:space="preserve"> for businesses in the country, at least in the short run. As the Zeneca CEO, to what extent do you support this policy? </w:t>
      </w:r>
    </w:p>
    <w:p w14:paraId="5E070C91" w14:textId="77777777" w:rsidR="00EA2D0A" w:rsidRPr="006316A0" w:rsidRDefault="00EA2D0A" w:rsidP="00EA2D0A">
      <w:pPr>
        <w:pStyle w:val="NormalWeb"/>
        <w:shd w:val="clear" w:color="auto" w:fill="FFFFFF"/>
        <w:spacing w:before="0" w:beforeAutospacing="0" w:after="0" w:afterAutospacing="0"/>
        <w:ind w:left="1080"/>
        <w:rPr>
          <w:rFonts w:ascii="Arial" w:hAnsi="Arial" w:cs="Arial"/>
          <w:color w:val="404040"/>
          <w:sz w:val="22"/>
          <w:szCs w:val="22"/>
        </w:rPr>
      </w:pPr>
    </w:p>
    <w:p w14:paraId="4F79FEAD" w14:textId="77777777" w:rsidR="00EA2D0A" w:rsidRPr="006316A0" w:rsidRDefault="00EA2D0A" w:rsidP="00EA2D0A">
      <w:pPr>
        <w:shd w:val="clear" w:color="auto" w:fill="FFFFFF"/>
        <w:ind w:firstLine="720"/>
        <w:rPr>
          <w:rFonts w:ascii="Arial" w:hAnsi="Arial" w:cs="Arial"/>
          <w:color w:val="404040"/>
          <w:sz w:val="22"/>
          <w:szCs w:val="22"/>
          <w:lang w:eastAsia="zh-CN"/>
        </w:rPr>
      </w:pPr>
      <w:r w:rsidRPr="006316A0">
        <w:rPr>
          <w:rFonts w:ascii="Arial" w:hAnsi="Arial" w:cs="Arial"/>
          <w:color w:val="000000"/>
          <w:sz w:val="22"/>
          <w:szCs w:val="22"/>
          <w:lang w:eastAsia="zh-CN"/>
        </w:rPr>
        <w:t>2) Presently, most companies do not increase employees’ wages with inflation. </w:t>
      </w:r>
    </w:p>
    <w:p w14:paraId="162C112F" w14:textId="77777777" w:rsidR="00EA2D0A" w:rsidRPr="006316A0" w:rsidRDefault="00EA2D0A" w:rsidP="00EA2D0A">
      <w:pPr>
        <w:pStyle w:val="NormalWeb"/>
        <w:shd w:val="clear" w:color="auto" w:fill="FFFFFF"/>
        <w:spacing w:before="0" w:beforeAutospacing="0" w:after="0" w:afterAutospacing="0"/>
        <w:ind w:left="1080"/>
        <w:rPr>
          <w:rFonts w:ascii="Arial" w:hAnsi="Arial" w:cs="Arial"/>
          <w:color w:val="000000"/>
          <w:sz w:val="22"/>
          <w:szCs w:val="22"/>
        </w:rPr>
      </w:pPr>
      <w:r w:rsidRPr="006316A0">
        <w:rPr>
          <w:rFonts w:ascii="Arial" w:eastAsia="Times New Roman" w:hAnsi="Arial" w:cs="Arial"/>
          <w:color w:val="000000"/>
          <w:sz w:val="22"/>
          <w:szCs w:val="22"/>
          <w:lang w:eastAsia="zh-CN"/>
        </w:rPr>
        <w:t>For example, employees would earn the same wage even if everything was 5% more expensive </w:t>
      </w:r>
      <w:proofErr w:type="gramStart"/>
      <w:r w:rsidRPr="006316A0">
        <w:rPr>
          <w:rFonts w:ascii="Arial" w:eastAsia="Times New Roman" w:hAnsi="Arial" w:cs="Arial"/>
          <w:color w:val="000000"/>
          <w:sz w:val="22"/>
          <w:szCs w:val="22"/>
          <w:lang w:eastAsia="zh-CN"/>
        </w:rPr>
        <w:t>in a given year</w:t>
      </w:r>
      <w:proofErr w:type="gramEnd"/>
      <w:r w:rsidRPr="006316A0">
        <w:rPr>
          <w:rFonts w:ascii="Arial" w:eastAsia="Times New Roman" w:hAnsi="Arial" w:cs="Arial"/>
          <w:color w:val="000000"/>
          <w:sz w:val="22"/>
          <w:szCs w:val="22"/>
          <w:lang w:eastAsia="zh-CN"/>
        </w:rPr>
        <w:t xml:space="preserve"> compared to the previous year.</w:t>
      </w:r>
      <w:r w:rsidRPr="006316A0">
        <w:rPr>
          <w:rFonts w:ascii="Arial" w:hAnsi="Arial" w:cs="Arial"/>
          <w:color w:val="404040"/>
          <w:sz w:val="22"/>
          <w:szCs w:val="22"/>
          <w:lang w:eastAsia="zh-CN"/>
        </w:rPr>
        <w:t xml:space="preserve"> </w:t>
      </w:r>
      <w:r w:rsidRPr="006316A0">
        <w:rPr>
          <w:rFonts w:ascii="Arial" w:eastAsia="Times New Roman" w:hAnsi="Arial" w:cs="Arial"/>
          <w:color w:val="000000"/>
          <w:sz w:val="22"/>
          <w:szCs w:val="22"/>
          <w:lang w:eastAsia="zh-CN"/>
        </w:rPr>
        <w:t xml:space="preserve">There is a proposal to mandate that employers increase the wages of all employees with inflation every year. That is, if things were 5% more expensive </w:t>
      </w:r>
      <w:proofErr w:type="gramStart"/>
      <w:r w:rsidRPr="006316A0">
        <w:rPr>
          <w:rFonts w:ascii="Arial" w:eastAsia="Times New Roman" w:hAnsi="Arial" w:cs="Arial"/>
          <w:color w:val="000000"/>
          <w:sz w:val="22"/>
          <w:szCs w:val="22"/>
          <w:lang w:eastAsia="zh-CN"/>
        </w:rPr>
        <w:t>in a given year</w:t>
      </w:r>
      <w:proofErr w:type="gramEnd"/>
      <w:r w:rsidRPr="006316A0">
        <w:rPr>
          <w:rFonts w:ascii="Arial" w:eastAsia="Times New Roman" w:hAnsi="Arial" w:cs="Arial"/>
          <w:color w:val="000000"/>
          <w:sz w:val="22"/>
          <w:szCs w:val="22"/>
          <w:lang w:eastAsia="zh-CN"/>
        </w:rPr>
        <w:t xml:space="preserve"> compared to the last year, then all employees would automatically get a 5% raise.</w:t>
      </w:r>
      <w:r w:rsidRPr="006316A0">
        <w:rPr>
          <w:rFonts w:ascii="Arial" w:hAnsi="Arial" w:cs="Arial"/>
          <w:color w:val="404040"/>
          <w:sz w:val="22"/>
          <w:szCs w:val="22"/>
          <w:lang w:eastAsia="zh-CN"/>
        </w:rPr>
        <w:t xml:space="preserve"> </w:t>
      </w:r>
      <w:r w:rsidRPr="006316A0">
        <w:rPr>
          <w:rFonts w:ascii="Arial" w:eastAsia="Times New Roman" w:hAnsi="Arial" w:cs="Arial"/>
          <w:color w:val="000000"/>
          <w:sz w:val="22"/>
          <w:szCs w:val="22"/>
          <w:shd w:val="clear" w:color="auto" w:fill="FFFFFF"/>
          <w:lang w:eastAsia="zh-CN"/>
        </w:rPr>
        <w:t xml:space="preserve">However, this policy </w:t>
      </w:r>
      <w:r w:rsidRPr="006316A0">
        <w:rPr>
          <w:rFonts w:ascii="Arial" w:eastAsia="Times New Roman" w:hAnsi="Arial" w:cs="Arial"/>
          <w:color w:val="000000"/>
          <w:sz w:val="22"/>
          <w:szCs w:val="22"/>
          <w:shd w:val="clear" w:color="auto" w:fill="FFFFFF"/>
          <w:lang w:eastAsia="zh-CN"/>
        </w:rPr>
        <w:lastRenderedPageBreak/>
        <w:t>can lead to increased costs and decreased profits for businesses in years in which the growth in the company’s profits is lower than inflation.</w:t>
      </w:r>
      <w:r w:rsidRPr="006316A0">
        <w:rPr>
          <w:rFonts w:ascii="Arial" w:hAnsi="Arial" w:cs="Arial"/>
          <w:color w:val="000000"/>
          <w:sz w:val="22"/>
          <w:szCs w:val="22"/>
          <w:shd w:val="clear" w:color="auto" w:fill="FFFFFF"/>
          <w:lang w:eastAsia="zh-CN"/>
        </w:rPr>
        <w:t xml:space="preserve"> </w:t>
      </w:r>
      <w:r w:rsidRPr="006316A0">
        <w:rPr>
          <w:rFonts w:ascii="Arial" w:hAnsi="Arial" w:cs="Arial"/>
          <w:color w:val="000000"/>
          <w:sz w:val="22"/>
          <w:szCs w:val="22"/>
        </w:rPr>
        <w:t xml:space="preserve">As the Zeneca CEO, to what extent do you support this policy? </w:t>
      </w:r>
    </w:p>
    <w:p w14:paraId="339C05DA" w14:textId="77777777" w:rsidR="00EA2D0A" w:rsidRPr="006316A0" w:rsidRDefault="00EA2D0A" w:rsidP="00EA2D0A">
      <w:pPr>
        <w:pStyle w:val="NormalWeb"/>
        <w:shd w:val="clear" w:color="auto" w:fill="FFFFFF"/>
        <w:spacing w:before="0" w:beforeAutospacing="0" w:after="0" w:afterAutospacing="0"/>
        <w:ind w:left="1080"/>
        <w:rPr>
          <w:rFonts w:ascii="Arial" w:hAnsi="Arial" w:cs="Arial"/>
          <w:color w:val="404040"/>
          <w:sz w:val="22"/>
          <w:szCs w:val="22"/>
        </w:rPr>
      </w:pPr>
    </w:p>
    <w:p w14:paraId="03994481" w14:textId="77777777" w:rsidR="00EA2D0A" w:rsidRPr="006316A0" w:rsidRDefault="00EA2D0A" w:rsidP="00EA2D0A">
      <w:pPr>
        <w:pStyle w:val="NormalWeb"/>
        <w:numPr>
          <w:ilvl w:val="0"/>
          <w:numId w:val="10"/>
        </w:numPr>
        <w:shd w:val="clear" w:color="auto" w:fill="FFFFFF"/>
        <w:spacing w:before="0" w:beforeAutospacing="0" w:after="0" w:afterAutospacing="0"/>
        <w:rPr>
          <w:rFonts w:ascii="Arial" w:hAnsi="Arial" w:cs="Arial"/>
          <w:color w:val="404040"/>
          <w:sz w:val="22"/>
          <w:szCs w:val="22"/>
        </w:rPr>
      </w:pPr>
      <w:r w:rsidRPr="006316A0">
        <w:rPr>
          <w:rFonts w:ascii="Arial" w:hAnsi="Arial" w:cs="Arial"/>
          <w:color w:val="000000"/>
          <w:sz w:val="22"/>
          <w:szCs w:val="22"/>
        </w:rPr>
        <w:t>Currently, many companies </w:t>
      </w:r>
      <w:r w:rsidRPr="006316A0">
        <w:rPr>
          <w:rStyle w:val="Strong"/>
          <w:rFonts w:ascii="Arial" w:hAnsi="Arial" w:cs="Arial"/>
          <w:b w:val="0"/>
          <w:bCs w:val="0"/>
          <w:color w:val="000000"/>
          <w:sz w:val="22"/>
          <w:szCs w:val="22"/>
        </w:rPr>
        <w:t>do not distribute any of their profits to employees. </w:t>
      </w:r>
      <w:r w:rsidRPr="006316A0">
        <w:rPr>
          <w:rFonts w:ascii="Arial" w:hAnsi="Arial" w:cs="Arial"/>
          <w:color w:val="000000"/>
          <w:sz w:val="22"/>
          <w:szCs w:val="22"/>
        </w:rPr>
        <w:t>In other words, </w:t>
      </w:r>
      <w:r w:rsidRPr="006316A0">
        <w:rPr>
          <w:rStyle w:val="Strong"/>
          <w:rFonts w:ascii="Arial" w:hAnsi="Arial" w:cs="Arial"/>
          <w:b w:val="0"/>
          <w:bCs w:val="0"/>
          <w:color w:val="000000"/>
          <w:sz w:val="22"/>
          <w:szCs w:val="22"/>
        </w:rPr>
        <w:t>workers do not necessarily share the company’s financial success.</w:t>
      </w:r>
      <w:r w:rsidRPr="006316A0">
        <w:rPr>
          <w:rFonts w:ascii="Arial" w:hAnsi="Arial" w:cs="Arial"/>
          <w:color w:val="000000"/>
          <w:sz w:val="22"/>
          <w:szCs w:val="22"/>
        </w:rPr>
        <w:t xml:space="preserve"> There is a proposal to mandate that </w:t>
      </w:r>
      <w:r w:rsidRPr="006316A0">
        <w:rPr>
          <w:rStyle w:val="Strong"/>
          <w:rFonts w:ascii="Arial" w:hAnsi="Arial" w:cs="Arial"/>
          <w:b w:val="0"/>
          <w:bCs w:val="0"/>
          <w:color w:val="000000"/>
          <w:sz w:val="22"/>
          <w:szCs w:val="22"/>
        </w:rPr>
        <w:t>companies distribute 5% of their profits to employees.</w:t>
      </w:r>
      <w:r w:rsidRPr="006316A0">
        <w:rPr>
          <w:rFonts w:ascii="Arial" w:hAnsi="Arial" w:cs="Arial"/>
          <w:color w:val="404040"/>
          <w:sz w:val="22"/>
          <w:szCs w:val="22"/>
        </w:rPr>
        <w:t xml:space="preserve"> </w:t>
      </w:r>
      <w:r w:rsidRPr="006316A0">
        <w:rPr>
          <w:rFonts w:ascii="Arial" w:hAnsi="Arial" w:cs="Arial"/>
          <w:color w:val="000000"/>
          <w:sz w:val="22"/>
          <w:szCs w:val="22"/>
        </w:rPr>
        <w:t>However, this policy will </w:t>
      </w:r>
      <w:r w:rsidRPr="006316A0">
        <w:rPr>
          <w:rStyle w:val="Strong"/>
          <w:rFonts w:ascii="Arial" w:hAnsi="Arial" w:cs="Arial"/>
          <w:b w:val="0"/>
          <w:bCs w:val="0"/>
          <w:color w:val="000000"/>
          <w:sz w:val="22"/>
          <w:szCs w:val="22"/>
        </w:rPr>
        <w:t>reduce the amount of profit that the company’s shareholders</w:t>
      </w:r>
      <w:r w:rsidRPr="006316A0">
        <w:rPr>
          <w:rFonts w:ascii="Arial" w:hAnsi="Arial" w:cs="Arial"/>
          <w:color w:val="000000"/>
          <w:sz w:val="22"/>
          <w:szCs w:val="22"/>
        </w:rPr>
        <w:t xml:space="preserve"> would receive. As the Zeneca CEO, to what extent do you support this policy? </w:t>
      </w:r>
    </w:p>
    <w:p w14:paraId="29E5C735" w14:textId="77777777" w:rsidR="00EA2D0A" w:rsidRPr="006316A0" w:rsidRDefault="00EA2D0A" w:rsidP="00EA2D0A">
      <w:pPr>
        <w:pStyle w:val="NormalWeb"/>
        <w:shd w:val="clear" w:color="auto" w:fill="FFFFFF"/>
        <w:spacing w:before="0" w:beforeAutospacing="0" w:after="0" w:afterAutospacing="0"/>
        <w:ind w:left="1080"/>
        <w:rPr>
          <w:rFonts w:ascii="Arial" w:hAnsi="Arial" w:cs="Arial"/>
          <w:color w:val="404040"/>
          <w:sz w:val="22"/>
          <w:szCs w:val="22"/>
        </w:rPr>
      </w:pPr>
    </w:p>
    <w:p w14:paraId="6F17F486" w14:textId="77777777" w:rsidR="00EA2D0A" w:rsidRPr="006316A0" w:rsidRDefault="00EA2D0A" w:rsidP="00EA2D0A">
      <w:pPr>
        <w:autoSpaceDE w:val="0"/>
        <w:autoSpaceDN w:val="0"/>
        <w:adjustRightInd w:val="0"/>
        <w:spacing w:line="480" w:lineRule="auto"/>
        <w:ind w:firstLine="720"/>
        <w:rPr>
          <w:rFonts w:ascii="Arial" w:hAnsi="Arial" w:cs="Arial"/>
          <w:bCs/>
          <w:sz w:val="22"/>
          <w:szCs w:val="22"/>
        </w:rPr>
      </w:pPr>
      <w:r w:rsidRPr="006316A0">
        <w:rPr>
          <w:rFonts w:ascii="Arial" w:hAnsi="Arial" w:cs="Arial"/>
          <w:sz w:val="22"/>
          <w:szCs w:val="22"/>
        </w:rPr>
        <w:t xml:space="preserve">Participants were asked to indicate their support for each policy proposal on a 7-point scale ranging from </w:t>
      </w:r>
      <w:r w:rsidRPr="006316A0">
        <w:rPr>
          <w:rFonts w:ascii="Arial" w:hAnsi="Arial" w:cs="Arial"/>
          <w:i/>
          <w:iCs/>
          <w:sz w:val="22"/>
          <w:szCs w:val="22"/>
        </w:rPr>
        <w:t>Do not support</w:t>
      </w:r>
      <w:r w:rsidRPr="006316A0">
        <w:rPr>
          <w:rFonts w:ascii="Arial" w:hAnsi="Arial" w:cs="Arial"/>
          <w:i/>
          <w:sz w:val="22"/>
          <w:szCs w:val="22"/>
        </w:rPr>
        <w:t xml:space="preserve"> </w:t>
      </w:r>
      <w:r w:rsidRPr="006316A0">
        <w:rPr>
          <w:rFonts w:ascii="Arial" w:hAnsi="Arial" w:cs="Arial"/>
          <w:sz w:val="22"/>
          <w:szCs w:val="22"/>
        </w:rPr>
        <w:t xml:space="preserve">to </w:t>
      </w:r>
      <w:r w:rsidRPr="006316A0">
        <w:rPr>
          <w:rFonts w:ascii="Arial" w:hAnsi="Arial" w:cs="Arial"/>
          <w:i/>
          <w:iCs/>
          <w:sz w:val="22"/>
          <w:szCs w:val="22"/>
        </w:rPr>
        <w:t>Support strongly</w:t>
      </w:r>
      <w:r w:rsidRPr="006316A0">
        <w:rPr>
          <w:rFonts w:ascii="Arial" w:hAnsi="Arial" w:cs="Arial"/>
          <w:sz w:val="22"/>
          <w:szCs w:val="22"/>
        </w:rPr>
        <w:t>. We averaged support for the three policy proposals (</w:t>
      </w:r>
      <w:r w:rsidRPr="006316A0">
        <w:rPr>
          <w:rFonts w:ascii="Arial" w:hAnsi="Arial" w:cs="Arial"/>
          <w:sz w:val="22"/>
          <w:szCs w:val="22"/>
        </w:rPr>
        <w:sym w:font="Symbol" w:char="F061"/>
      </w:r>
      <w:r w:rsidRPr="006316A0">
        <w:rPr>
          <w:rFonts w:ascii="Arial" w:hAnsi="Arial" w:cs="Arial"/>
          <w:sz w:val="22"/>
          <w:szCs w:val="22"/>
        </w:rPr>
        <w:t xml:space="preserve"> = .81) to form a composite score.</w:t>
      </w:r>
    </w:p>
    <w:p w14:paraId="050CA255" w14:textId="79970FC1" w:rsidR="00EA2D0A" w:rsidRPr="006316A0" w:rsidRDefault="00EA2D0A" w:rsidP="00EA2D0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Finally, participants completed a demographic questionnaire with the 3-item political orientation measure used in Study 3</w:t>
      </w:r>
      <w:r w:rsidR="001930B6" w:rsidRPr="006316A0">
        <w:rPr>
          <w:rFonts w:ascii="Arial" w:hAnsi="Arial" w:cs="Arial"/>
          <w:sz w:val="22"/>
          <w:szCs w:val="22"/>
        </w:rPr>
        <w:t>a</w:t>
      </w:r>
      <w:r w:rsidRPr="006316A0">
        <w:rPr>
          <w:rFonts w:ascii="Arial" w:hAnsi="Arial" w:cs="Arial"/>
          <w:sz w:val="22"/>
          <w:szCs w:val="22"/>
        </w:rPr>
        <w:t xml:space="preserve"> (</w:t>
      </w:r>
      <w:r w:rsidRPr="006316A0">
        <w:rPr>
          <w:rFonts w:ascii="Arial" w:hAnsi="Arial" w:cs="Arial"/>
          <w:sz w:val="22"/>
          <w:szCs w:val="22"/>
        </w:rPr>
        <w:sym w:font="Symbol" w:char="F061"/>
      </w:r>
      <w:r w:rsidRPr="006316A0">
        <w:rPr>
          <w:rFonts w:ascii="Arial" w:hAnsi="Arial" w:cs="Arial"/>
          <w:sz w:val="22"/>
          <w:szCs w:val="22"/>
        </w:rPr>
        <w:t xml:space="preserve"> = .94). </w:t>
      </w:r>
    </w:p>
    <w:p w14:paraId="50BC4EDA" w14:textId="77777777" w:rsidR="00EA2D0A" w:rsidRPr="006316A0" w:rsidRDefault="00EA2D0A" w:rsidP="00EA2D0A">
      <w:pPr>
        <w:spacing w:line="480" w:lineRule="auto"/>
        <w:rPr>
          <w:rFonts w:ascii="Arial" w:hAnsi="Arial" w:cs="Arial"/>
          <w:sz w:val="22"/>
          <w:szCs w:val="22"/>
        </w:rPr>
      </w:pPr>
      <w:r w:rsidRPr="006316A0">
        <w:rPr>
          <w:rFonts w:ascii="Arial" w:hAnsi="Arial" w:cs="Arial"/>
          <w:b/>
          <w:sz w:val="22"/>
          <w:szCs w:val="22"/>
        </w:rPr>
        <w:t>Results</w:t>
      </w:r>
    </w:p>
    <w:p w14:paraId="55F5EEC3" w14:textId="3F91FF86" w:rsidR="00EA2D0A" w:rsidRPr="006316A0" w:rsidRDefault="00EA2D0A" w:rsidP="00EA2D0A">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Participants in the growth mindset condition agreed more with the manipulation check item asking participants how much they believed that people can increase their intelligence, </w:t>
      </w:r>
      <w:r w:rsidRPr="006316A0">
        <w:rPr>
          <w:rFonts w:ascii="Arial" w:hAnsi="Arial" w:cs="Arial"/>
          <w:i/>
          <w:sz w:val="22"/>
          <w:szCs w:val="22"/>
        </w:rPr>
        <w:t xml:space="preserve">M </w:t>
      </w:r>
      <w:r w:rsidRPr="006316A0">
        <w:rPr>
          <w:rFonts w:ascii="Arial" w:hAnsi="Arial" w:cs="Arial"/>
          <w:sz w:val="22"/>
          <w:szCs w:val="22"/>
        </w:rPr>
        <w:t xml:space="preserve">= 71.15, </w:t>
      </w:r>
      <w:r w:rsidRPr="006316A0">
        <w:rPr>
          <w:rFonts w:ascii="Arial" w:hAnsi="Arial" w:cs="Arial"/>
          <w:iCs/>
          <w:sz w:val="22"/>
          <w:szCs w:val="22"/>
        </w:rPr>
        <w:t>95% CI</w:t>
      </w:r>
      <w:r w:rsidRPr="006316A0">
        <w:rPr>
          <w:rFonts w:ascii="Arial" w:hAnsi="Arial" w:cs="Arial"/>
          <w:sz w:val="22"/>
          <w:szCs w:val="22"/>
        </w:rPr>
        <w:t xml:space="preserve"> [59.41, 71.48], </w:t>
      </w:r>
      <w:r w:rsidRPr="006316A0">
        <w:rPr>
          <w:rFonts w:ascii="Arial" w:hAnsi="Arial" w:cs="Arial"/>
          <w:i/>
          <w:sz w:val="22"/>
          <w:szCs w:val="22"/>
        </w:rPr>
        <w:t xml:space="preserve">SD </w:t>
      </w:r>
      <w:r w:rsidRPr="006316A0">
        <w:rPr>
          <w:rFonts w:ascii="Arial" w:hAnsi="Arial" w:cs="Arial"/>
          <w:sz w:val="22"/>
          <w:szCs w:val="22"/>
        </w:rPr>
        <w:t xml:space="preserve">= 28.301, compared to those in the fixed mindset condition, </w:t>
      </w:r>
      <w:r w:rsidRPr="006316A0">
        <w:rPr>
          <w:rFonts w:ascii="Arial" w:hAnsi="Arial" w:cs="Arial"/>
          <w:i/>
          <w:sz w:val="22"/>
          <w:szCs w:val="22"/>
        </w:rPr>
        <w:t xml:space="preserve">M = </w:t>
      </w:r>
      <w:r w:rsidRPr="006316A0">
        <w:rPr>
          <w:rFonts w:ascii="Arial" w:hAnsi="Arial" w:cs="Arial"/>
          <w:sz w:val="22"/>
          <w:szCs w:val="22"/>
        </w:rPr>
        <w:t xml:space="preserve">65.44,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 xml:space="preserve">[66.33, 75.701], </w:t>
      </w:r>
      <w:r w:rsidRPr="006316A0">
        <w:rPr>
          <w:rFonts w:ascii="Arial" w:hAnsi="Arial" w:cs="Arial"/>
          <w:i/>
          <w:sz w:val="22"/>
          <w:szCs w:val="22"/>
        </w:rPr>
        <w:t xml:space="preserve">SD </w:t>
      </w:r>
      <w:r w:rsidRPr="006316A0">
        <w:rPr>
          <w:rFonts w:ascii="Arial" w:hAnsi="Arial" w:cs="Arial"/>
          <w:sz w:val="22"/>
          <w:szCs w:val="22"/>
        </w:rPr>
        <w:t xml:space="preserve">= 24.29, </w:t>
      </w:r>
      <w:r w:rsidRPr="006316A0">
        <w:rPr>
          <w:rFonts w:ascii="Arial" w:hAnsi="Arial" w:cs="Arial"/>
          <w:i/>
          <w:sz w:val="22"/>
          <w:szCs w:val="22"/>
        </w:rPr>
        <w:t>t</w:t>
      </w:r>
      <w:r w:rsidRPr="006316A0">
        <w:rPr>
          <w:rFonts w:ascii="Arial" w:hAnsi="Arial" w:cs="Arial"/>
          <w:sz w:val="22"/>
          <w:szCs w:val="22"/>
        </w:rPr>
        <w:t xml:space="preserve">(185) = 1.48, </w:t>
      </w:r>
      <w:r w:rsidRPr="006316A0">
        <w:rPr>
          <w:rFonts w:ascii="Arial" w:hAnsi="Arial" w:cs="Arial"/>
          <w:i/>
          <w:sz w:val="22"/>
          <w:szCs w:val="22"/>
        </w:rPr>
        <w:t xml:space="preserve">p </w:t>
      </w:r>
      <w:r w:rsidRPr="006316A0">
        <w:rPr>
          <w:rFonts w:ascii="Arial" w:hAnsi="Arial" w:cs="Arial"/>
          <w:sz w:val="22"/>
          <w:szCs w:val="22"/>
        </w:rPr>
        <w:t>= .069</w:t>
      </w:r>
      <w:r w:rsidR="002A6E35" w:rsidRPr="006316A0">
        <w:rPr>
          <w:rFonts w:ascii="Arial" w:hAnsi="Arial" w:cs="Arial"/>
          <w:sz w:val="22"/>
          <w:szCs w:val="22"/>
        </w:rPr>
        <w:t xml:space="preserve"> (one-tailed as we pre-registered a directional </w:t>
      </w:r>
      <w:r w:rsidR="00962A41" w:rsidRPr="006316A0">
        <w:rPr>
          <w:rFonts w:ascii="Arial" w:hAnsi="Arial" w:cs="Arial"/>
          <w:sz w:val="22"/>
          <w:szCs w:val="22"/>
        </w:rPr>
        <w:t>test)</w:t>
      </w:r>
      <w:r w:rsidRPr="006316A0">
        <w:rPr>
          <w:rFonts w:ascii="Arial" w:hAnsi="Arial" w:cs="Arial"/>
          <w:sz w:val="22"/>
          <w:szCs w:val="22"/>
        </w:rPr>
        <w:t xml:space="preserve">, Cohen’s </w:t>
      </w:r>
      <w:r w:rsidRPr="006316A0">
        <w:rPr>
          <w:rFonts w:ascii="Arial" w:hAnsi="Arial" w:cs="Arial"/>
          <w:i/>
          <w:sz w:val="22"/>
          <w:szCs w:val="22"/>
        </w:rPr>
        <w:t xml:space="preserve">d </w:t>
      </w:r>
      <w:r w:rsidRPr="006316A0">
        <w:rPr>
          <w:rFonts w:ascii="Arial" w:hAnsi="Arial" w:cs="Arial"/>
          <w:sz w:val="22"/>
          <w:szCs w:val="22"/>
        </w:rPr>
        <w:t>= .22.</w:t>
      </w:r>
      <w:r w:rsidRPr="006316A0">
        <w:rPr>
          <w:rStyle w:val="FootnoteReference"/>
          <w:rFonts w:ascii="Arial" w:hAnsi="Arial" w:cs="Arial"/>
          <w:sz w:val="22"/>
          <w:szCs w:val="22"/>
        </w:rPr>
        <w:footnoteReference w:id="6"/>
      </w:r>
      <w:r w:rsidRPr="006316A0">
        <w:rPr>
          <w:rFonts w:ascii="Arial" w:hAnsi="Arial" w:cs="Arial"/>
          <w:sz w:val="22"/>
          <w:szCs w:val="22"/>
        </w:rPr>
        <w:t xml:space="preserve"> As per the pre-registered analysis plan, an independent samples </w:t>
      </w:r>
      <w:r w:rsidRPr="006316A0">
        <w:rPr>
          <w:rFonts w:ascii="Arial" w:hAnsi="Arial" w:cs="Arial"/>
          <w:i/>
          <w:sz w:val="22"/>
          <w:szCs w:val="22"/>
        </w:rPr>
        <w:t>t</w:t>
      </w:r>
      <w:r w:rsidRPr="006316A0">
        <w:rPr>
          <w:rFonts w:ascii="Arial" w:hAnsi="Arial" w:cs="Arial"/>
          <w:sz w:val="22"/>
          <w:szCs w:val="22"/>
        </w:rPr>
        <w:t>-test found that participants in the growth</w:t>
      </w:r>
      <w:r w:rsidRPr="006316A0" w:rsidDel="002E1419">
        <w:rPr>
          <w:rFonts w:ascii="Arial" w:hAnsi="Arial" w:cs="Arial"/>
          <w:sz w:val="22"/>
          <w:szCs w:val="22"/>
        </w:rPr>
        <w:t xml:space="preserve"> </w:t>
      </w:r>
      <w:r w:rsidRPr="006316A0">
        <w:rPr>
          <w:rFonts w:ascii="Arial" w:hAnsi="Arial" w:cs="Arial"/>
          <w:sz w:val="22"/>
          <w:szCs w:val="22"/>
        </w:rPr>
        <w:t xml:space="preserve">mindset condition were more supportive of increasing </w:t>
      </w:r>
      <w:r w:rsidR="002F064C" w:rsidRPr="006316A0">
        <w:rPr>
          <w:rFonts w:ascii="Arial" w:hAnsi="Arial" w:cs="Arial"/>
          <w:sz w:val="22"/>
          <w:szCs w:val="22"/>
        </w:rPr>
        <w:t>low-wage</w:t>
      </w:r>
      <w:r w:rsidRPr="006316A0">
        <w:rPr>
          <w:rFonts w:ascii="Arial" w:hAnsi="Arial" w:cs="Arial"/>
          <w:sz w:val="22"/>
          <w:szCs w:val="22"/>
        </w:rPr>
        <w:t xml:space="preserve"> employees’ compensation, </w:t>
      </w:r>
      <w:r w:rsidRPr="006316A0">
        <w:rPr>
          <w:rFonts w:ascii="Arial" w:hAnsi="Arial" w:cs="Arial"/>
          <w:i/>
          <w:sz w:val="22"/>
          <w:szCs w:val="22"/>
        </w:rPr>
        <w:t xml:space="preserve">M </w:t>
      </w:r>
      <w:r w:rsidRPr="006316A0">
        <w:rPr>
          <w:rFonts w:ascii="Arial" w:hAnsi="Arial" w:cs="Arial"/>
          <w:sz w:val="22"/>
          <w:szCs w:val="22"/>
        </w:rPr>
        <w:t xml:space="preserve">= 4.26,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 xml:space="preserve">[3.95, 4.57], </w:t>
      </w:r>
      <w:r w:rsidRPr="006316A0">
        <w:rPr>
          <w:rFonts w:ascii="Arial" w:hAnsi="Arial" w:cs="Arial"/>
          <w:i/>
          <w:sz w:val="22"/>
          <w:szCs w:val="22"/>
        </w:rPr>
        <w:t xml:space="preserve">SD </w:t>
      </w:r>
      <w:r w:rsidRPr="006316A0">
        <w:rPr>
          <w:rFonts w:ascii="Arial" w:hAnsi="Arial" w:cs="Arial"/>
          <w:sz w:val="22"/>
          <w:szCs w:val="22"/>
        </w:rPr>
        <w:t xml:space="preserve">= 1.59, than those in the fixed mindset condition, </w:t>
      </w:r>
      <w:r w:rsidRPr="006316A0">
        <w:rPr>
          <w:rFonts w:ascii="Arial" w:hAnsi="Arial" w:cs="Arial"/>
          <w:i/>
          <w:sz w:val="22"/>
          <w:szCs w:val="22"/>
        </w:rPr>
        <w:t>M</w:t>
      </w:r>
      <w:r w:rsidRPr="006316A0">
        <w:rPr>
          <w:rFonts w:ascii="Arial" w:hAnsi="Arial" w:cs="Arial"/>
          <w:i/>
          <w:sz w:val="22"/>
          <w:szCs w:val="22"/>
          <w:vertAlign w:val="subscript"/>
        </w:rPr>
        <w:t xml:space="preserve"> </w:t>
      </w:r>
      <w:r w:rsidRPr="006316A0">
        <w:rPr>
          <w:rFonts w:ascii="Arial" w:hAnsi="Arial" w:cs="Arial"/>
          <w:i/>
          <w:sz w:val="22"/>
          <w:szCs w:val="22"/>
        </w:rPr>
        <w:t xml:space="preserve">= </w:t>
      </w:r>
      <w:r w:rsidRPr="006316A0">
        <w:rPr>
          <w:rFonts w:ascii="Arial" w:hAnsi="Arial" w:cs="Arial"/>
          <w:sz w:val="22"/>
          <w:szCs w:val="22"/>
        </w:rPr>
        <w:t xml:space="preserve">3.51,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 xml:space="preserve">[3.13, 3.90], </w:t>
      </w:r>
      <w:r w:rsidRPr="006316A0">
        <w:rPr>
          <w:rFonts w:ascii="Arial" w:hAnsi="Arial" w:cs="Arial"/>
          <w:i/>
          <w:sz w:val="22"/>
          <w:szCs w:val="22"/>
        </w:rPr>
        <w:t xml:space="preserve">SD </w:t>
      </w:r>
      <w:r w:rsidRPr="006316A0">
        <w:rPr>
          <w:rFonts w:ascii="Arial" w:hAnsi="Arial" w:cs="Arial"/>
          <w:sz w:val="22"/>
          <w:szCs w:val="22"/>
        </w:rPr>
        <w:t xml:space="preserve">= 1.82, </w:t>
      </w:r>
      <w:r w:rsidRPr="006316A0">
        <w:rPr>
          <w:rFonts w:ascii="Arial" w:hAnsi="Arial" w:cs="Arial"/>
          <w:i/>
          <w:sz w:val="22"/>
          <w:szCs w:val="22"/>
        </w:rPr>
        <w:lastRenderedPageBreak/>
        <w:t>t</w:t>
      </w:r>
      <w:r w:rsidRPr="006316A0">
        <w:rPr>
          <w:rFonts w:ascii="Arial" w:hAnsi="Arial" w:cs="Arial"/>
          <w:sz w:val="22"/>
          <w:szCs w:val="22"/>
        </w:rPr>
        <w:t xml:space="preserve">(186) = 3.02, </w:t>
      </w:r>
      <w:r w:rsidRPr="006316A0">
        <w:rPr>
          <w:rFonts w:ascii="Arial" w:hAnsi="Arial" w:cs="Arial"/>
          <w:i/>
          <w:sz w:val="22"/>
          <w:szCs w:val="22"/>
        </w:rPr>
        <w:t xml:space="preserve">p </w:t>
      </w:r>
      <w:r w:rsidRPr="006316A0">
        <w:rPr>
          <w:rFonts w:ascii="Arial" w:hAnsi="Arial" w:cs="Arial"/>
          <w:sz w:val="22"/>
          <w:szCs w:val="22"/>
        </w:rPr>
        <w:t>= .0015 (one-tailed as we pre-registered a directional hypothesis</w:t>
      </w:r>
      <w:r w:rsidR="00AB25EF" w:rsidRPr="006316A0">
        <w:rPr>
          <w:rFonts w:ascii="Arial" w:hAnsi="Arial" w:cs="Arial"/>
          <w:sz w:val="22"/>
          <w:szCs w:val="22"/>
        </w:rPr>
        <w:t>)</w:t>
      </w:r>
      <w:r w:rsidR="000B5CAB" w:rsidRPr="006316A0">
        <w:rPr>
          <w:rFonts w:ascii="Arial" w:hAnsi="Arial" w:cs="Arial"/>
          <w:sz w:val="22"/>
          <w:szCs w:val="22"/>
        </w:rPr>
        <w:t xml:space="preserve">, </w:t>
      </w:r>
      <w:r w:rsidR="000B5CAB" w:rsidRPr="006316A0">
        <w:rPr>
          <w:rFonts w:ascii="Arial" w:hAnsi="Arial" w:cs="Arial"/>
          <w:i/>
          <w:iCs/>
          <w:sz w:val="22"/>
          <w:szCs w:val="22"/>
        </w:rPr>
        <w:t>p</w:t>
      </w:r>
      <w:r w:rsidR="000B5CAB" w:rsidRPr="006316A0">
        <w:rPr>
          <w:rFonts w:ascii="Arial" w:hAnsi="Arial" w:cs="Arial"/>
          <w:sz w:val="22"/>
          <w:szCs w:val="22"/>
        </w:rPr>
        <w:t xml:space="preserve"> = .003</w:t>
      </w:r>
      <w:r w:rsidR="00AB25EF" w:rsidRPr="006316A0">
        <w:rPr>
          <w:rFonts w:ascii="Arial" w:hAnsi="Arial" w:cs="Arial"/>
          <w:sz w:val="22"/>
          <w:szCs w:val="22"/>
        </w:rPr>
        <w:t xml:space="preserve"> (</w:t>
      </w:r>
      <w:r w:rsidR="000B5CAB" w:rsidRPr="006316A0">
        <w:rPr>
          <w:rFonts w:ascii="Arial" w:hAnsi="Arial" w:cs="Arial"/>
          <w:sz w:val="22"/>
          <w:szCs w:val="22"/>
        </w:rPr>
        <w:t>two-tailed</w:t>
      </w:r>
      <w:r w:rsidRPr="006316A0">
        <w:rPr>
          <w:rFonts w:ascii="Arial" w:hAnsi="Arial" w:cs="Arial"/>
          <w:sz w:val="22"/>
          <w:szCs w:val="22"/>
        </w:rPr>
        <w:t xml:space="preserve">), Cohen’s </w:t>
      </w:r>
      <w:r w:rsidRPr="006316A0">
        <w:rPr>
          <w:rFonts w:ascii="Arial" w:hAnsi="Arial" w:cs="Arial"/>
          <w:i/>
          <w:sz w:val="22"/>
          <w:szCs w:val="22"/>
        </w:rPr>
        <w:t xml:space="preserve">d </w:t>
      </w:r>
      <w:r w:rsidRPr="006316A0">
        <w:rPr>
          <w:rFonts w:ascii="Arial" w:hAnsi="Arial" w:cs="Arial"/>
          <w:sz w:val="22"/>
          <w:szCs w:val="22"/>
        </w:rPr>
        <w:t xml:space="preserve">= .44. </w:t>
      </w:r>
    </w:p>
    <w:p w14:paraId="56D5938B" w14:textId="5F048FA5" w:rsidR="00EA2D0A" w:rsidRPr="006316A0" w:rsidRDefault="00EA2D0A" w:rsidP="00EA2D0A">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Given the partisan nature of the employee compensation issue, we regressed participants’ support for increasing employee compensation on the experimental condition (fixed mindset = 0, growth mindset = 1) and their political orientation. The experimental condition had a significant positive effect on support for increasing employee compensation (B = .86, 95% CI = [.39, 1.33], SE = .24, </w:t>
      </w:r>
      <w:r w:rsidRPr="006316A0">
        <w:rPr>
          <w:rFonts w:ascii="Arial" w:hAnsi="Arial" w:cs="Arial"/>
          <w:sz w:val="22"/>
          <w:szCs w:val="22"/>
        </w:rPr>
        <w:sym w:font="Symbol" w:char="F062"/>
      </w:r>
      <w:r w:rsidRPr="006316A0">
        <w:rPr>
          <w:rFonts w:ascii="Arial" w:hAnsi="Arial" w:cs="Arial"/>
          <w:sz w:val="22"/>
          <w:szCs w:val="22"/>
        </w:rPr>
        <w:t xml:space="preserve"> = .25, </w:t>
      </w:r>
      <w:proofErr w:type="gramStart"/>
      <w:r w:rsidRPr="006316A0">
        <w:rPr>
          <w:rFonts w:ascii="Arial" w:hAnsi="Arial" w:cs="Arial"/>
          <w:i/>
          <w:iCs/>
          <w:sz w:val="22"/>
          <w:szCs w:val="22"/>
        </w:rPr>
        <w:t>t</w:t>
      </w:r>
      <w:r w:rsidRPr="006316A0">
        <w:rPr>
          <w:rFonts w:ascii="Arial" w:hAnsi="Arial" w:cs="Arial"/>
          <w:sz w:val="22"/>
          <w:szCs w:val="22"/>
        </w:rPr>
        <w:t>(</w:t>
      </w:r>
      <w:proofErr w:type="gramEnd"/>
      <w:r w:rsidRPr="006316A0">
        <w:rPr>
          <w:rFonts w:ascii="Arial" w:hAnsi="Arial" w:cs="Arial"/>
          <w:sz w:val="22"/>
          <w:szCs w:val="22"/>
        </w:rPr>
        <w:t xml:space="preserve">185) = 3.61, </w:t>
      </w:r>
      <w:r w:rsidRPr="006316A0">
        <w:rPr>
          <w:rFonts w:ascii="Arial" w:hAnsi="Arial" w:cs="Arial"/>
          <w:i/>
          <w:iCs/>
          <w:sz w:val="22"/>
          <w:szCs w:val="22"/>
        </w:rPr>
        <w:t>p</w:t>
      </w:r>
      <w:r w:rsidRPr="006316A0">
        <w:rPr>
          <w:rFonts w:ascii="Arial" w:hAnsi="Arial" w:cs="Arial"/>
          <w:sz w:val="22"/>
          <w:szCs w:val="22"/>
        </w:rPr>
        <w:t xml:space="preserve"> &lt; .001</w:t>
      </w:r>
      <w:r w:rsidR="00076F86" w:rsidRPr="006316A0">
        <w:rPr>
          <w:rFonts w:ascii="Arial" w:hAnsi="Arial" w:cs="Arial"/>
          <w:sz w:val="22"/>
          <w:szCs w:val="22"/>
        </w:rPr>
        <w:t>, Cohen’s d = .</w:t>
      </w:r>
      <w:r w:rsidR="0005379D" w:rsidRPr="006316A0">
        <w:rPr>
          <w:rFonts w:ascii="Arial" w:hAnsi="Arial" w:cs="Arial"/>
          <w:sz w:val="22"/>
          <w:szCs w:val="22"/>
        </w:rPr>
        <w:t>51</w:t>
      </w:r>
      <w:r w:rsidR="00076F86" w:rsidRPr="006316A0">
        <w:rPr>
          <w:rStyle w:val="FootnoteReference"/>
          <w:rFonts w:ascii="Arial" w:hAnsi="Arial" w:cs="Arial"/>
          <w:sz w:val="22"/>
          <w:szCs w:val="22"/>
        </w:rPr>
        <w:footnoteReference w:id="7"/>
      </w:r>
      <w:r w:rsidRPr="006316A0">
        <w:rPr>
          <w:rFonts w:ascii="Arial" w:hAnsi="Arial" w:cs="Arial"/>
          <w:sz w:val="22"/>
          <w:szCs w:val="22"/>
        </w:rPr>
        <w:t xml:space="preserve">) even after controlling for political orientation (B = -.32, 95% CI [-.47, -.18], SE = .31, </w:t>
      </w:r>
      <w:r w:rsidRPr="006316A0">
        <w:rPr>
          <w:rFonts w:ascii="Arial" w:hAnsi="Arial" w:cs="Arial"/>
          <w:sz w:val="22"/>
          <w:szCs w:val="22"/>
        </w:rPr>
        <w:sym w:font="Symbol" w:char="F062"/>
      </w:r>
      <w:r w:rsidRPr="006316A0">
        <w:rPr>
          <w:rFonts w:ascii="Arial" w:hAnsi="Arial" w:cs="Arial"/>
          <w:sz w:val="22"/>
          <w:szCs w:val="22"/>
        </w:rPr>
        <w:t xml:space="preserve"> = -.301, </w:t>
      </w:r>
      <w:r w:rsidRPr="006316A0">
        <w:rPr>
          <w:rFonts w:ascii="Arial" w:hAnsi="Arial" w:cs="Arial"/>
          <w:i/>
          <w:iCs/>
          <w:sz w:val="22"/>
          <w:szCs w:val="22"/>
        </w:rPr>
        <w:t>t</w:t>
      </w:r>
      <w:r w:rsidRPr="006316A0">
        <w:rPr>
          <w:rFonts w:ascii="Arial" w:hAnsi="Arial" w:cs="Arial"/>
          <w:sz w:val="22"/>
          <w:szCs w:val="22"/>
        </w:rPr>
        <w:t xml:space="preserve">(185) = -4.32, </w:t>
      </w:r>
      <w:r w:rsidRPr="006316A0">
        <w:rPr>
          <w:rFonts w:ascii="Arial" w:hAnsi="Arial" w:cs="Arial"/>
          <w:i/>
          <w:iCs/>
          <w:sz w:val="22"/>
          <w:szCs w:val="22"/>
        </w:rPr>
        <w:t>p</w:t>
      </w:r>
      <w:r w:rsidRPr="006316A0">
        <w:rPr>
          <w:rFonts w:ascii="Arial" w:hAnsi="Arial" w:cs="Arial"/>
          <w:sz w:val="22"/>
          <w:szCs w:val="22"/>
        </w:rPr>
        <w:t xml:space="preserve"> &lt; .001).</w:t>
      </w:r>
    </w:p>
    <w:p w14:paraId="5A8A1A21" w14:textId="77777777" w:rsidR="00EA2D0A" w:rsidRPr="006316A0" w:rsidRDefault="00EA2D0A" w:rsidP="00EA2D0A">
      <w:pPr>
        <w:autoSpaceDE w:val="0"/>
        <w:autoSpaceDN w:val="0"/>
        <w:adjustRightInd w:val="0"/>
        <w:spacing w:line="480" w:lineRule="auto"/>
        <w:rPr>
          <w:rFonts w:ascii="Arial" w:hAnsi="Arial" w:cs="Arial"/>
          <w:b/>
          <w:sz w:val="22"/>
          <w:szCs w:val="22"/>
        </w:rPr>
      </w:pPr>
      <w:r w:rsidRPr="006316A0">
        <w:rPr>
          <w:rFonts w:ascii="Arial" w:hAnsi="Arial" w:cs="Arial"/>
          <w:b/>
          <w:sz w:val="22"/>
          <w:szCs w:val="22"/>
        </w:rPr>
        <w:t>Discussion</w:t>
      </w:r>
    </w:p>
    <w:p w14:paraId="7F194DA2" w14:textId="4D156799" w:rsidR="00EA2D0A" w:rsidRPr="006316A0" w:rsidRDefault="00EA2D0A" w:rsidP="00EA2D0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In sum, this study found that participants in the growth mindset condition were more supportive of policy proposals recommending a higher minimum hourly wage, salaries indexed to inflation, and company profit sharing. By manipulating fixed vs. growth mindset</w:t>
      </w:r>
      <w:r w:rsidR="00F45B27" w:rsidRPr="006316A0">
        <w:rPr>
          <w:rFonts w:ascii="Arial" w:hAnsi="Arial" w:cs="Arial"/>
          <w:sz w:val="22"/>
          <w:szCs w:val="22"/>
        </w:rPr>
        <w:t xml:space="preserve"> about intelligence</w:t>
      </w:r>
      <w:r w:rsidRPr="006316A0">
        <w:rPr>
          <w:rFonts w:ascii="Arial" w:hAnsi="Arial" w:cs="Arial"/>
          <w:sz w:val="22"/>
          <w:szCs w:val="22"/>
        </w:rPr>
        <w:t>, this study also provided causal evidence for our hypothesis. More importantly, as we manipulated mindset</w:t>
      </w:r>
      <w:r w:rsidR="008555C6" w:rsidRPr="006316A0">
        <w:rPr>
          <w:rFonts w:ascii="Arial" w:hAnsi="Arial" w:cs="Arial"/>
          <w:sz w:val="22"/>
          <w:szCs w:val="22"/>
        </w:rPr>
        <w:t>s</w:t>
      </w:r>
      <w:r w:rsidRPr="006316A0">
        <w:rPr>
          <w:rFonts w:ascii="Arial" w:hAnsi="Arial" w:cs="Arial"/>
          <w:sz w:val="22"/>
          <w:szCs w:val="22"/>
        </w:rPr>
        <w:t xml:space="preserve"> by describing the values ingrained in the organizational culture, this study underscored the importance of shared organizational beliefs and values in shaping consequential compensation-related decisions for the low-wage workforce. </w:t>
      </w:r>
    </w:p>
    <w:p w14:paraId="5B845488" w14:textId="787EDF0B" w:rsidR="00C07E76" w:rsidRPr="006316A0" w:rsidRDefault="00C07E76" w:rsidP="00C85985">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 xml:space="preserve">Study </w:t>
      </w:r>
      <w:r w:rsidR="00E22554" w:rsidRPr="006316A0">
        <w:rPr>
          <w:rFonts w:ascii="Arial" w:hAnsi="Arial" w:cs="Arial"/>
          <w:b/>
          <w:color w:val="000000" w:themeColor="text1"/>
          <w:sz w:val="22"/>
          <w:szCs w:val="22"/>
        </w:rPr>
        <w:t>5</w:t>
      </w:r>
      <w:r w:rsidR="00362A93" w:rsidRPr="006316A0">
        <w:rPr>
          <w:rFonts w:ascii="Arial" w:hAnsi="Arial" w:cs="Arial"/>
          <w:b/>
          <w:color w:val="000000" w:themeColor="text1"/>
          <w:sz w:val="22"/>
          <w:szCs w:val="22"/>
        </w:rPr>
        <w:t>A</w:t>
      </w:r>
    </w:p>
    <w:p w14:paraId="79D8D488" w14:textId="4D303C42" w:rsidR="00236F42" w:rsidRPr="006316A0" w:rsidRDefault="00236F42" w:rsidP="008E1E30">
      <w:pPr>
        <w:spacing w:line="480" w:lineRule="auto"/>
        <w:rPr>
          <w:rFonts w:ascii="Arial" w:hAnsi="Arial" w:cs="Arial"/>
          <w:strike/>
          <w:color w:val="000000" w:themeColor="text1"/>
          <w:sz w:val="22"/>
          <w:szCs w:val="22"/>
        </w:rPr>
      </w:pPr>
      <w:r w:rsidRPr="006316A0">
        <w:rPr>
          <w:rFonts w:ascii="Arial" w:hAnsi="Arial" w:cs="Arial"/>
          <w:color w:val="000000" w:themeColor="text1"/>
          <w:sz w:val="22"/>
          <w:szCs w:val="22"/>
        </w:rPr>
        <w:tab/>
      </w:r>
      <w:r w:rsidR="00CC772F" w:rsidRPr="006316A0">
        <w:rPr>
          <w:rFonts w:ascii="Arial" w:hAnsi="Arial" w:cs="Arial"/>
          <w:color w:val="000000" w:themeColor="text1"/>
          <w:sz w:val="22"/>
          <w:szCs w:val="22"/>
        </w:rPr>
        <w:t xml:space="preserve">The goal of Study </w:t>
      </w:r>
      <w:r w:rsidR="006F4B58" w:rsidRPr="006316A0">
        <w:rPr>
          <w:rFonts w:ascii="Arial" w:hAnsi="Arial" w:cs="Arial"/>
          <w:color w:val="000000" w:themeColor="text1"/>
          <w:sz w:val="22"/>
          <w:szCs w:val="22"/>
        </w:rPr>
        <w:t>5</w:t>
      </w:r>
      <w:r w:rsidR="00362A93" w:rsidRPr="006316A0">
        <w:rPr>
          <w:rFonts w:ascii="Arial" w:hAnsi="Arial" w:cs="Arial"/>
          <w:color w:val="000000" w:themeColor="text1"/>
          <w:sz w:val="22"/>
          <w:szCs w:val="22"/>
        </w:rPr>
        <w:t>A</w:t>
      </w:r>
      <w:r w:rsidR="007D0353" w:rsidRPr="006316A0">
        <w:rPr>
          <w:rFonts w:ascii="Arial" w:hAnsi="Arial" w:cs="Arial"/>
          <w:color w:val="000000" w:themeColor="text1"/>
          <w:sz w:val="22"/>
          <w:szCs w:val="22"/>
        </w:rPr>
        <w:t xml:space="preserve"> </w:t>
      </w:r>
      <w:r w:rsidR="00A1780F" w:rsidRPr="006316A0">
        <w:rPr>
          <w:rFonts w:ascii="Arial" w:hAnsi="Arial" w:cs="Arial"/>
          <w:color w:val="000000" w:themeColor="text1"/>
          <w:sz w:val="22"/>
          <w:szCs w:val="22"/>
        </w:rPr>
        <w:t xml:space="preserve">was to </w:t>
      </w:r>
      <w:r w:rsidR="00CC772F" w:rsidRPr="006316A0">
        <w:rPr>
          <w:rFonts w:ascii="Arial" w:hAnsi="Arial" w:cs="Arial"/>
          <w:color w:val="000000" w:themeColor="text1"/>
          <w:sz w:val="22"/>
          <w:szCs w:val="22"/>
        </w:rPr>
        <w:t>investigate the specificity of the predictor.</w:t>
      </w:r>
      <w:r w:rsidR="00CD2CA3" w:rsidRPr="006316A0">
        <w:rPr>
          <w:rFonts w:ascii="Arial" w:hAnsi="Arial" w:cs="Arial"/>
          <w:color w:val="000000" w:themeColor="text1"/>
          <w:sz w:val="22"/>
          <w:szCs w:val="22"/>
        </w:rPr>
        <w:t xml:space="preserve"> </w:t>
      </w:r>
      <w:r w:rsidR="009A450F" w:rsidRPr="006316A0">
        <w:rPr>
          <w:rFonts w:ascii="Arial" w:hAnsi="Arial" w:cs="Arial"/>
          <w:color w:val="000000" w:themeColor="text1"/>
          <w:sz w:val="22"/>
          <w:szCs w:val="22"/>
        </w:rPr>
        <w:t>T</w:t>
      </w:r>
      <w:r w:rsidR="00A844F5" w:rsidRPr="006316A0">
        <w:rPr>
          <w:rFonts w:ascii="Arial" w:hAnsi="Arial" w:cs="Arial"/>
          <w:color w:val="000000" w:themeColor="text1"/>
          <w:sz w:val="22"/>
          <w:szCs w:val="22"/>
        </w:rPr>
        <w:t xml:space="preserve">he pilot study </w:t>
      </w:r>
      <w:r w:rsidR="009A450F" w:rsidRPr="006316A0">
        <w:rPr>
          <w:rFonts w:ascii="Arial" w:hAnsi="Arial" w:cs="Arial"/>
          <w:color w:val="000000" w:themeColor="text1"/>
          <w:sz w:val="22"/>
          <w:szCs w:val="22"/>
        </w:rPr>
        <w:t xml:space="preserve">found </w:t>
      </w:r>
      <w:r w:rsidR="00CD2CA3" w:rsidRPr="006316A0">
        <w:rPr>
          <w:rFonts w:ascii="Arial" w:hAnsi="Arial" w:cs="Arial"/>
          <w:color w:val="000000" w:themeColor="text1"/>
          <w:sz w:val="22"/>
          <w:szCs w:val="22"/>
        </w:rPr>
        <w:t xml:space="preserve">that </w:t>
      </w:r>
      <w:r w:rsidR="00820843" w:rsidRPr="006316A0">
        <w:rPr>
          <w:rFonts w:ascii="Arial" w:hAnsi="Arial" w:cs="Arial"/>
          <w:color w:val="000000" w:themeColor="text1"/>
          <w:sz w:val="22"/>
          <w:szCs w:val="22"/>
        </w:rPr>
        <w:t>people believe that employees’ intelligence is a more important predictor of their job performance than their personality</w:t>
      </w:r>
      <w:r w:rsidR="00020704" w:rsidRPr="006316A0">
        <w:rPr>
          <w:rFonts w:ascii="Arial" w:hAnsi="Arial" w:cs="Arial"/>
          <w:color w:val="000000" w:themeColor="text1"/>
          <w:sz w:val="22"/>
          <w:szCs w:val="22"/>
        </w:rPr>
        <w:t xml:space="preserve">, but it is nonetheless important to confirm our assumption that </w:t>
      </w:r>
      <w:r w:rsidR="00CC772F" w:rsidRPr="006316A0">
        <w:rPr>
          <w:rFonts w:ascii="Arial" w:hAnsi="Arial" w:cs="Arial"/>
          <w:color w:val="000000" w:themeColor="text1"/>
          <w:sz w:val="22"/>
          <w:szCs w:val="22"/>
        </w:rPr>
        <w:t xml:space="preserve">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6E05B6" w:rsidRPr="006316A0">
        <w:rPr>
          <w:rFonts w:ascii="Arial" w:hAnsi="Arial" w:cs="Arial"/>
          <w:color w:val="000000" w:themeColor="text1"/>
          <w:sz w:val="22"/>
          <w:szCs w:val="22"/>
        </w:rPr>
        <w:t xml:space="preserve"> </w:t>
      </w:r>
      <w:r w:rsidR="00CC772F" w:rsidRPr="006316A0">
        <w:rPr>
          <w:rFonts w:ascii="Arial" w:hAnsi="Arial" w:cs="Arial"/>
          <w:color w:val="000000" w:themeColor="text1"/>
          <w:sz w:val="22"/>
          <w:szCs w:val="22"/>
        </w:rPr>
        <w:t xml:space="preserve">about intelligence, </w:t>
      </w:r>
      <w:r w:rsidR="00020704" w:rsidRPr="006316A0">
        <w:rPr>
          <w:rFonts w:ascii="Arial" w:hAnsi="Arial" w:cs="Arial"/>
          <w:color w:val="000000" w:themeColor="text1"/>
          <w:sz w:val="22"/>
          <w:szCs w:val="22"/>
        </w:rPr>
        <w:t xml:space="preserve">not </w:t>
      </w:r>
      <w:r w:rsidR="00893BF8" w:rsidRPr="006316A0">
        <w:rPr>
          <w:rFonts w:ascii="Arial" w:hAnsi="Arial" w:cs="Arial"/>
          <w:color w:val="000000" w:themeColor="text1"/>
          <w:sz w:val="22"/>
          <w:szCs w:val="22"/>
        </w:rPr>
        <w:t xml:space="preserve">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6E05B6" w:rsidRPr="006316A0">
        <w:rPr>
          <w:rFonts w:ascii="Arial" w:hAnsi="Arial" w:cs="Arial"/>
          <w:color w:val="000000" w:themeColor="text1"/>
          <w:sz w:val="22"/>
          <w:szCs w:val="22"/>
        </w:rPr>
        <w:t xml:space="preserve"> </w:t>
      </w:r>
      <w:r w:rsidR="00893BF8" w:rsidRPr="006316A0">
        <w:rPr>
          <w:rFonts w:ascii="Arial" w:hAnsi="Arial" w:cs="Arial"/>
          <w:color w:val="000000" w:themeColor="text1"/>
          <w:sz w:val="22"/>
          <w:szCs w:val="22"/>
        </w:rPr>
        <w:t xml:space="preserve">about personality </w:t>
      </w:r>
      <w:r w:rsidR="00893BF8" w:rsidRPr="006316A0">
        <w:rPr>
          <w:rFonts w:ascii="Arial" w:hAnsi="Arial" w:cs="Arial"/>
          <w:color w:val="000000" w:themeColor="text1"/>
          <w:sz w:val="22"/>
          <w:szCs w:val="22"/>
        </w:rPr>
        <w:lastRenderedPageBreak/>
        <w:t>(</w:t>
      </w:r>
      <w:proofErr w:type="spellStart"/>
      <w:r w:rsidR="00893BF8" w:rsidRPr="006316A0">
        <w:rPr>
          <w:rFonts w:ascii="Arial" w:hAnsi="Arial" w:cs="Arial"/>
          <w:color w:val="000000" w:themeColor="text1"/>
          <w:sz w:val="22"/>
          <w:szCs w:val="22"/>
        </w:rPr>
        <w:t>Heslin</w:t>
      </w:r>
      <w:proofErr w:type="spellEnd"/>
      <w:r w:rsidR="00893BF8" w:rsidRPr="006316A0">
        <w:rPr>
          <w:rFonts w:ascii="Arial" w:hAnsi="Arial" w:cs="Arial"/>
          <w:color w:val="000000" w:themeColor="text1"/>
          <w:sz w:val="22"/>
          <w:szCs w:val="22"/>
        </w:rPr>
        <w:t xml:space="preserve"> et al.</w:t>
      </w:r>
      <w:r w:rsidR="000D1CC3" w:rsidRPr="006316A0">
        <w:rPr>
          <w:rFonts w:ascii="Arial" w:hAnsi="Arial" w:cs="Arial"/>
          <w:color w:val="000000" w:themeColor="text1"/>
          <w:sz w:val="22"/>
          <w:szCs w:val="22"/>
        </w:rPr>
        <w:t>,</w:t>
      </w:r>
      <w:r w:rsidR="00893BF8" w:rsidRPr="006316A0">
        <w:rPr>
          <w:rFonts w:ascii="Arial" w:hAnsi="Arial" w:cs="Arial"/>
          <w:color w:val="000000" w:themeColor="text1"/>
          <w:sz w:val="22"/>
          <w:szCs w:val="22"/>
        </w:rPr>
        <w:t xml:space="preserve"> 2005)</w:t>
      </w:r>
      <w:r w:rsidR="00CC772F" w:rsidRPr="006316A0">
        <w:rPr>
          <w:rFonts w:ascii="Arial" w:hAnsi="Arial" w:cs="Arial"/>
          <w:color w:val="000000" w:themeColor="text1"/>
          <w:sz w:val="22"/>
          <w:szCs w:val="22"/>
        </w:rPr>
        <w:t xml:space="preserve">, </w:t>
      </w:r>
      <w:r w:rsidR="00820843" w:rsidRPr="006316A0">
        <w:rPr>
          <w:rFonts w:ascii="Arial" w:hAnsi="Arial" w:cs="Arial"/>
          <w:color w:val="000000" w:themeColor="text1"/>
          <w:sz w:val="22"/>
          <w:szCs w:val="22"/>
        </w:rPr>
        <w:t xml:space="preserve">should </w:t>
      </w:r>
      <w:r w:rsidR="00F52A0D" w:rsidRPr="006316A0">
        <w:rPr>
          <w:rFonts w:ascii="Arial" w:hAnsi="Arial" w:cs="Arial"/>
          <w:color w:val="000000" w:themeColor="text1"/>
          <w:sz w:val="22"/>
          <w:szCs w:val="22"/>
        </w:rPr>
        <w:t xml:space="preserve">be associated with </w:t>
      </w:r>
      <w:r w:rsidR="00820843" w:rsidRPr="006316A0">
        <w:rPr>
          <w:rFonts w:ascii="Arial" w:hAnsi="Arial" w:cs="Arial"/>
          <w:color w:val="000000" w:themeColor="text1"/>
          <w:sz w:val="22"/>
          <w:szCs w:val="22"/>
        </w:rPr>
        <w:t xml:space="preserve">people’s </w:t>
      </w:r>
      <w:r w:rsidR="00CC772F" w:rsidRPr="006316A0">
        <w:rPr>
          <w:rFonts w:ascii="Arial" w:hAnsi="Arial" w:cs="Arial"/>
          <w:color w:val="000000" w:themeColor="text1"/>
          <w:sz w:val="22"/>
          <w:szCs w:val="22"/>
        </w:rPr>
        <w:t xml:space="preserve">support for </w:t>
      </w:r>
      <w:r w:rsidR="000E0FF1" w:rsidRPr="006316A0">
        <w:rPr>
          <w:rFonts w:ascii="Arial" w:hAnsi="Arial" w:cs="Arial"/>
          <w:color w:val="000000" w:themeColor="text1"/>
          <w:sz w:val="22"/>
          <w:szCs w:val="22"/>
        </w:rPr>
        <w:t xml:space="preserve">raising </w:t>
      </w:r>
      <w:r w:rsidR="00820843" w:rsidRPr="006316A0">
        <w:rPr>
          <w:rFonts w:ascii="Arial" w:hAnsi="Arial" w:cs="Arial"/>
          <w:color w:val="000000" w:themeColor="text1"/>
          <w:sz w:val="22"/>
          <w:szCs w:val="22"/>
        </w:rPr>
        <w:t xml:space="preserve">low-wage workers' </w:t>
      </w:r>
      <w:r w:rsidR="00CC772F" w:rsidRPr="006316A0">
        <w:rPr>
          <w:rFonts w:ascii="Arial" w:hAnsi="Arial" w:cs="Arial"/>
          <w:color w:val="000000" w:themeColor="text1"/>
          <w:sz w:val="22"/>
          <w:szCs w:val="22"/>
        </w:rPr>
        <w:t>compensation</w:t>
      </w:r>
      <w:r w:rsidR="009B25D3" w:rsidRPr="006316A0">
        <w:rPr>
          <w:rFonts w:ascii="Arial" w:hAnsi="Arial" w:cs="Arial"/>
          <w:color w:val="000000" w:themeColor="text1"/>
          <w:sz w:val="22"/>
          <w:szCs w:val="22"/>
        </w:rPr>
        <w:t xml:space="preserve">. </w:t>
      </w:r>
      <w:r w:rsidR="00820843" w:rsidRPr="006316A0">
        <w:rPr>
          <w:rFonts w:ascii="Arial" w:hAnsi="Arial" w:cs="Arial"/>
          <w:color w:val="000000" w:themeColor="text1"/>
          <w:sz w:val="22"/>
          <w:szCs w:val="22"/>
        </w:rPr>
        <w:t>We tested this idea in the current study.</w:t>
      </w:r>
    </w:p>
    <w:p w14:paraId="60446748" w14:textId="77777777" w:rsidR="00A63621" w:rsidRPr="006316A0" w:rsidRDefault="00A63621"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5B09CD69" w14:textId="77777777" w:rsidR="00E76A6A" w:rsidRPr="006316A0" w:rsidRDefault="00E76A6A" w:rsidP="00E76A6A">
      <w:pPr>
        <w:autoSpaceDE w:val="0"/>
        <w:autoSpaceDN w:val="0"/>
        <w:adjustRightInd w:val="0"/>
        <w:spacing w:line="480" w:lineRule="auto"/>
        <w:rPr>
          <w:rFonts w:ascii="Arial" w:hAnsi="Arial" w:cs="Arial"/>
          <w:b/>
          <w:bCs/>
          <w:i/>
          <w:iCs/>
          <w:color w:val="000000" w:themeColor="text1"/>
          <w:sz w:val="22"/>
          <w:szCs w:val="22"/>
        </w:rPr>
      </w:pPr>
      <w:r w:rsidRPr="006316A0">
        <w:rPr>
          <w:rFonts w:ascii="Arial" w:hAnsi="Arial" w:cs="Arial"/>
          <w:b/>
          <w:bCs/>
          <w:i/>
          <w:iCs/>
          <w:color w:val="000000" w:themeColor="text1"/>
          <w:sz w:val="22"/>
          <w:szCs w:val="22"/>
        </w:rPr>
        <w:t>Participants</w:t>
      </w:r>
    </w:p>
    <w:p w14:paraId="40827030" w14:textId="3634A809" w:rsidR="00977A92" w:rsidRPr="006316A0" w:rsidRDefault="004A106D" w:rsidP="00574E6A">
      <w:pPr>
        <w:autoSpaceDE w:val="0"/>
        <w:autoSpaceDN w:val="0"/>
        <w:adjustRightInd w:val="0"/>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As this was one of the first studies conducted for this project, we did not have a basis for power analysis</w:t>
      </w:r>
      <w:r w:rsidR="008D7456" w:rsidRPr="006316A0">
        <w:rPr>
          <w:rFonts w:ascii="Arial" w:hAnsi="Arial" w:cs="Arial"/>
          <w:color w:val="000000" w:themeColor="text1"/>
          <w:sz w:val="22"/>
          <w:szCs w:val="22"/>
        </w:rPr>
        <w:t>. W</w:t>
      </w:r>
      <w:r w:rsidR="00C00222" w:rsidRPr="006316A0">
        <w:rPr>
          <w:rFonts w:ascii="Arial" w:hAnsi="Arial" w:cs="Arial"/>
          <w:color w:val="000000" w:themeColor="text1"/>
          <w:sz w:val="22"/>
          <w:szCs w:val="22"/>
        </w:rPr>
        <w:t xml:space="preserve">e </w:t>
      </w:r>
      <w:r w:rsidR="00574E6A" w:rsidRPr="006316A0">
        <w:rPr>
          <w:rFonts w:ascii="Arial" w:hAnsi="Arial" w:cs="Arial"/>
          <w:color w:val="000000" w:themeColor="text1"/>
          <w:sz w:val="22"/>
          <w:szCs w:val="22"/>
        </w:rPr>
        <w:t xml:space="preserve">assumed </w:t>
      </w:r>
      <w:r w:rsidR="00684659" w:rsidRPr="006316A0">
        <w:rPr>
          <w:rFonts w:ascii="Arial" w:hAnsi="Arial" w:cs="Arial"/>
          <w:color w:val="000000" w:themeColor="text1"/>
          <w:sz w:val="22"/>
          <w:szCs w:val="22"/>
        </w:rPr>
        <w:t>a</w:t>
      </w:r>
      <w:r w:rsidR="0013432A" w:rsidRPr="006316A0">
        <w:rPr>
          <w:rFonts w:ascii="Arial" w:hAnsi="Arial" w:cs="Arial"/>
          <w:color w:val="000000" w:themeColor="text1"/>
          <w:sz w:val="22"/>
          <w:szCs w:val="22"/>
        </w:rPr>
        <w:t>n</w:t>
      </w:r>
      <w:r w:rsidR="009D7D93" w:rsidRPr="006316A0">
        <w:rPr>
          <w:rFonts w:ascii="Arial" w:hAnsi="Arial" w:cs="Arial"/>
          <w:color w:val="000000" w:themeColor="text1"/>
          <w:sz w:val="22"/>
          <w:szCs w:val="22"/>
        </w:rPr>
        <w:t xml:space="preserve"> </w:t>
      </w:r>
      <w:r w:rsidR="00684659" w:rsidRPr="006316A0">
        <w:rPr>
          <w:rFonts w:ascii="Arial" w:hAnsi="Arial" w:cs="Arial"/>
          <w:color w:val="000000" w:themeColor="text1"/>
          <w:sz w:val="22"/>
          <w:szCs w:val="22"/>
        </w:rPr>
        <w:t xml:space="preserve">effect size </w:t>
      </w:r>
      <w:r w:rsidR="00684659" w:rsidRPr="006316A0">
        <w:rPr>
          <w:rFonts w:ascii="Arial" w:hAnsi="Arial" w:cs="Arial"/>
          <w:i/>
          <w:iCs/>
          <w:color w:val="000000" w:themeColor="text1"/>
          <w:sz w:val="22"/>
          <w:szCs w:val="22"/>
        </w:rPr>
        <w:t xml:space="preserve">r </w:t>
      </w:r>
      <w:r w:rsidR="00684659" w:rsidRPr="006316A0">
        <w:rPr>
          <w:rFonts w:ascii="Arial" w:hAnsi="Arial" w:cs="Arial"/>
          <w:color w:val="000000" w:themeColor="text1"/>
          <w:sz w:val="22"/>
          <w:szCs w:val="22"/>
        </w:rPr>
        <w:t>= .1</w:t>
      </w:r>
      <w:r w:rsidR="004124F0" w:rsidRPr="006316A0">
        <w:rPr>
          <w:rFonts w:ascii="Arial" w:hAnsi="Arial" w:cs="Arial"/>
          <w:color w:val="000000" w:themeColor="text1"/>
          <w:sz w:val="22"/>
          <w:szCs w:val="22"/>
        </w:rPr>
        <w:t>5</w:t>
      </w:r>
      <w:r w:rsidR="00684659"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(equivalent to</w:t>
      </w:r>
      <w:r w:rsidR="00684659" w:rsidRPr="006316A0">
        <w:rPr>
          <w:rFonts w:ascii="Arial" w:hAnsi="Arial" w:cs="Arial"/>
          <w:color w:val="000000" w:themeColor="text1"/>
          <w:sz w:val="22"/>
          <w:szCs w:val="22"/>
        </w:rPr>
        <w:t xml:space="preserve"> </w:t>
      </w:r>
      <w:r w:rsidR="00684659" w:rsidRPr="006316A0">
        <w:rPr>
          <w:rFonts w:ascii="Arial" w:hAnsi="Arial" w:cs="Arial"/>
          <w:i/>
          <w:iCs/>
          <w:color w:val="000000" w:themeColor="text1"/>
          <w:sz w:val="22"/>
          <w:szCs w:val="22"/>
        </w:rPr>
        <w:t>f</w:t>
      </w:r>
      <w:r w:rsidR="00684659" w:rsidRPr="006316A0">
        <w:rPr>
          <w:rFonts w:ascii="Arial" w:hAnsi="Arial" w:cs="Arial"/>
          <w:i/>
          <w:iCs/>
          <w:color w:val="000000" w:themeColor="text1"/>
          <w:sz w:val="22"/>
          <w:szCs w:val="22"/>
          <w:vertAlign w:val="superscript"/>
        </w:rPr>
        <w:t>2</w:t>
      </w:r>
      <w:r w:rsidR="00684659" w:rsidRPr="006316A0">
        <w:rPr>
          <w:rFonts w:ascii="Arial" w:hAnsi="Arial" w:cs="Arial"/>
          <w:i/>
          <w:iCs/>
          <w:color w:val="000000" w:themeColor="text1"/>
          <w:sz w:val="22"/>
          <w:szCs w:val="22"/>
        </w:rPr>
        <w:t xml:space="preserve"> </w:t>
      </w:r>
      <w:r w:rsidR="00684659" w:rsidRPr="006316A0">
        <w:rPr>
          <w:rFonts w:ascii="Arial" w:hAnsi="Arial" w:cs="Arial"/>
          <w:color w:val="000000" w:themeColor="text1"/>
          <w:sz w:val="22"/>
          <w:szCs w:val="22"/>
        </w:rPr>
        <w:t>= .024</w:t>
      </w:r>
      <w:r w:rsidRPr="006316A0">
        <w:rPr>
          <w:rFonts w:ascii="Arial" w:hAnsi="Arial" w:cs="Arial"/>
          <w:color w:val="000000" w:themeColor="text1"/>
          <w:sz w:val="22"/>
          <w:szCs w:val="22"/>
        </w:rPr>
        <w:t>)</w:t>
      </w:r>
      <w:r w:rsidR="00684659" w:rsidRPr="006316A0">
        <w:rPr>
          <w:rFonts w:ascii="Arial" w:hAnsi="Arial" w:cs="Arial"/>
          <w:color w:val="000000" w:themeColor="text1"/>
          <w:sz w:val="22"/>
          <w:szCs w:val="22"/>
        </w:rPr>
        <w:t xml:space="preserve"> for the </w:t>
      </w:r>
      <w:r w:rsidRPr="006316A0">
        <w:rPr>
          <w:rFonts w:ascii="Arial" w:hAnsi="Arial" w:cs="Arial"/>
          <w:color w:val="000000" w:themeColor="text1"/>
          <w:sz w:val="22"/>
          <w:szCs w:val="22"/>
        </w:rPr>
        <w:t xml:space="preserve">relationship between </w:t>
      </w:r>
      <w:r w:rsidR="00684659" w:rsidRPr="006316A0">
        <w:rPr>
          <w:rFonts w:ascii="Arial" w:hAnsi="Arial" w:cs="Arial"/>
          <w:color w:val="000000" w:themeColor="text1"/>
          <w:sz w:val="22"/>
          <w:szCs w:val="22"/>
        </w:rPr>
        <w:t xml:space="preserve">fixed-growth mindsets about intelligence </w:t>
      </w:r>
      <w:r w:rsidRPr="006316A0">
        <w:rPr>
          <w:rFonts w:ascii="Arial" w:hAnsi="Arial" w:cs="Arial"/>
          <w:color w:val="000000" w:themeColor="text1"/>
          <w:sz w:val="22"/>
          <w:szCs w:val="22"/>
        </w:rPr>
        <w:t xml:space="preserve">and support for increasing </w:t>
      </w:r>
      <w:r w:rsidR="00A34076"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workers’ </w:t>
      </w:r>
      <w:r w:rsidR="005F00E5" w:rsidRPr="006316A0">
        <w:rPr>
          <w:rFonts w:ascii="Arial" w:hAnsi="Arial" w:cs="Arial"/>
          <w:color w:val="000000" w:themeColor="text1"/>
          <w:sz w:val="22"/>
          <w:szCs w:val="22"/>
        </w:rPr>
        <w:t>compensation</w:t>
      </w:r>
      <w:r w:rsidR="00684659" w:rsidRPr="006316A0">
        <w:rPr>
          <w:rFonts w:ascii="Arial" w:hAnsi="Arial" w:cs="Arial"/>
          <w:color w:val="000000" w:themeColor="text1"/>
          <w:sz w:val="22"/>
          <w:szCs w:val="22"/>
        </w:rPr>
        <w:t xml:space="preserve">. </w:t>
      </w:r>
      <w:r w:rsidR="00ED56D4" w:rsidRPr="006316A0">
        <w:rPr>
          <w:rFonts w:ascii="Arial" w:hAnsi="Arial" w:cs="Arial"/>
          <w:color w:val="000000" w:themeColor="text1"/>
          <w:sz w:val="22"/>
          <w:szCs w:val="22"/>
        </w:rPr>
        <w:t xml:space="preserve">We entered the following inputs in </w:t>
      </w:r>
      <w:r w:rsidR="00977A92" w:rsidRPr="006316A0">
        <w:rPr>
          <w:rFonts w:ascii="Arial" w:hAnsi="Arial" w:cs="Arial"/>
          <w:color w:val="000000" w:themeColor="text1"/>
          <w:sz w:val="22"/>
          <w:szCs w:val="22"/>
        </w:rPr>
        <w:t xml:space="preserve">G*Power 3.1 for a “Linear </w:t>
      </w:r>
      <w:r w:rsidR="00D14C49" w:rsidRPr="006316A0">
        <w:rPr>
          <w:rFonts w:ascii="Arial" w:hAnsi="Arial" w:cs="Arial"/>
          <w:color w:val="000000" w:themeColor="text1"/>
          <w:sz w:val="22"/>
          <w:szCs w:val="22"/>
        </w:rPr>
        <w:t>multiple</w:t>
      </w:r>
      <w:r w:rsidR="00977A92" w:rsidRPr="006316A0">
        <w:rPr>
          <w:rFonts w:ascii="Arial" w:hAnsi="Arial" w:cs="Arial"/>
          <w:color w:val="000000" w:themeColor="text1"/>
          <w:sz w:val="22"/>
          <w:szCs w:val="22"/>
        </w:rPr>
        <w:t xml:space="preserve"> regression</w:t>
      </w:r>
      <w:r w:rsidR="005F00E5" w:rsidRPr="006316A0">
        <w:rPr>
          <w:rFonts w:ascii="Arial" w:hAnsi="Arial" w:cs="Arial"/>
          <w:color w:val="000000" w:themeColor="text1"/>
          <w:sz w:val="22"/>
          <w:szCs w:val="22"/>
        </w:rPr>
        <w:t>:</w:t>
      </w:r>
      <w:r w:rsidR="00977A92" w:rsidRPr="006316A0">
        <w:rPr>
          <w:rFonts w:ascii="Arial" w:hAnsi="Arial" w:cs="Arial"/>
          <w:color w:val="000000" w:themeColor="text1"/>
          <w:sz w:val="22"/>
          <w:szCs w:val="22"/>
        </w:rPr>
        <w:t xml:space="preserve">” </w:t>
      </w:r>
      <w:r w:rsidR="007D6D7E" w:rsidRPr="006316A0">
        <w:rPr>
          <w:rFonts w:ascii="Arial" w:hAnsi="Arial" w:cs="Arial"/>
          <w:iCs/>
          <w:color w:val="000000" w:themeColor="text1"/>
          <w:sz w:val="22"/>
          <w:szCs w:val="22"/>
        </w:rPr>
        <w:t xml:space="preserve">effect </w:t>
      </w:r>
      <w:r w:rsidR="00A75FF3" w:rsidRPr="006316A0">
        <w:rPr>
          <w:rFonts w:ascii="Arial" w:hAnsi="Arial" w:cs="Arial"/>
          <w:iCs/>
          <w:color w:val="000000" w:themeColor="text1"/>
          <w:sz w:val="22"/>
          <w:szCs w:val="22"/>
        </w:rPr>
        <w:t>size</w:t>
      </w:r>
      <w:r w:rsidR="00977A92" w:rsidRPr="006316A0">
        <w:rPr>
          <w:rFonts w:ascii="Arial" w:hAnsi="Arial" w:cs="Arial"/>
          <w:iCs/>
          <w:color w:val="000000" w:themeColor="text1"/>
          <w:sz w:val="22"/>
          <w:szCs w:val="22"/>
        </w:rPr>
        <w:t xml:space="preserve"> </w:t>
      </w:r>
      <w:r w:rsidR="00A75FF3" w:rsidRPr="006316A0">
        <w:rPr>
          <w:rFonts w:ascii="Arial" w:hAnsi="Arial" w:cs="Arial"/>
          <w:i/>
          <w:iCs/>
          <w:color w:val="000000" w:themeColor="text1"/>
          <w:sz w:val="22"/>
          <w:szCs w:val="22"/>
        </w:rPr>
        <w:t>f</w:t>
      </w:r>
      <w:r w:rsidR="00A75FF3" w:rsidRPr="006316A0">
        <w:rPr>
          <w:rFonts w:ascii="Arial" w:hAnsi="Arial" w:cs="Arial"/>
          <w:color w:val="000000" w:themeColor="text1"/>
          <w:sz w:val="22"/>
          <w:szCs w:val="22"/>
          <w:vertAlign w:val="superscript"/>
        </w:rPr>
        <w:t>2</w:t>
      </w:r>
      <w:r w:rsidR="00A3105C" w:rsidRPr="006316A0">
        <w:rPr>
          <w:rFonts w:ascii="Arial" w:hAnsi="Arial" w:cs="Arial"/>
          <w:color w:val="000000" w:themeColor="text1"/>
          <w:sz w:val="22"/>
          <w:szCs w:val="22"/>
          <w:vertAlign w:val="superscript"/>
        </w:rPr>
        <w:t xml:space="preserve"> </w:t>
      </w:r>
      <w:r w:rsidR="00977A92" w:rsidRPr="006316A0">
        <w:rPr>
          <w:rFonts w:ascii="Arial" w:hAnsi="Arial" w:cs="Arial"/>
          <w:color w:val="000000" w:themeColor="text1"/>
          <w:sz w:val="22"/>
          <w:szCs w:val="22"/>
        </w:rPr>
        <w:t xml:space="preserve">= </w:t>
      </w:r>
      <w:r w:rsidR="00E01036" w:rsidRPr="006316A0">
        <w:rPr>
          <w:rFonts w:ascii="Arial" w:hAnsi="Arial" w:cs="Arial"/>
          <w:color w:val="000000" w:themeColor="text1"/>
          <w:sz w:val="22"/>
          <w:szCs w:val="22"/>
        </w:rPr>
        <w:t>.</w:t>
      </w:r>
      <w:r w:rsidR="001639BB" w:rsidRPr="006316A0">
        <w:rPr>
          <w:rFonts w:ascii="Arial" w:hAnsi="Arial" w:cs="Arial"/>
          <w:color w:val="000000" w:themeColor="text1"/>
          <w:sz w:val="22"/>
          <w:szCs w:val="22"/>
        </w:rPr>
        <w:t>024</w:t>
      </w:r>
      <w:r w:rsidR="005A77C0" w:rsidRPr="006316A0">
        <w:rPr>
          <w:rFonts w:ascii="Arial" w:hAnsi="Arial" w:cs="Arial"/>
          <w:color w:val="000000" w:themeColor="text1"/>
          <w:sz w:val="22"/>
          <w:szCs w:val="22"/>
        </w:rPr>
        <w:t>,</w:t>
      </w:r>
      <w:r w:rsidR="00977A92" w:rsidRPr="006316A0">
        <w:rPr>
          <w:rFonts w:ascii="Arial" w:hAnsi="Arial" w:cs="Arial"/>
          <w:color w:val="000000" w:themeColor="text1"/>
          <w:sz w:val="22"/>
          <w:szCs w:val="22"/>
        </w:rPr>
        <w:t xml:space="preserve"> </w:t>
      </w:r>
      <w:r w:rsidR="00977A92" w:rsidRPr="006316A0">
        <w:rPr>
          <w:rFonts w:ascii="Arial" w:hAnsi="Arial" w:cs="Arial"/>
          <w:color w:val="000000" w:themeColor="text1"/>
          <w:sz w:val="22"/>
          <w:szCs w:val="22"/>
        </w:rPr>
        <w:sym w:font="Symbol" w:char="F061"/>
      </w:r>
      <w:r w:rsidR="00977A92" w:rsidRPr="006316A0">
        <w:rPr>
          <w:rFonts w:ascii="Arial" w:hAnsi="Arial" w:cs="Arial"/>
          <w:color w:val="000000" w:themeColor="text1"/>
          <w:sz w:val="22"/>
          <w:szCs w:val="22"/>
        </w:rPr>
        <w:t xml:space="preserve"> = .05, and </w:t>
      </w:r>
      <w:r w:rsidR="00977A92" w:rsidRPr="006316A0">
        <w:rPr>
          <w:rFonts w:ascii="Arial" w:hAnsi="Arial" w:cs="Arial"/>
          <w:iCs/>
          <w:color w:val="000000" w:themeColor="text1"/>
          <w:sz w:val="22"/>
          <w:szCs w:val="22"/>
        </w:rPr>
        <w:t>power</w:t>
      </w:r>
      <w:r w:rsidR="00977A92" w:rsidRPr="006316A0">
        <w:rPr>
          <w:rFonts w:ascii="Arial" w:hAnsi="Arial" w:cs="Arial"/>
          <w:color w:val="000000" w:themeColor="text1"/>
          <w:sz w:val="22"/>
          <w:szCs w:val="22"/>
        </w:rPr>
        <w:t xml:space="preserve"> = 80%. The power analysis indicated that we would need to recruit </w:t>
      </w:r>
      <w:r w:rsidR="00570CF1" w:rsidRPr="006316A0">
        <w:rPr>
          <w:rFonts w:ascii="Arial" w:hAnsi="Arial" w:cs="Arial"/>
          <w:color w:val="000000" w:themeColor="text1"/>
          <w:sz w:val="22"/>
          <w:szCs w:val="22"/>
        </w:rPr>
        <w:t>4</w:t>
      </w:r>
      <w:r w:rsidR="00A9590F" w:rsidRPr="006316A0">
        <w:rPr>
          <w:rFonts w:ascii="Arial" w:hAnsi="Arial" w:cs="Arial"/>
          <w:color w:val="000000" w:themeColor="text1"/>
          <w:sz w:val="22"/>
          <w:szCs w:val="22"/>
        </w:rPr>
        <w:t>05</w:t>
      </w:r>
      <w:r w:rsidR="00570CF1" w:rsidRPr="006316A0">
        <w:rPr>
          <w:rFonts w:ascii="Arial" w:hAnsi="Arial" w:cs="Arial"/>
          <w:color w:val="000000" w:themeColor="text1"/>
          <w:sz w:val="22"/>
          <w:szCs w:val="22"/>
        </w:rPr>
        <w:t xml:space="preserve"> </w:t>
      </w:r>
      <w:r w:rsidR="00977A92" w:rsidRPr="006316A0">
        <w:rPr>
          <w:rFonts w:ascii="Arial" w:hAnsi="Arial" w:cs="Arial"/>
          <w:color w:val="000000" w:themeColor="text1"/>
          <w:sz w:val="22"/>
          <w:szCs w:val="22"/>
        </w:rPr>
        <w:t>participants. A survey seeking 40</w:t>
      </w:r>
      <w:r w:rsidR="00BF44AB" w:rsidRPr="006316A0">
        <w:rPr>
          <w:rFonts w:ascii="Arial" w:hAnsi="Arial" w:cs="Arial"/>
          <w:color w:val="000000" w:themeColor="text1"/>
          <w:sz w:val="22"/>
          <w:szCs w:val="22"/>
        </w:rPr>
        <w:t>5</w:t>
      </w:r>
      <w:r w:rsidR="00977A92" w:rsidRPr="006316A0">
        <w:rPr>
          <w:rFonts w:ascii="Arial" w:hAnsi="Arial" w:cs="Arial"/>
          <w:color w:val="000000" w:themeColor="text1"/>
          <w:sz w:val="22"/>
          <w:szCs w:val="22"/>
        </w:rPr>
        <w:t xml:space="preserve"> US residents was posted on Amazon Mechanical Turk. In response, 4</w:t>
      </w:r>
      <w:r w:rsidR="002621F5" w:rsidRPr="006316A0">
        <w:rPr>
          <w:rFonts w:ascii="Arial" w:hAnsi="Arial" w:cs="Arial"/>
          <w:color w:val="000000" w:themeColor="text1"/>
          <w:sz w:val="22"/>
          <w:szCs w:val="22"/>
        </w:rPr>
        <w:t>1</w:t>
      </w:r>
      <w:r w:rsidR="00977A92" w:rsidRPr="006316A0">
        <w:rPr>
          <w:rFonts w:ascii="Arial" w:hAnsi="Arial" w:cs="Arial"/>
          <w:color w:val="000000" w:themeColor="text1"/>
          <w:sz w:val="22"/>
          <w:szCs w:val="22"/>
        </w:rPr>
        <w:t>6 participants completed the survey (</w:t>
      </w:r>
      <w:r w:rsidR="004104A4" w:rsidRPr="006316A0">
        <w:rPr>
          <w:rFonts w:ascii="Arial" w:hAnsi="Arial" w:cs="Arial"/>
          <w:color w:val="000000" w:themeColor="text1"/>
          <w:sz w:val="22"/>
          <w:szCs w:val="22"/>
        </w:rPr>
        <w:t xml:space="preserve">229 </w:t>
      </w:r>
      <w:r w:rsidR="00977A92" w:rsidRPr="006316A0">
        <w:rPr>
          <w:rFonts w:ascii="Arial" w:hAnsi="Arial" w:cs="Arial"/>
          <w:color w:val="000000" w:themeColor="text1"/>
          <w:sz w:val="22"/>
          <w:szCs w:val="22"/>
        </w:rPr>
        <w:t xml:space="preserve">women, </w:t>
      </w:r>
      <w:r w:rsidR="004104A4" w:rsidRPr="006316A0">
        <w:rPr>
          <w:rFonts w:ascii="Arial" w:hAnsi="Arial" w:cs="Arial"/>
          <w:color w:val="000000" w:themeColor="text1"/>
          <w:sz w:val="22"/>
          <w:szCs w:val="22"/>
        </w:rPr>
        <w:t xml:space="preserve">186 </w:t>
      </w:r>
      <w:r w:rsidR="00977A92" w:rsidRPr="006316A0">
        <w:rPr>
          <w:rFonts w:ascii="Arial" w:hAnsi="Arial" w:cs="Arial"/>
          <w:color w:val="000000" w:themeColor="text1"/>
          <w:sz w:val="22"/>
          <w:szCs w:val="22"/>
        </w:rPr>
        <w:t xml:space="preserve">men, </w:t>
      </w:r>
      <w:r w:rsidR="004E5593" w:rsidRPr="006316A0">
        <w:rPr>
          <w:rFonts w:ascii="Arial" w:hAnsi="Arial" w:cs="Arial"/>
          <w:color w:val="000000" w:themeColor="text1"/>
          <w:sz w:val="22"/>
          <w:szCs w:val="22"/>
        </w:rPr>
        <w:t>one</w:t>
      </w:r>
      <w:r w:rsidR="00977A92" w:rsidRPr="006316A0">
        <w:rPr>
          <w:rFonts w:ascii="Arial" w:hAnsi="Arial" w:cs="Arial"/>
          <w:color w:val="000000" w:themeColor="text1"/>
          <w:sz w:val="22"/>
          <w:szCs w:val="22"/>
        </w:rPr>
        <w:t xml:space="preserve"> unreported; </w:t>
      </w:r>
      <w:r w:rsidR="00F467D9" w:rsidRPr="006316A0">
        <w:rPr>
          <w:rFonts w:ascii="Arial" w:hAnsi="Arial" w:cs="Arial"/>
          <w:i/>
          <w:iCs/>
          <w:color w:val="000000" w:themeColor="text1"/>
          <w:sz w:val="22"/>
          <w:szCs w:val="22"/>
        </w:rPr>
        <w:t>M</w:t>
      </w:r>
      <w:r w:rsidR="00F467D9" w:rsidRPr="006316A0">
        <w:rPr>
          <w:rFonts w:ascii="Arial" w:hAnsi="Arial" w:cs="Arial"/>
          <w:color w:val="000000" w:themeColor="text1"/>
          <w:sz w:val="22"/>
          <w:szCs w:val="22"/>
          <w:vertAlign w:val="subscript"/>
        </w:rPr>
        <w:t>age</w:t>
      </w:r>
      <w:r w:rsidR="00F467D9" w:rsidRPr="006316A0">
        <w:rPr>
          <w:rFonts w:ascii="Arial" w:hAnsi="Arial" w:cs="Arial"/>
          <w:color w:val="000000" w:themeColor="text1"/>
          <w:sz w:val="22"/>
          <w:szCs w:val="22"/>
        </w:rPr>
        <w:t xml:space="preserve"> = </w:t>
      </w:r>
      <w:r w:rsidR="00977A92" w:rsidRPr="006316A0">
        <w:rPr>
          <w:rFonts w:ascii="Arial" w:hAnsi="Arial" w:cs="Arial"/>
          <w:color w:val="000000" w:themeColor="text1"/>
          <w:sz w:val="22"/>
          <w:szCs w:val="22"/>
        </w:rPr>
        <w:t>3</w:t>
      </w:r>
      <w:r w:rsidR="004104A4" w:rsidRPr="006316A0">
        <w:rPr>
          <w:rFonts w:ascii="Arial" w:hAnsi="Arial" w:cs="Arial"/>
          <w:color w:val="000000" w:themeColor="text1"/>
          <w:sz w:val="22"/>
          <w:szCs w:val="22"/>
        </w:rPr>
        <w:t>3</w:t>
      </w:r>
      <w:r w:rsidR="00977A92" w:rsidRPr="006316A0">
        <w:rPr>
          <w:rFonts w:ascii="Arial" w:hAnsi="Arial" w:cs="Arial"/>
          <w:color w:val="000000" w:themeColor="text1"/>
          <w:sz w:val="22"/>
          <w:szCs w:val="22"/>
        </w:rPr>
        <w:t>.0</w:t>
      </w:r>
      <w:r w:rsidR="004104A4" w:rsidRPr="006316A0">
        <w:rPr>
          <w:rFonts w:ascii="Arial" w:hAnsi="Arial" w:cs="Arial"/>
          <w:color w:val="000000" w:themeColor="text1"/>
          <w:sz w:val="22"/>
          <w:szCs w:val="22"/>
        </w:rPr>
        <w:t>5</w:t>
      </w:r>
      <w:r w:rsidR="00977A92" w:rsidRPr="006316A0">
        <w:rPr>
          <w:rFonts w:ascii="Arial" w:hAnsi="Arial" w:cs="Arial"/>
          <w:color w:val="000000" w:themeColor="text1"/>
          <w:sz w:val="22"/>
          <w:szCs w:val="22"/>
        </w:rPr>
        <w:t xml:space="preserve"> years). </w:t>
      </w:r>
    </w:p>
    <w:p w14:paraId="27E88A5E" w14:textId="77777777" w:rsidR="005C5B4F" w:rsidRPr="006316A0" w:rsidRDefault="00977A92" w:rsidP="005C5B4F">
      <w:pPr>
        <w:spacing w:line="480" w:lineRule="auto"/>
        <w:rPr>
          <w:rFonts w:ascii="Arial" w:hAnsi="Arial" w:cs="Arial"/>
          <w:b/>
          <w:i/>
          <w:iCs/>
          <w:color w:val="000000" w:themeColor="text1"/>
          <w:sz w:val="22"/>
          <w:szCs w:val="22"/>
        </w:rPr>
      </w:pPr>
      <w:r w:rsidRPr="006316A0">
        <w:rPr>
          <w:rFonts w:ascii="Arial" w:hAnsi="Arial" w:cs="Arial"/>
          <w:b/>
          <w:i/>
          <w:iCs/>
          <w:color w:val="000000" w:themeColor="text1"/>
          <w:sz w:val="22"/>
          <w:szCs w:val="22"/>
        </w:rPr>
        <w:t>Measures</w:t>
      </w:r>
    </w:p>
    <w:p w14:paraId="6716B4AE" w14:textId="257D3BA4" w:rsidR="00977A92" w:rsidRPr="006316A0" w:rsidRDefault="00977A92" w:rsidP="005C5B4F">
      <w:pPr>
        <w:spacing w:line="480" w:lineRule="auto"/>
        <w:ind w:firstLine="720"/>
        <w:rPr>
          <w:rFonts w:ascii="Arial" w:hAnsi="Arial" w:cs="Arial"/>
          <w:b/>
          <w:color w:val="000000" w:themeColor="text1"/>
          <w:sz w:val="22"/>
          <w:szCs w:val="22"/>
        </w:rPr>
      </w:pPr>
      <w:r w:rsidRPr="006316A0">
        <w:rPr>
          <w:rFonts w:ascii="Arial" w:hAnsi="Arial" w:cs="Arial"/>
          <w:color w:val="000000" w:themeColor="text1"/>
          <w:sz w:val="22"/>
          <w:szCs w:val="22"/>
        </w:rPr>
        <w:t xml:space="preserve">Participants completed the 3-item measure of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about intelligence</w:t>
      </w:r>
      <w:r w:rsidR="00E271D5" w:rsidRPr="006316A0">
        <w:rPr>
          <w:rFonts w:ascii="Arial" w:hAnsi="Arial" w:cs="Arial"/>
          <w:color w:val="000000" w:themeColor="text1"/>
          <w:sz w:val="22"/>
          <w:szCs w:val="22"/>
        </w:rPr>
        <w:t xml:space="preserve">, </w:t>
      </w:r>
      <w:r w:rsidR="0061190C" w:rsidRPr="006316A0">
        <w:rPr>
          <w:rFonts w:ascii="Arial" w:hAnsi="Arial" w:cs="Arial"/>
          <w:color w:val="000000" w:themeColor="text1"/>
          <w:sz w:val="22"/>
          <w:szCs w:val="22"/>
        </w:rPr>
        <w:t>same as Study 1</w:t>
      </w:r>
      <w:r w:rsidRPr="006316A0">
        <w:rPr>
          <w:rFonts w:ascii="Arial" w:hAnsi="Arial" w:cs="Arial"/>
          <w:color w:val="000000" w:themeColor="text1"/>
          <w:sz w:val="22"/>
          <w:szCs w:val="22"/>
        </w:rPr>
        <w:t>),</w:t>
      </w:r>
      <w:r w:rsidR="00462C81" w:rsidRPr="006316A0">
        <w:rPr>
          <w:rFonts w:ascii="Arial" w:hAnsi="Arial" w:cs="Arial"/>
          <w:color w:val="000000" w:themeColor="text1"/>
          <w:sz w:val="22"/>
          <w:szCs w:val="22"/>
        </w:rPr>
        <w:t xml:space="preserve"> the</w:t>
      </w:r>
      <w:r w:rsidRPr="006316A0">
        <w:rPr>
          <w:rFonts w:ascii="Arial" w:hAnsi="Arial" w:cs="Arial"/>
          <w:color w:val="000000" w:themeColor="text1"/>
          <w:sz w:val="22"/>
          <w:szCs w:val="22"/>
        </w:rPr>
        <w:t xml:space="preserve"> </w:t>
      </w:r>
      <w:r w:rsidR="006B0B1F" w:rsidRPr="006316A0">
        <w:rPr>
          <w:rFonts w:ascii="Arial" w:hAnsi="Arial" w:cs="Arial"/>
          <w:color w:val="000000" w:themeColor="text1"/>
          <w:sz w:val="22"/>
          <w:szCs w:val="22"/>
        </w:rPr>
        <w:t xml:space="preserve">3-item measure of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6B0B1F" w:rsidRPr="006316A0">
        <w:rPr>
          <w:rFonts w:ascii="Arial" w:hAnsi="Arial" w:cs="Arial"/>
          <w:color w:val="000000" w:themeColor="text1"/>
          <w:sz w:val="22"/>
          <w:szCs w:val="22"/>
        </w:rPr>
        <w:t xml:space="preserve"> about personality (e.g.,</w:t>
      </w:r>
      <w:r w:rsidR="00A84E55" w:rsidRPr="006316A0">
        <w:rPr>
          <w:rFonts w:ascii="Arial" w:hAnsi="Arial" w:cs="Arial"/>
          <w:color w:val="000000" w:themeColor="text1"/>
          <w:sz w:val="22"/>
          <w:szCs w:val="22"/>
        </w:rPr>
        <w:t xml:space="preserve"> “</w:t>
      </w:r>
      <w:r w:rsidR="006B0B1F" w:rsidRPr="006316A0">
        <w:rPr>
          <w:rFonts w:ascii="Arial" w:hAnsi="Arial" w:cs="Arial"/>
          <w:color w:val="000000" w:themeColor="text1"/>
          <w:sz w:val="22"/>
          <w:szCs w:val="22"/>
        </w:rPr>
        <w:t xml:space="preserve">The kind of person someone is, is something very basic about them and </w:t>
      </w:r>
      <w:r w:rsidR="00EF424B" w:rsidRPr="006316A0">
        <w:rPr>
          <w:rFonts w:ascii="Arial" w:hAnsi="Arial" w:cs="Arial"/>
          <w:color w:val="000000" w:themeColor="text1"/>
          <w:sz w:val="22"/>
          <w:szCs w:val="22"/>
        </w:rPr>
        <w:t>it</w:t>
      </w:r>
      <w:r w:rsidR="00A84E55"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can</w:t>
      </w:r>
      <w:r w:rsidR="00A84E55" w:rsidRPr="006316A0">
        <w:rPr>
          <w:rFonts w:ascii="Arial" w:hAnsi="Arial" w:cs="Arial"/>
          <w:color w:val="000000" w:themeColor="text1"/>
          <w:sz w:val="22"/>
          <w:szCs w:val="22"/>
        </w:rPr>
        <w:t>’</w:t>
      </w:r>
      <w:r w:rsidR="00EF424B" w:rsidRPr="006316A0">
        <w:rPr>
          <w:rFonts w:ascii="Arial" w:hAnsi="Arial" w:cs="Arial"/>
          <w:color w:val="000000" w:themeColor="text1"/>
          <w:sz w:val="22"/>
          <w:szCs w:val="22"/>
        </w:rPr>
        <w:t>t</w:t>
      </w:r>
      <w:r w:rsidR="006B0B1F" w:rsidRPr="006316A0">
        <w:rPr>
          <w:rFonts w:ascii="Arial" w:hAnsi="Arial" w:cs="Arial"/>
          <w:color w:val="000000" w:themeColor="text1"/>
          <w:sz w:val="22"/>
          <w:szCs w:val="22"/>
        </w:rPr>
        <w:t xml:space="preserve"> be changed very much</w:t>
      </w:r>
      <w:r w:rsidR="004E5593" w:rsidRPr="006316A0">
        <w:rPr>
          <w:rFonts w:ascii="Arial" w:hAnsi="Arial" w:cs="Arial"/>
          <w:color w:val="000000" w:themeColor="text1"/>
          <w:sz w:val="22"/>
          <w:szCs w:val="22"/>
        </w:rPr>
        <w:t>,”</w:t>
      </w:r>
      <w:r w:rsidR="006B0B1F" w:rsidRPr="006316A0">
        <w:rPr>
          <w:rFonts w:ascii="Arial" w:hAnsi="Arial" w:cs="Arial"/>
          <w:color w:val="000000" w:themeColor="text1"/>
          <w:sz w:val="22"/>
          <w:szCs w:val="22"/>
        </w:rPr>
        <w:t xml:space="preserve"> 6-point scale;</w:t>
      </w:r>
      <w:r w:rsidR="00A84E55" w:rsidRPr="006316A0">
        <w:rPr>
          <w:rFonts w:ascii="Arial" w:hAnsi="Arial" w:cs="Arial"/>
          <w:color w:val="000000" w:themeColor="text1"/>
          <w:sz w:val="22"/>
          <w:szCs w:val="22"/>
        </w:rPr>
        <w:t xml:space="preserve"> </w:t>
      </w:r>
      <w:r w:rsidR="006B0B1F" w:rsidRPr="006316A0">
        <w:rPr>
          <w:rFonts w:ascii="Arial" w:hAnsi="Arial" w:cs="Arial"/>
          <w:i/>
          <w:iCs/>
          <w:color w:val="000000" w:themeColor="text1"/>
          <w:sz w:val="22"/>
          <w:szCs w:val="22"/>
        </w:rPr>
        <w:t>strongly agre</w:t>
      </w:r>
      <w:r w:rsidR="00A84E55" w:rsidRPr="006316A0">
        <w:rPr>
          <w:rFonts w:ascii="Arial" w:hAnsi="Arial" w:cs="Arial"/>
          <w:i/>
          <w:iCs/>
          <w:color w:val="000000" w:themeColor="text1"/>
          <w:sz w:val="22"/>
          <w:szCs w:val="22"/>
        </w:rPr>
        <w:t>e</w:t>
      </w:r>
      <w:r w:rsidR="006B0B1F" w:rsidRPr="006316A0">
        <w:rPr>
          <w:rFonts w:ascii="Arial" w:hAnsi="Arial" w:cs="Arial"/>
          <w:color w:val="000000" w:themeColor="text1"/>
          <w:sz w:val="22"/>
          <w:szCs w:val="22"/>
        </w:rPr>
        <w:t xml:space="preserve"> to</w:t>
      </w:r>
      <w:r w:rsidR="00A84E55" w:rsidRPr="006316A0">
        <w:rPr>
          <w:rFonts w:ascii="Arial" w:hAnsi="Arial" w:cs="Arial"/>
          <w:color w:val="000000" w:themeColor="text1"/>
          <w:sz w:val="22"/>
          <w:szCs w:val="22"/>
        </w:rPr>
        <w:t xml:space="preserve"> </w:t>
      </w:r>
      <w:r w:rsidR="006B0B1F" w:rsidRPr="006316A0">
        <w:rPr>
          <w:rFonts w:ascii="Arial" w:hAnsi="Arial" w:cs="Arial"/>
          <w:i/>
          <w:iCs/>
          <w:color w:val="000000" w:themeColor="text1"/>
          <w:sz w:val="22"/>
          <w:szCs w:val="22"/>
        </w:rPr>
        <w:t>strongly disagre</w:t>
      </w:r>
      <w:r w:rsidR="00A84E55" w:rsidRPr="006316A0">
        <w:rPr>
          <w:rFonts w:ascii="Arial" w:hAnsi="Arial" w:cs="Arial"/>
          <w:i/>
          <w:iCs/>
          <w:color w:val="000000" w:themeColor="text1"/>
          <w:sz w:val="22"/>
          <w:szCs w:val="22"/>
        </w:rPr>
        <w:t>e</w:t>
      </w:r>
      <w:r w:rsidR="006B0B1F" w:rsidRPr="006316A0">
        <w:rPr>
          <w:rFonts w:ascii="Arial" w:hAnsi="Arial" w:cs="Arial"/>
          <w:color w:val="000000" w:themeColor="text1"/>
          <w:sz w:val="22"/>
          <w:szCs w:val="22"/>
        </w:rPr>
        <w:t>, Chiu et al.</w:t>
      </w:r>
      <w:r w:rsidR="000D1CC3" w:rsidRPr="006316A0">
        <w:rPr>
          <w:rFonts w:ascii="Arial" w:hAnsi="Arial" w:cs="Arial"/>
          <w:color w:val="000000" w:themeColor="text1"/>
          <w:sz w:val="22"/>
          <w:szCs w:val="22"/>
        </w:rPr>
        <w:t>,</w:t>
      </w:r>
      <w:r w:rsidR="006B0B1F" w:rsidRPr="006316A0">
        <w:rPr>
          <w:rFonts w:ascii="Arial" w:hAnsi="Arial" w:cs="Arial"/>
          <w:color w:val="000000" w:themeColor="text1"/>
          <w:sz w:val="22"/>
          <w:szCs w:val="22"/>
        </w:rPr>
        <w:t xml:space="preserve"> 1997), </w:t>
      </w:r>
      <w:r w:rsidR="00795777" w:rsidRPr="006316A0">
        <w:rPr>
          <w:rFonts w:ascii="Arial" w:hAnsi="Arial" w:cs="Arial"/>
          <w:color w:val="000000" w:themeColor="text1"/>
          <w:sz w:val="22"/>
          <w:szCs w:val="22"/>
        </w:rPr>
        <w:t>a</w:t>
      </w:r>
      <w:r w:rsidRPr="006316A0">
        <w:rPr>
          <w:rFonts w:ascii="Arial" w:hAnsi="Arial" w:cs="Arial"/>
          <w:color w:val="000000" w:themeColor="text1"/>
          <w:sz w:val="22"/>
          <w:szCs w:val="22"/>
        </w:rPr>
        <w:t xml:space="preserve"> 3-item measure of</w:t>
      </w:r>
      <w:r w:rsidR="00FC0F3A"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FC0F3A"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right to greater compensation (see </w:t>
      </w:r>
      <w:r w:rsidR="00CD020E" w:rsidRPr="006316A0">
        <w:rPr>
          <w:rFonts w:ascii="Arial" w:hAnsi="Arial" w:cs="Arial"/>
          <w:color w:val="000000" w:themeColor="text1"/>
          <w:sz w:val="22"/>
          <w:szCs w:val="22"/>
        </w:rPr>
        <w:t>below</w:t>
      </w:r>
      <w:r w:rsidRPr="006316A0">
        <w:rPr>
          <w:rFonts w:ascii="Arial" w:hAnsi="Arial" w:cs="Arial"/>
          <w:color w:val="000000" w:themeColor="text1"/>
          <w:sz w:val="22"/>
          <w:szCs w:val="22"/>
        </w:rPr>
        <w:t>), and</w:t>
      </w:r>
      <w:r w:rsidR="00585325" w:rsidRPr="006316A0">
        <w:rPr>
          <w:rFonts w:ascii="Arial" w:hAnsi="Arial" w:cs="Arial"/>
          <w:color w:val="000000" w:themeColor="text1"/>
          <w:sz w:val="22"/>
          <w:szCs w:val="22"/>
        </w:rPr>
        <w:t xml:space="preserve"> a</w:t>
      </w:r>
      <w:r w:rsidR="00E13CD5"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3-item political orientation measure (</w:t>
      </w:r>
      <w:r w:rsidR="009A7442" w:rsidRPr="006316A0">
        <w:rPr>
          <w:rFonts w:ascii="Arial" w:hAnsi="Arial" w:cs="Arial"/>
          <w:color w:val="000000" w:themeColor="text1"/>
          <w:sz w:val="22"/>
          <w:szCs w:val="22"/>
        </w:rPr>
        <w:sym w:font="Symbol" w:char="F061"/>
      </w:r>
      <w:r w:rsidR="009A7442" w:rsidRPr="006316A0">
        <w:rPr>
          <w:rFonts w:ascii="Arial" w:hAnsi="Arial" w:cs="Arial"/>
          <w:color w:val="000000" w:themeColor="text1"/>
          <w:sz w:val="22"/>
          <w:szCs w:val="22"/>
        </w:rPr>
        <w:t xml:space="preserve"> = .94; </w:t>
      </w:r>
      <w:r w:rsidR="00FF05FF" w:rsidRPr="006316A0">
        <w:rPr>
          <w:rFonts w:ascii="Arial" w:hAnsi="Arial" w:cs="Arial"/>
          <w:color w:val="000000" w:themeColor="text1"/>
          <w:sz w:val="22"/>
          <w:szCs w:val="22"/>
        </w:rPr>
        <w:t>same as</w:t>
      </w:r>
      <w:r w:rsidR="00E13CD5" w:rsidRPr="006316A0">
        <w:rPr>
          <w:rFonts w:ascii="Arial" w:hAnsi="Arial" w:cs="Arial"/>
          <w:color w:val="000000" w:themeColor="text1"/>
          <w:sz w:val="22"/>
          <w:szCs w:val="22"/>
        </w:rPr>
        <w:t xml:space="preserve"> </w:t>
      </w:r>
      <w:r w:rsidR="009A7442" w:rsidRPr="006316A0">
        <w:rPr>
          <w:rFonts w:ascii="Arial" w:hAnsi="Arial" w:cs="Arial"/>
          <w:color w:val="000000" w:themeColor="text1"/>
          <w:sz w:val="22"/>
          <w:szCs w:val="22"/>
        </w:rPr>
        <w:t>Study 3</w:t>
      </w:r>
      <w:r w:rsidR="002D34F1" w:rsidRPr="006316A0">
        <w:rPr>
          <w:rFonts w:ascii="Arial" w:hAnsi="Arial" w:cs="Arial"/>
          <w:color w:val="000000" w:themeColor="text1"/>
          <w:sz w:val="22"/>
          <w:szCs w:val="22"/>
        </w:rPr>
        <w:t>a</w:t>
      </w:r>
      <w:r w:rsidRPr="006316A0">
        <w:rPr>
          <w:rFonts w:ascii="Arial" w:hAnsi="Arial" w:cs="Arial"/>
          <w:color w:val="000000" w:themeColor="text1"/>
          <w:sz w:val="22"/>
          <w:szCs w:val="22"/>
        </w:rPr>
        <w:t xml:space="preserve">). </w:t>
      </w:r>
    </w:p>
    <w:p w14:paraId="41AA0A07" w14:textId="6BBA6D5D" w:rsidR="00A63621" w:rsidRPr="006316A0" w:rsidRDefault="00CC772F" w:rsidP="00DB69C3">
      <w:pPr>
        <w:spacing w:line="480" w:lineRule="auto"/>
        <w:ind w:firstLine="720"/>
        <w:rPr>
          <w:rFonts w:ascii="Arial" w:hAnsi="Arial" w:cs="Arial"/>
          <w:bCs/>
          <w:color w:val="000000" w:themeColor="text1"/>
          <w:sz w:val="22"/>
          <w:szCs w:val="22"/>
        </w:rPr>
      </w:pPr>
      <w:r w:rsidRPr="006316A0">
        <w:rPr>
          <w:rFonts w:ascii="Arial" w:hAnsi="Arial" w:cs="Arial"/>
          <w:color w:val="000000" w:themeColor="text1"/>
          <w:sz w:val="22"/>
          <w:szCs w:val="22"/>
        </w:rPr>
        <w:t xml:space="preserve">Participants </w:t>
      </w:r>
      <w:r w:rsidR="00E16F85" w:rsidRPr="006316A0">
        <w:rPr>
          <w:rFonts w:ascii="Arial" w:hAnsi="Arial" w:cs="Arial"/>
          <w:color w:val="000000" w:themeColor="text1"/>
          <w:sz w:val="22"/>
          <w:szCs w:val="22"/>
        </w:rPr>
        <w:t xml:space="preserve">were </w:t>
      </w:r>
      <w:r w:rsidRPr="006316A0">
        <w:rPr>
          <w:rFonts w:ascii="Arial" w:hAnsi="Arial" w:cs="Arial"/>
          <w:color w:val="000000" w:themeColor="text1"/>
          <w:sz w:val="22"/>
          <w:szCs w:val="22"/>
        </w:rPr>
        <w:t xml:space="preserve">presented with three items </w:t>
      </w:r>
      <w:r w:rsidR="00E16F85" w:rsidRPr="006316A0">
        <w:rPr>
          <w:rFonts w:ascii="Arial" w:hAnsi="Arial" w:cs="Arial"/>
          <w:color w:val="000000" w:themeColor="text1"/>
          <w:sz w:val="22"/>
          <w:szCs w:val="22"/>
        </w:rPr>
        <w:t xml:space="preserve">stating </w:t>
      </w:r>
      <w:r w:rsidRPr="006316A0">
        <w:rPr>
          <w:rFonts w:ascii="Arial" w:hAnsi="Arial" w:cs="Arial"/>
          <w:color w:val="000000" w:themeColor="text1"/>
          <w:sz w:val="22"/>
          <w:szCs w:val="22"/>
        </w:rPr>
        <w:t>that employees have</w:t>
      </w:r>
      <w:r w:rsidR="00495F78" w:rsidRPr="006316A0">
        <w:rPr>
          <w:rFonts w:ascii="Arial" w:hAnsi="Arial" w:cs="Arial"/>
          <w:color w:val="000000" w:themeColor="text1"/>
          <w:sz w:val="22"/>
          <w:szCs w:val="22"/>
        </w:rPr>
        <w:t>: (1)</w:t>
      </w:r>
      <w:r w:rsidRPr="006316A0">
        <w:rPr>
          <w:rFonts w:ascii="Arial" w:hAnsi="Arial" w:cs="Arial"/>
          <w:color w:val="000000" w:themeColor="text1"/>
          <w:sz w:val="22"/>
          <w:szCs w:val="22"/>
        </w:rPr>
        <w:t xml:space="preserve"> a right to receive a living wage</w:t>
      </w:r>
      <w:r w:rsidR="00A419C2" w:rsidRPr="006316A0">
        <w:rPr>
          <w:rFonts w:ascii="Arial" w:hAnsi="Arial" w:cs="Arial"/>
          <w:color w:val="000000" w:themeColor="text1"/>
          <w:sz w:val="22"/>
          <w:szCs w:val="22"/>
        </w:rPr>
        <w:t>;</w:t>
      </w:r>
      <w:r w:rsidR="00495F78" w:rsidRPr="006316A0">
        <w:rPr>
          <w:rFonts w:ascii="Arial" w:hAnsi="Arial" w:cs="Arial"/>
          <w:color w:val="000000" w:themeColor="text1"/>
          <w:sz w:val="22"/>
          <w:szCs w:val="22"/>
        </w:rPr>
        <w:t xml:space="preserve"> (2)</w:t>
      </w:r>
      <w:r w:rsidRPr="006316A0">
        <w:rPr>
          <w:rFonts w:ascii="Arial" w:hAnsi="Arial" w:cs="Arial"/>
          <w:color w:val="000000" w:themeColor="text1"/>
          <w:sz w:val="22"/>
          <w:szCs w:val="22"/>
        </w:rPr>
        <w:t xml:space="preserve"> </w:t>
      </w:r>
      <w:r w:rsidR="00E16F85" w:rsidRPr="006316A0">
        <w:rPr>
          <w:rFonts w:ascii="Arial" w:hAnsi="Arial" w:cs="Arial"/>
          <w:color w:val="000000" w:themeColor="text1"/>
          <w:sz w:val="22"/>
          <w:szCs w:val="22"/>
        </w:rPr>
        <w:t xml:space="preserve">a right </w:t>
      </w:r>
      <w:r w:rsidRPr="006316A0">
        <w:rPr>
          <w:rFonts w:ascii="Arial" w:hAnsi="Arial" w:cs="Arial"/>
          <w:color w:val="000000" w:themeColor="text1"/>
          <w:sz w:val="22"/>
          <w:szCs w:val="22"/>
        </w:rPr>
        <w:t>to have their wages adjusted with inflation</w:t>
      </w:r>
      <w:r w:rsidR="00A419C2" w:rsidRPr="006316A0">
        <w:rPr>
          <w:rFonts w:ascii="Arial" w:hAnsi="Arial" w:cs="Arial"/>
          <w:color w:val="000000" w:themeColor="text1"/>
          <w:sz w:val="22"/>
          <w:szCs w:val="22"/>
        </w:rPr>
        <w:t>;</w:t>
      </w:r>
      <w:r w:rsidRPr="006316A0">
        <w:rPr>
          <w:rFonts w:ascii="Arial" w:hAnsi="Arial" w:cs="Arial"/>
          <w:color w:val="000000" w:themeColor="text1"/>
          <w:sz w:val="22"/>
          <w:szCs w:val="22"/>
        </w:rPr>
        <w:t xml:space="preserve"> and </w:t>
      </w:r>
      <w:r w:rsidR="00495F78" w:rsidRPr="006316A0">
        <w:rPr>
          <w:rFonts w:ascii="Arial" w:hAnsi="Arial" w:cs="Arial"/>
          <w:color w:val="000000" w:themeColor="text1"/>
          <w:sz w:val="22"/>
          <w:szCs w:val="22"/>
        </w:rPr>
        <w:t xml:space="preserve">(3) </w:t>
      </w:r>
      <w:r w:rsidR="00E16F85" w:rsidRPr="006316A0">
        <w:rPr>
          <w:rFonts w:ascii="Arial" w:hAnsi="Arial" w:cs="Arial"/>
          <w:color w:val="000000" w:themeColor="text1"/>
          <w:sz w:val="22"/>
          <w:szCs w:val="22"/>
        </w:rPr>
        <w:t xml:space="preserve">a right </w:t>
      </w:r>
      <w:r w:rsidRPr="006316A0">
        <w:rPr>
          <w:rFonts w:ascii="Arial" w:hAnsi="Arial" w:cs="Arial"/>
          <w:color w:val="000000" w:themeColor="text1"/>
          <w:sz w:val="22"/>
          <w:szCs w:val="22"/>
        </w:rPr>
        <w:t xml:space="preserve">to receive some share of </w:t>
      </w:r>
      <w:r w:rsidR="00EF424B" w:rsidRPr="006316A0">
        <w:rPr>
          <w:rFonts w:ascii="Arial" w:hAnsi="Arial" w:cs="Arial"/>
          <w:color w:val="000000" w:themeColor="text1"/>
          <w:sz w:val="22"/>
          <w:szCs w:val="22"/>
        </w:rPr>
        <w:t>the</w:t>
      </w:r>
      <w:r w:rsidR="00EA1816"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company</w:t>
      </w:r>
      <w:r w:rsidR="00EA1816"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profit</w:t>
      </w:r>
      <w:r w:rsidR="008E619E"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(see </w:t>
      </w:r>
      <w:r w:rsidR="00CD6D64" w:rsidRPr="006316A0">
        <w:rPr>
          <w:rFonts w:ascii="Arial" w:hAnsi="Arial" w:cs="Arial"/>
          <w:color w:val="000000" w:themeColor="text1"/>
          <w:sz w:val="22"/>
          <w:szCs w:val="22"/>
        </w:rPr>
        <w:t xml:space="preserve">Supplementary Materials </w:t>
      </w:r>
      <w:r w:rsidRPr="006316A0">
        <w:rPr>
          <w:rFonts w:ascii="Arial" w:hAnsi="Arial" w:cs="Arial"/>
          <w:color w:val="000000" w:themeColor="text1"/>
          <w:sz w:val="22"/>
          <w:szCs w:val="22"/>
        </w:rPr>
        <w:t xml:space="preserve">for the </w:t>
      </w:r>
      <w:r w:rsidR="00CD6D64" w:rsidRPr="006316A0">
        <w:rPr>
          <w:rFonts w:ascii="Arial" w:hAnsi="Arial" w:cs="Arial"/>
          <w:color w:val="000000" w:themeColor="text1"/>
          <w:sz w:val="22"/>
          <w:szCs w:val="22"/>
        </w:rPr>
        <w:t xml:space="preserve">complete </w:t>
      </w:r>
      <w:r w:rsidRPr="006316A0">
        <w:rPr>
          <w:rFonts w:ascii="Arial" w:hAnsi="Arial" w:cs="Arial"/>
          <w:color w:val="000000" w:themeColor="text1"/>
          <w:sz w:val="22"/>
          <w:szCs w:val="22"/>
        </w:rPr>
        <w:lastRenderedPageBreak/>
        <w:t>measure).</w:t>
      </w:r>
      <w:r w:rsidRPr="006316A0">
        <w:rPr>
          <w:rFonts w:ascii="Arial" w:hAnsi="Arial" w:cs="Arial"/>
          <w:bCs/>
          <w:color w:val="000000" w:themeColor="text1"/>
          <w:sz w:val="22"/>
          <w:szCs w:val="22"/>
        </w:rPr>
        <w:t xml:space="preserve"> </w:t>
      </w:r>
      <w:r w:rsidRPr="006316A0">
        <w:rPr>
          <w:rFonts w:ascii="Arial" w:hAnsi="Arial" w:cs="Arial"/>
          <w:color w:val="000000" w:themeColor="text1"/>
          <w:sz w:val="22"/>
          <w:szCs w:val="22"/>
        </w:rPr>
        <w:t>Participants were asked to respond on 7-point scales ranging from</w:t>
      </w:r>
      <w:r w:rsidR="00EF424B"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disagre</w:t>
      </w:r>
      <w:r w:rsidR="008E619E" w:rsidRPr="006316A0">
        <w:rPr>
          <w:rFonts w:ascii="Arial" w:hAnsi="Arial" w:cs="Arial"/>
          <w:i/>
          <w:iCs/>
          <w:color w:val="000000" w:themeColor="text1"/>
          <w:sz w:val="22"/>
          <w:szCs w:val="22"/>
        </w:rPr>
        <w:t>e</w:t>
      </w:r>
      <w:r w:rsidRPr="006316A0">
        <w:rPr>
          <w:rFonts w:ascii="Arial" w:hAnsi="Arial" w:cs="Arial"/>
          <w:color w:val="000000" w:themeColor="text1"/>
          <w:sz w:val="22"/>
          <w:szCs w:val="22"/>
        </w:rPr>
        <w:t xml:space="preserve"> to</w:t>
      </w:r>
      <w:r w:rsidR="008E619E" w:rsidRPr="006316A0">
        <w:rPr>
          <w:rFonts w:ascii="Arial" w:hAnsi="Arial" w:cs="Arial"/>
          <w:color w:val="000000" w:themeColor="text1"/>
          <w:sz w:val="22"/>
          <w:szCs w:val="22"/>
        </w:rPr>
        <w:t xml:space="preserve"> </w:t>
      </w:r>
      <w:r w:rsidRPr="006316A0">
        <w:rPr>
          <w:rFonts w:ascii="Arial" w:hAnsi="Arial" w:cs="Arial"/>
          <w:i/>
          <w:iCs/>
          <w:color w:val="000000" w:themeColor="text1"/>
          <w:sz w:val="22"/>
          <w:szCs w:val="22"/>
        </w:rPr>
        <w:t>Strongly agre</w:t>
      </w:r>
      <w:r w:rsidR="008E619E" w:rsidRPr="006316A0">
        <w:rPr>
          <w:rFonts w:ascii="Arial" w:hAnsi="Arial" w:cs="Arial"/>
          <w:i/>
          <w:iCs/>
          <w:color w:val="000000" w:themeColor="text1"/>
          <w:sz w:val="22"/>
          <w:szCs w:val="22"/>
        </w:rPr>
        <w:t>e</w:t>
      </w:r>
      <w:r w:rsidR="002868C4" w:rsidRPr="006316A0">
        <w:rPr>
          <w:rFonts w:ascii="Arial" w:hAnsi="Arial" w:cs="Arial"/>
          <w:i/>
          <w:color w:val="000000" w:themeColor="text1"/>
          <w:sz w:val="22"/>
          <w:szCs w:val="22"/>
        </w:rPr>
        <w:t xml:space="preserve"> (</w:t>
      </w:r>
      <w:r w:rsidR="002868C4" w:rsidRPr="006316A0">
        <w:rPr>
          <w:rFonts w:ascii="Arial" w:hAnsi="Arial" w:cs="Arial"/>
          <w:color w:val="000000" w:themeColor="text1"/>
          <w:sz w:val="22"/>
          <w:szCs w:val="22"/>
        </w:rPr>
        <w:sym w:font="Symbol" w:char="F061"/>
      </w:r>
      <w:r w:rsidR="002868C4" w:rsidRPr="006316A0">
        <w:rPr>
          <w:rFonts w:ascii="Arial" w:hAnsi="Arial" w:cs="Arial"/>
          <w:color w:val="000000" w:themeColor="text1"/>
          <w:sz w:val="22"/>
          <w:szCs w:val="22"/>
        </w:rPr>
        <w:t xml:space="preserve"> = .79</w:t>
      </w:r>
      <w:r w:rsidR="001639BB" w:rsidRPr="006316A0">
        <w:rPr>
          <w:rFonts w:ascii="Arial" w:hAnsi="Arial" w:cs="Arial"/>
          <w:color w:val="000000" w:themeColor="text1"/>
          <w:sz w:val="22"/>
          <w:szCs w:val="22"/>
        </w:rPr>
        <w:t>)</w:t>
      </w:r>
      <w:r w:rsidR="005A77C0" w:rsidRPr="006316A0">
        <w:rPr>
          <w:rStyle w:val="FootnoteReference"/>
          <w:rFonts w:ascii="Arial" w:hAnsi="Arial" w:cs="Arial"/>
          <w:color w:val="000000" w:themeColor="text1"/>
          <w:sz w:val="22"/>
          <w:szCs w:val="22"/>
        </w:rPr>
        <w:footnoteReference w:id="8"/>
      </w:r>
      <w:r w:rsidRPr="006316A0">
        <w:rPr>
          <w:rFonts w:ascii="Arial" w:hAnsi="Arial" w:cs="Arial"/>
          <w:color w:val="000000" w:themeColor="text1"/>
          <w:sz w:val="22"/>
          <w:szCs w:val="22"/>
        </w:rPr>
        <w:t xml:space="preserve">. </w:t>
      </w:r>
      <w:r w:rsidR="006F756D" w:rsidRPr="006316A0">
        <w:rPr>
          <w:rFonts w:ascii="Arial" w:hAnsi="Arial" w:cs="Arial"/>
          <w:color w:val="000000" w:themeColor="text1"/>
          <w:sz w:val="22"/>
          <w:szCs w:val="22"/>
        </w:rPr>
        <w:t xml:space="preserve"> </w:t>
      </w:r>
    </w:p>
    <w:p w14:paraId="334F914D" w14:textId="77777777" w:rsidR="00A63621" w:rsidRPr="006316A0" w:rsidRDefault="00A63621" w:rsidP="008E1E30">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Results</w:t>
      </w:r>
    </w:p>
    <w:p w14:paraId="13F8D22B" w14:textId="0342D97D" w:rsidR="006B096F" w:rsidRPr="006316A0" w:rsidRDefault="00A63621"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r>
      <w:r w:rsidR="00B624D3" w:rsidRPr="006316A0">
        <w:rPr>
          <w:rFonts w:ascii="Arial" w:hAnsi="Arial" w:cs="Arial"/>
          <w:color w:val="000000" w:themeColor="text1"/>
          <w:sz w:val="22"/>
          <w:szCs w:val="22"/>
        </w:rPr>
        <w:t xml:space="preserve">Table </w:t>
      </w:r>
      <w:r w:rsidR="00B005CF" w:rsidRPr="006316A0">
        <w:rPr>
          <w:rFonts w:ascii="Arial" w:hAnsi="Arial" w:cs="Arial"/>
          <w:color w:val="000000" w:themeColor="text1"/>
          <w:sz w:val="22"/>
          <w:szCs w:val="22"/>
        </w:rPr>
        <w:t xml:space="preserve">5 </w:t>
      </w:r>
      <w:r w:rsidR="00B624D3" w:rsidRPr="006316A0">
        <w:rPr>
          <w:rFonts w:ascii="Arial" w:hAnsi="Arial" w:cs="Arial"/>
          <w:color w:val="000000" w:themeColor="text1"/>
          <w:sz w:val="22"/>
          <w:szCs w:val="22"/>
        </w:rPr>
        <w:t xml:space="preserve">presents the means, standard deviations, </w:t>
      </w:r>
      <w:r w:rsidR="003F5C85" w:rsidRPr="006316A0">
        <w:rPr>
          <w:rFonts w:ascii="Arial" w:hAnsi="Arial" w:cs="Arial"/>
          <w:color w:val="000000" w:themeColor="text1"/>
          <w:sz w:val="22"/>
          <w:szCs w:val="22"/>
        </w:rPr>
        <w:t xml:space="preserve">reliabilities, </w:t>
      </w:r>
      <w:r w:rsidR="00B624D3" w:rsidRPr="006316A0">
        <w:rPr>
          <w:rFonts w:ascii="Arial" w:hAnsi="Arial" w:cs="Arial"/>
          <w:color w:val="000000" w:themeColor="text1"/>
          <w:sz w:val="22"/>
          <w:szCs w:val="22"/>
        </w:rPr>
        <w:t xml:space="preserve">and </w:t>
      </w:r>
      <w:r w:rsidR="00EE029D" w:rsidRPr="006316A0">
        <w:rPr>
          <w:rFonts w:ascii="Arial" w:hAnsi="Arial" w:cs="Arial"/>
          <w:color w:val="000000" w:themeColor="text1"/>
          <w:sz w:val="22"/>
          <w:szCs w:val="22"/>
        </w:rPr>
        <w:t xml:space="preserve">bivariate </w:t>
      </w:r>
      <w:r w:rsidR="00B624D3" w:rsidRPr="006316A0">
        <w:rPr>
          <w:rFonts w:ascii="Arial" w:hAnsi="Arial" w:cs="Arial"/>
          <w:color w:val="000000" w:themeColor="text1"/>
          <w:sz w:val="22"/>
          <w:szCs w:val="22"/>
        </w:rPr>
        <w:t xml:space="preserve">correlations among the study variables. </w:t>
      </w:r>
      <w:r w:rsidR="001E4AC5" w:rsidRPr="006316A0">
        <w:rPr>
          <w:rFonts w:ascii="Arial" w:hAnsi="Arial" w:cs="Arial"/>
          <w:color w:val="000000" w:themeColor="text1"/>
          <w:sz w:val="22"/>
          <w:szCs w:val="22"/>
        </w:rPr>
        <w:t>Higher scores on the mindset scales reflect a greater growth mindset about intelligence (</w:t>
      </w:r>
      <w:r w:rsidR="001E4AC5" w:rsidRPr="006316A0">
        <w:rPr>
          <w:rFonts w:ascii="Arial" w:hAnsi="Arial" w:cs="Arial"/>
          <w:color w:val="000000" w:themeColor="text1"/>
          <w:sz w:val="22"/>
          <w:szCs w:val="22"/>
        </w:rPr>
        <w:sym w:font="Symbol" w:char="F061"/>
      </w:r>
      <w:r w:rsidR="001E4AC5" w:rsidRPr="006316A0">
        <w:rPr>
          <w:rFonts w:ascii="Arial" w:hAnsi="Arial" w:cs="Arial"/>
          <w:color w:val="000000" w:themeColor="text1"/>
          <w:sz w:val="22"/>
          <w:szCs w:val="22"/>
        </w:rPr>
        <w:t xml:space="preserve"> = .95) and personality (</w:t>
      </w:r>
      <w:r w:rsidR="001E4AC5" w:rsidRPr="006316A0">
        <w:rPr>
          <w:rFonts w:ascii="Arial" w:hAnsi="Arial" w:cs="Arial"/>
          <w:color w:val="000000" w:themeColor="text1"/>
          <w:sz w:val="22"/>
          <w:szCs w:val="22"/>
        </w:rPr>
        <w:sym w:font="Symbol" w:char="F061"/>
      </w:r>
      <w:r w:rsidR="001E4AC5" w:rsidRPr="006316A0">
        <w:rPr>
          <w:rFonts w:ascii="Arial" w:hAnsi="Arial" w:cs="Arial"/>
          <w:color w:val="000000" w:themeColor="text1"/>
          <w:sz w:val="22"/>
          <w:szCs w:val="22"/>
        </w:rPr>
        <w:t xml:space="preserve"> = .91), respectively. </w:t>
      </w:r>
      <w:r w:rsidR="00B86F92" w:rsidRPr="006316A0">
        <w:rPr>
          <w:rFonts w:ascii="Arial" w:hAnsi="Arial" w:cs="Arial"/>
          <w:color w:val="000000" w:themeColor="text1"/>
          <w:sz w:val="22"/>
          <w:szCs w:val="22"/>
        </w:rPr>
        <w:t>W</w:t>
      </w:r>
      <w:r w:rsidR="008A13B0" w:rsidRPr="006316A0">
        <w:rPr>
          <w:rFonts w:ascii="Arial" w:hAnsi="Arial" w:cs="Arial"/>
          <w:color w:val="000000" w:themeColor="text1"/>
          <w:sz w:val="22"/>
          <w:szCs w:val="22"/>
        </w:rPr>
        <w:t>e regressed</w:t>
      </w:r>
      <w:r w:rsidR="008E183B"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participants</w:t>
      </w:r>
      <w:r w:rsidR="008E183B" w:rsidRPr="006316A0">
        <w:rPr>
          <w:rFonts w:ascii="Arial" w:hAnsi="Arial" w:cs="Arial"/>
          <w:color w:val="000000" w:themeColor="text1"/>
          <w:sz w:val="22"/>
          <w:szCs w:val="22"/>
        </w:rPr>
        <w:t>’</w:t>
      </w:r>
      <w:r w:rsidR="008A13B0" w:rsidRPr="006316A0">
        <w:rPr>
          <w:rFonts w:ascii="Arial" w:hAnsi="Arial" w:cs="Arial"/>
          <w:color w:val="000000" w:themeColor="text1"/>
          <w:sz w:val="22"/>
          <w:szCs w:val="22"/>
        </w:rPr>
        <w:t xml:space="preserve"> support for</w:t>
      </w:r>
      <w:r w:rsidR="008E183B"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8E183B" w:rsidRPr="006316A0">
        <w:rPr>
          <w:rFonts w:ascii="Arial" w:hAnsi="Arial" w:cs="Arial"/>
          <w:color w:val="000000" w:themeColor="text1"/>
          <w:sz w:val="22"/>
          <w:szCs w:val="22"/>
        </w:rPr>
        <w:t>’</w:t>
      </w:r>
      <w:r w:rsidR="008A13B0" w:rsidRPr="006316A0">
        <w:rPr>
          <w:rFonts w:ascii="Arial" w:hAnsi="Arial" w:cs="Arial"/>
          <w:color w:val="000000" w:themeColor="text1"/>
          <w:sz w:val="22"/>
          <w:szCs w:val="22"/>
        </w:rPr>
        <w:t xml:space="preserve"> right to greater compensation on their 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8A13B0" w:rsidRPr="006316A0">
        <w:rPr>
          <w:rFonts w:ascii="Arial" w:hAnsi="Arial" w:cs="Arial"/>
          <w:color w:val="000000" w:themeColor="text1"/>
          <w:sz w:val="22"/>
          <w:szCs w:val="22"/>
        </w:rPr>
        <w:t xml:space="preserve"> about intelligence. As predicted, participants with a growth </w:t>
      </w:r>
      <w:r w:rsidR="003D58DD" w:rsidRPr="006316A0">
        <w:rPr>
          <w:rFonts w:ascii="Arial" w:hAnsi="Arial" w:cs="Arial"/>
          <w:color w:val="000000" w:themeColor="text1"/>
          <w:sz w:val="22"/>
          <w:szCs w:val="22"/>
        </w:rPr>
        <w:t>mindset</w:t>
      </w:r>
      <w:r w:rsidR="008A13B0" w:rsidRPr="006316A0">
        <w:rPr>
          <w:rFonts w:ascii="Arial" w:hAnsi="Arial" w:cs="Arial"/>
          <w:color w:val="000000" w:themeColor="text1"/>
          <w:sz w:val="22"/>
          <w:szCs w:val="22"/>
        </w:rPr>
        <w:t xml:space="preserve"> about intelligence were more likely to support</w:t>
      </w:r>
      <w:r w:rsidR="00C1646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C1646C" w:rsidRPr="006316A0">
        <w:rPr>
          <w:rFonts w:ascii="Arial" w:hAnsi="Arial" w:cs="Arial"/>
          <w:color w:val="000000" w:themeColor="text1"/>
          <w:sz w:val="22"/>
          <w:szCs w:val="22"/>
        </w:rPr>
        <w:t>’</w:t>
      </w:r>
      <w:r w:rsidR="007F1FDA" w:rsidRPr="006316A0">
        <w:rPr>
          <w:rFonts w:ascii="Arial" w:hAnsi="Arial" w:cs="Arial"/>
          <w:color w:val="000000" w:themeColor="text1"/>
          <w:sz w:val="22"/>
          <w:szCs w:val="22"/>
        </w:rPr>
        <w:t xml:space="preserve"> right to greater</w:t>
      </w:r>
      <w:r w:rsidR="008A13B0" w:rsidRPr="006316A0">
        <w:rPr>
          <w:rFonts w:ascii="Arial" w:hAnsi="Arial" w:cs="Arial"/>
          <w:color w:val="000000" w:themeColor="text1"/>
          <w:sz w:val="22"/>
          <w:szCs w:val="22"/>
        </w:rPr>
        <w:t xml:space="preserve"> compensation, </w:t>
      </w:r>
      <w:r w:rsidR="00586A0A" w:rsidRPr="006316A0">
        <w:rPr>
          <w:rFonts w:ascii="Arial" w:hAnsi="Arial" w:cs="Arial"/>
          <w:i/>
          <w:color w:val="000000" w:themeColor="text1"/>
          <w:sz w:val="22"/>
          <w:szCs w:val="22"/>
        </w:rPr>
        <w:t xml:space="preserve">r </w:t>
      </w:r>
      <w:r w:rsidR="008A13B0" w:rsidRPr="006316A0">
        <w:rPr>
          <w:rFonts w:ascii="Arial" w:hAnsi="Arial" w:cs="Arial"/>
          <w:i/>
          <w:color w:val="000000" w:themeColor="text1"/>
          <w:sz w:val="22"/>
          <w:szCs w:val="22"/>
        </w:rPr>
        <w:t xml:space="preserve">= </w:t>
      </w:r>
      <w:r w:rsidR="008A13B0" w:rsidRPr="006316A0">
        <w:rPr>
          <w:rFonts w:ascii="Arial" w:hAnsi="Arial" w:cs="Arial"/>
          <w:color w:val="000000" w:themeColor="text1"/>
          <w:sz w:val="22"/>
          <w:szCs w:val="22"/>
        </w:rPr>
        <w:t>.</w:t>
      </w:r>
      <w:r w:rsidR="00586A0A" w:rsidRPr="006316A0">
        <w:rPr>
          <w:rFonts w:ascii="Arial" w:hAnsi="Arial" w:cs="Arial"/>
          <w:color w:val="000000" w:themeColor="text1"/>
          <w:sz w:val="22"/>
          <w:szCs w:val="22"/>
        </w:rPr>
        <w:t>103</w:t>
      </w:r>
      <w:r w:rsidR="008A13B0" w:rsidRPr="006316A0">
        <w:rPr>
          <w:rFonts w:ascii="Arial" w:hAnsi="Arial" w:cs="Arial"/>
          <w:i/>
          <w:color w:val="000000" w:themeColor="text1"/>
          <w:sz w:val="22"/>
          <w:szCs w:val="22"/>
        </w:rPr>
        <w:t xml:space="preserve">, </w:t>
      </w:r>
      <w:r w:rsidR="008A13B0" w:rsidRPr="006316A0">
        <w:rPr>
          <w:rFonts w:ascii="Arial" w:hAnsi="Arial" w:cs="Arial"/>
          <w:iCs/>
          <w:color w:val="000000" w:themeColor="text1"/>
          <w:sz w:val="22"/>
          <w:szCs w:val="22"/>
        </w:rPr>
        <w:t>95% CI</w:t>
      </w:r>
      <w:r w:rsidR="008A13B0" w:rsidRPr="006316A0">
        <w:rPr>
          <w:rFonts w:ascii="Arial" w:hAnsi="Arial" w:cs="Arial"/>
          <w:i/>
          <w:color w:val="000000" w:themeColor="text1"/>
          <w:sz w:val="22"/>
          <w:szCs w:val="22"/>
        </w:rPr>
        <w:t xml:space="preserve"> </w:t>
      </w:r>
      <w:r w:rsidR="008A13B0" w:rsidRPr="006316A0">
        <w:rPr>
          <w:rFonts w:ascii="Arial" w:hAnsi="Arial" w:cs="Arial"/>
          <w:color w:val="000000" w:themeColor="text1"/>
          <w:sz w:val="22"/>
          <w:szCs w:val="22"/>
        </w:rPr>
        <w:t>[.0</w:t>
      </w:r>
      <w:r w:rsidR="00084F5E" w:rsidRPr="006316A0">
        <w:rPr>
          <w:rFonts w:ascii="Arial" w:hAnsi="Arial" w:cs="Arial"/>
          <w:color w:val="000000" w:themeColor="text1"/>
          <w:sz w:val="22"/>
          <w:szCs w:val="22"/>
        </w:rPr>
        <w:t>07</w:t>
      </w:r>
      <w:r w:rsidR="008A13B0" w:rsidRPr="006316A0">
        <w:rPr>
          <w:rFonts w:ascii="Arial" w:hAnsi="Arial" w:cs="Arial"/>
          <w:color w:val="000000" w:themeColor="text1"/>
          <w:sz w:val="22"/>
          <w:szCs w:val="22"/>
        </w:rPr>
        <w:t>, .</w:t>
      </w:r>
      <w:r w:rsidR="00C41AE3" w:rsidRPr="006316A0">
        <w:rPr>
          <w:rFonts w:ascii="Arial" w:hAnsi="Arial" w:cs="Arial"/>
          <w:color w:val="000000" w:themeColor="text1"/>
          <w:sz w:val="22"/>
          <w:szCs w:val="22"/>
        </w:rPr>
        <w:t>201</w:t>
      </w:r>
      <w:r w:rsidR="008A13B0" w:rsidRPr="006316A0">
        <w:rPr>
          <w:rFonts w:ascii="Arial" w:hAnsi="Arial" w:cs="Arial"/>
          <w:color w:val="000000" w:themeColor="text1"/>
          <w:sz w:val="22"/>
          <w:szCs w:val="22"/>
        </w:rPr>
        <w:t>]</w:t>
      </w:r>
      <w:r w:rsidR="008A13B0" w:rsidRPr="006316A0">
        <w:rPr>
          <w:rFonts w:ascii="Arial" w:hAnsi="Arial" w:cs="Arial"/>
          <w:i/>
          <w:color w:val="000000" w:themeColor="text1"/>
          <w:sz w:val="22"/>
          <w:szCs w:val="22"/>
        </w:rPr>
        <w:t>, p</w:t>
      </w:r>
      <w:r w:rsidR="008A13B0" w:rsidRPr="006316A0">
        <w:rPr>
          <w:rFonts w:ascii="Arial" w:hAnsi="Arial" w:cs="Arial"/>
          <w:color w:val="000000" w:themeColor="text1"/>
          <w:sz w:val="22"/>
          <w:szCs w:val="22"/>
        </w:rPr>
        <w:t xml:space="preserve"> = .03</w:t>
      </w:r>
      <w:r w:rsidR="00084F5E" w:rsidRPr="006316A0">
        <w:rPr>
          <w:rFonts w:ascii="Arial" w:hAnsi="Arial" w:cs="Arial"/>
          <w:color w:val="000000" w:themeColor="text1"/>
          <w:sz w:val="22"/>
          <w:szCs w:val="22"/>
        </w:rPr>
        <w:t>6</w:t>
      </w:r>
      <w:r w:rsidR="008A13B0" w:rsidRPr="006316A0">
        <w:rPr>
          <w:rFonts w:ascii="Arial" w:hAnsi="Arial" w:cs="Arial"/>
          <w:color w:val="000000" w:themeColor="text1"/>
          <w:sz w:val="22"/>
          <w:szCs w:val="22"/>
        </w:rPr>
        <w:t>.</w:t>
      </w:r>
      <w:r w:rsidR="00C1646C" w:rsidRPr="006316A0">
        <w:rPr>
          <w:rFonts w:ascii="Arial" w:hAnsi="Arial" w:cs="Arial"/>
          <w:color w:val="000000" w:themeColor="text1"/>
          <w:sz w:val="22"/>
          <w:szCs w:val="22"/>
        </w:rPr>
        <w:t xml:space="preserve"> </w:t>
      </w:r>
      <w:proofErr w:type="gramStart"/>
      <w:r w:rsidR="003D58DD" w:rsidRPr="006316A0">
        <w:rPr>
          <w:rFonts w:ascii="Arial" w:hAnsi="Arial" w:cs="Arial"/>
          <w:color w:val="000000" w:themeColor="text1"/>
          <w:sz w:val="22"/>
          <w:szCs w:val="22"/>
        </w:rPr>
        <w:t>Participants</w:t>
      </w:r>
      <w:r w:rsidR="00C1646C" w:rsidRPr="006316A0">
        <w:rPr>
          <w:rFonts w:ascii="Arial" w:hAnsi="Arial" w:cs="Arial"/>
          <w:color w:val="000000" w:themeColor="text1"/>
          <w:sz w:val="22"/>
          <w:szCs w:val="22"/>
        </w:rPr>
        <w:t>’</w:t>
      </w:r>
      <w:proofErr w:type="gramEnd"/>
      <w:r w:rsidR="00EC4320" w:rsidRPr="006316A0">
        <w:rPr>
          <w:rFonts w:ascii="Arial" w:hAnsi="Arial" w:cs="Arial"/>
          <w:color w:val="000000" w:themeColor="text1"/>
          <w:sz w:val="22"/>
          <w:szCs w:val="22"/>
        </w:rPr>
        <w:t xml:space="preserve"> </w:t>
      </w:r>
      <w:r w:rsidR="00F43DD5" w:rsidRPr="006316A0">
        <w:rPr>
          <w:rFonts w:ascii="Arial" w:hAnsi="Arial" w:cs="Arial"/>
          <w:color w:val="000000" w:themeColor="text1"/>
          <w:sz w:val="22"/>
          <w:szCs w:val="22"/>
        </w:rPr>
        <w:t xml:space="preserve">fixed-growth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F43DD5" w:rsidRPr="006316A0">
        <w:rPr>
          <w:rFonts w:ascii="Arial" w:hAnsi="Arial" w:cs="Arial"/>
          <w:color w:val="000000" w:themeColor="text1"/>
          <w:sz w:val="22"/>
          <w:szCs w:val="22"/>
        </w:rPr>
        <w:t xml:space="preserve"> about personality </w:t>
      </w:r>
      <w:r w:rsidR="00B411A7" w:rsidRPr="006316A0">
        <w:rPr>
          <w:rFonts w:ascii="Arial" w:hAnsi="Arial" w:cs="Arial"/>
          <w:color w:val="000000" w:themeColor="text1"/>
          <w:sz w:val="22"/>
          <w:szCs w:val="22"/>
        </w:rPr>
        <w:t xml:space="preserve">were </w:t>
      </w:r>
      <w:r w:rsidR="00EC4320" w:rsidRPr="006316A0">
        <w:rPr>
          <w:rFonts w:ascii="Arial" w:hAnsi="Arial" w:cs="Arial"/>
          <w:color w:val="000000" w:themeColor="text1"/>
          <w:sz w:val="22"/>
          <w:szCs w:val="22"/>
        </w:rPr>
        <w:t xml:space="preserve">not </w:t>
      </w:r>
      <w:r w:rsidR="00695BB3" w:rsidRPr="006316A0">
        <w:rPr>
          <w:rFonts w:ascii="Arial" w:hAnsi="Arial" w:cs="Arial"/>
          <w:color w:val="000000" w:themeColor="text1"/>
          <w:sz w:val="22"/>
          <w:szCs w:val="22"/>
        </w:rPr>
        <w:t xml:space="preserve">significantly correlated with </w:t>
      </w:r>
      <w:r w:rsidR="00B30CDA" w:rsidRPr="006316A0">
        <w:rPr>
          <w:rFonts w:ascii="Arial" w:hAnsi="Arial" w:cs="Arial"/>
          <w:color w:val="000000" w:themeColor="text1"/>
          <w:sz w:val="22"/>
          <w:szCs w:val="22"/>
        </w:rPr>
        <w:t>their</w:t>
      </w:r>
      <w:r w:rsidR="00695BB3" w:rsidRPr="006316A0">
        <w:rPr>
          <w:rFonts w:ascii="Arial" w:hAnsi="Arial" w:cs="Arial"/>
          <w:color w:val="000000" w:themeColor="text1"/>
          <w:sz w:val="22"/>
          <w:szCs w:val="22"/>
        </w:rPr>
        <w:t xml:space="preserve"> support </w:t>
      </w:r>
      <w:r w:rsidR="004D07B7" w:rsidRPr="006316A0">
        <w:rPr>
          <w:rFonts w:ascii="Arial" w:hAnsi="Arial" w:cs="Arial"/>
          <w:color w:val="000000" w:themeColor="text1"/>
          <w:sz w:val="22"/>
          <w:szCs w:val="22"/>
        </w:rPr>
        <w:t>for</w:t>
      </w:r>
      <w:r w:rsidR="00C1646C"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employees</w:t>
      </w:r>
      <w:r w:rsidR="00C1646C" w:rsidRPr="006316A0">
        <w:rPr>
          <w:rFonts w:ascii="Arial" w:hAnsi="Arial" w:cs="Arial"/>
          <w:color w:val="000000" w:themeColor="text1"/>
          <w:sz w:val="22"/>
          <w:szCs w:val="22"/>
        </w:rPr>
        <w:t>’</w:t>
      </w:r>
      <w:r w:rsidR="00E17929" w:rsidRPr="006316A0">
        <w:rPr>
          <w:rFonts w:ascii="Arial" w:hAnsi="Arial" w:cs="Arial"/>
          <w:color w:val="000000" w:themeColor="text1"/>
          <w:sz w:val="22"/>
          <w:szCs w:val="22"/>
        </w:rPr>
        <w:t xml:space="preserve"> right to greater compensation</w:t>
      </w:r>
      <w:r w:rsidR="00FA263A" w:rsidRPr="006316A0">
        <w:rPr>
          <w:rFonts w:ascii="Arial" w:hAnsi="Arial" w:cs="Arial"/>
          <w:color w:val="000000" w:themeColor="text1"/>
          <w:sz w:val="22"/>
          <w:szCs w:val="22"/>
        </w:rPr>
        <w:t xml:space="preserve">, </w:t>
      </w:r>
      <w:r w:rsidR="00E41EAB" w:rsidRPr="006316A0">
        <w:rPr>
          <w:rFonts w:ascii="Arial" w:hAnsi="Arial" w:cs="Arial"/>
          <w:i/>
          <w:color w:val="000000" w:themeColor="text1"/>
          <w:sz w:val="22"/>
          <w:szCs w:val="22"/>
        </w:rPr>
        <w:t xml:space="preserve">r = </w:t>
      </w:r>
      <w:r w:rsidR="00E41EAB" w:rsidRPr="006316A0">
        <w:rPr>
          <w:rFonts w:ascii="Arial" w:hAnsi="Arial" w:cs="Arial"/>
          <w:color w:val="000000" w:themeColor="text1"/>
          <w:sz w:val="22"/>
          <w:szCs w:val="22"/>
        </w:rPr>
        <w:t>.</w:t>
      </w:r>
      <w:r w:rsidR="00187100" w:rsidRPr="006316A0">
        <w:rPr>
          <w:rFonts w:ascii="Arial" w:hAnsi="Arial" w:cs="Arial"/>
          <w:color w:val="000000" w:themeColor="text1"/>
          <w:sz w:val="22"/>
          <w:szCs w:val="22"/>
        </w:rPr>
        <w:t>0069</w:t>
      </w:r>
      <w:r w:rsidR="00E41EAB" w:rsidRPr="006316A0">
        <w:rPr>
          <w:rFonts w:ascii="Arial" w:hAnsi="Arial" w:cs="Arial"/>
          <w:i/>
          <w:color w:val="000000" w:themeColor="text1"/>
          <w:sz w:val="22"/>
          <w:szCs w:val="22"/>
        </w:rPr>
        <w:t xml:space="preserve">, </w:t>
      </w:r>
      <w:r w:rsidR="00E41EAB" w:rsidRPr="006316A0">
        <w:rPr>
          <w:rFonts w:ascii="Arial" w:hAnsi="Arial" w:cs="Arial"/>
          <w:iCs/>
          <w:color w:val="000000" w:themeColor="text1"/>
          <w:sz w:val="22"/>
          <w:szCs w:val="22"/>
        </w:rPr>
        <w:t>95% CI</w:t>
      </w:r>
      <w:r w:rsidR="00E41EAB" w:rsidRPr="006316A0">
        <w:rPr>
          <w:rFonts w:ascii="Arial" w:hAnsi="Arial" w:cs="Arial"/>
          <w:i/>
          <w:color w:val="000000" w:themeColor="text1"/>
          <w:sz w:val="22"/>
          <w:szCs w:val="22"/>
        </w:rPr>
        <w:t xml:space="preserve"> </w:t>
      </w:r>
      <w:r w:rsidR="00E41EAB" w:rsidRPr="006316A0">
        <w:rPr>
          <w:rFonts w:ascii="Arial" w:hAnsi="Arial" w:cs="Arial"/>
          <w:color w:val="000000" w:themeColor="text1"/>
          <w:sz w:val="22"/>
          <w:szCs w:val="22"/>
        </w:rPr>
        <w:t>[</w:t>
      </w:r>
      <w:r w:rsidR="00187100" w:rsidRPr="006316A0">
        <w:rPr>
          <w:rFonts w:ascii="Arial" w:hAnsi="Arial" w:cs="Arial"/>
          <w:color w:val="000000" w:themeColor="text1"/>
          <w:sz w:val="22"/>
          <w:szCs w:val="22"/>
        </w:rPr>
        <w:t>-</w:t>
      </w:r>
      <w:r w:rsidR="00E41EAB" w:rsidRPr="006316A0">
        <w:rPr>
          <w:rFonts w:ascii="Arial" w:hAnsi="Arial" w:cs="Arial"/>
          <w:color w:val="000000" w:themeColor="text1"/>
          <w:sz w:val="22"/>
          <w:szCs w:val="22"/>
        </w:rPr>
        <w:t>.</w:t>
      </w:r>
      <w:r w:rsidR="00187100" w:rsidRPr="006316A0">
        <w:rPr>
          <w:rFonts w:ascii="Arial" w:hAnsi="Arial" w:cs="Arial"/>
          <w:color w:val="000000" w:themeColor="text1"/>
          <w:sz w:val="22"/>
          <w:szCs w:val="22"/>
        </w:rPr>
        <w:t>089</w:t>
      </w:r>
      <w:r w:rsidR="00E41EAB" w:rsidRPr="006316A0">
        <w:rPr>
          <w:rFonts w:ascii="Arial" w:hAnsi="Arial" w:cs="Arial"/>
          <w:color w:val="000000" w:themeColor="text1"/>
          <w:sz w:val="22"/>
          <w:szCs w:val="22"/>
        </w:rPr>
        <w:t>, .</w:t>
      </w:r>
      <w:r w:rsidR="00187100" w:rsidRPr="006316A0">
        <w:rPr>
          <w:rFonts w:ascii="Arial" w:hAnsi="Arial" w:cs="Arial"/>
          <w:color w:val="000000" w:themeColor="text1"/>
          <w:sz w:val="22"/>
          <w:szCs w:val="22"/>
        </w:rPr>
        <w:t>103</w:t>
      </w:r>
      <w:r w:rsidR="00E41EAB" w:rsidRPr="006316A0">
        <w:rPr>
          <w:rFonts w:ascii="Arial" w:hAnsi="Arial" w:cs="Arial"/>
          <w:color w:val="000000" w:themeColor="text1"/>
          <w:sz w:val="22"/>
          <w:szCs w:val="22"/>
        </w:rPr>
        <w:t>]</w:t>
      </w:r>
      <w:r w:rsidR="00E41EAB" w:rsidRPr="006316A0">
        <w:rPr>
          <w:rFonts w:ascii="Arial" w:hAnsi="Arial" w:cs="Arial"/>
          <w:i/>
          <w:color w:val="000000" w:themeColor="text1"/>
          <w:sz w:val="22"/>
          <w:szCs w:val="22"/>
        </w:rPr>
        <w:t xml:space="preserve">, </w:t>
      </w:r>
      <w:r w:rsidR="00695BB3" w:rsidRPr="006316A0">
        <w:rPr>
          <w:rFonts w:ascii="Arial" w:hAnsi="Arial" w:cs="Arial"/>
          <w:i/>
          <w:iCs/>
          <w:color w:val="000000" w:themeColor="text1"/>
          <w:sz w:val="22"/>
          <w:szCs w:val="22"/>
        </w:rPr>
        <w:t xml:space="preserve">p </w:t>
      </w:r>
      <w:r w:rsidR="006E49FD" w:rsidRPr="006316A0">
        <w:rPr>
          <w:rFonts w:ascii="Arial" w:hAnsi="Arial" w:cs="Arial"/>
          <w:color w:val="000000" w:themeColor="text1"/>
          <w:sz w:val="22"/>
          <w:szCs w:val="22"/>
        </w:rPr>
        <w:t>=</w:t>
      </w:r>
      <w:r w:rsidR="00695BB3" w:rsidRPr="006316A0">
        <w:rPr>
          <w:rFonts w:ascii="Arial" w:hAnsi="Arial" w:cs="Arial"/>
          <w:color w:val="000000" w:themeColor="text1"/>
          <w:sz w:val="22"/>
          <w:szCs w:val="22"/>
        </w:rPr>
        <w:t xml:space="preserve"> .</w:t>
      </w:r>
      <w:r w:rsidR="006E49FD" w:rsidRPr="006316A0">
        <w:rPr>
          <w:rFonts w:ascii="Arial" w:hAnsi="Arial" w:cs="Arial"/>
          <w:color w:val="000000" w:themeColor="text1"/>
          <w:sz w:val="22"/>
          <w:szCs w:val="22"/>
        </w:rPr>
        <w:t>89</w:t>
      </w:r>
      <w:r w:rsidR="00695BB3" w:rsidRPr="006316A0">
        <w:rPr>
          <w:rFonts w:ascii="Arial" w:hAnsi="Arial" w:cs="Arial"/>
          <w:color w:val="000000" w:themeColor="text1"/>
          <w:sz w:val="22"/>
          <w:szCs w:val="22"/>
        </w:rPr>
        <w:t xml:space="preserve">. </w:t>
      </w:r>
      <w:r w:rsidR="000560DF" w:rsidRPr="006316A0">
        <w:rPr>
          <w:rFonts w:ascii="Arial" w:hAnsi="Arial" w:cs="Arial"/>
          <w:color w:val="000000" w:themeColor="text1"/>
          <w:sz w:val="22"/>
          <w:szCs w:val="22"/>
        </w:rPr>
        <w:t>Finally, in a multiple</w:t>
      </w:r>
      <w:r w:rsidR="008A13B0" w:rsidRPr="006316A0">
        <w:rPr>
          <w:rFonts w:ascii="Arial" w:hAnsi="Arial" w:cs="Arial"/>
          <w:color w:val="000000" w:themeColor="text1"/>
          <w:sz w:val="22"/>
          <w:szCs w:val="22"/>
        </w:rPr>
        <w:t xml:space="preserve"> regression, we </w:t>
      </w:r>
      <w:r w:rsidR="00356DBA" w:rsidRPr="006316A0">
        <w:rPr>
          <w:rFonts w:ascii="Arial" w:hAnsi="Arial" w:cs="Arial"/>
          <w:color w:val="000000" w:themeColor="text1"/>
          <w:sz w:val="22"/>
          <w:szCs w:val="22"/>
        </w:rPr>
        <w:t>regressed</w:t>
      </w:r>
      <w:r w:rsidR="00CC26B1" w:rsidRPr="006316A0">
        <w:rPr>
          <w:rFonts w:ascii="Arial" w:hAnsi="Arial" w:cs="Arial"/>
          <w:color w:val="000000" w:themeColor="text1"/>
          <w:sz w:val="22"/>
          <w:szCs w:val="22"/>
        </w:rPr>
        <w:t xml:space="preserve"> employees’ right to greater compensation </w:t>
      </w:r>
      <w:r w:rsidR="004239A5" w:rsidRPr="006316A0">
        <w:rPr>
          <w:rFonts w:ascii="Arial" w:hAnsi="Arial" w:cs="Arial"/>
          <w:color w:val="000000" w:themeColor="text1"/>
          <w:sz w:val="22"/>
          <w:szCs w:val="22"/>
        </w:rPr>
        <w:t xml:space="preserve">on </w:t>
      </w:r>
      <w:r w:rsidR="008A13B0" w:rsidRPr="006316A0">
        <w:rPr>
          <w:rFonts w:ascii="Arial" w:hAnsi="Arial" w:cs="Arial"/>
          <w:color w:val="000000" w:themeColor="text1"/>
          <w:sz w:val="22"/>
          <w:szCs w:val="22"/>
        </w:rPr>
        <w:t xml:space="preserve">participants’ </w:t>
      </w:r>
      <w:r w:rsidR="0069629F" w:rsidRPr="006316A0">
        <w:rPr>
          <w:rFonts w:ascii="Arial" w:hAnsi="Arial" w:cs="Arial"/>
          <w:color w:val="000000" w:themeColor="text1"/>
          <w:sz w:val="22"/>
          <w:szCs w:val="22"/>
        </w:rPr>
        <w:t xml:space="preserve">fixed-growth mindsets about intelligence, </w:t>
      </w:r>
      <w:r w:rsidR="00F43DD5" w:rsidRPr="006316A0">
        <w:rPr>
          <w:rFonts w:ascii="Arial" w:hAnsi="Arial" w:cs="Arial"/>
          <w:color w:val="000000" w:themeColor="text1"/>
          <w:sz w:val="22"/>
          <w:szCs w:val="22"/>
        </w:rPr>
        <w:t>fixed-growth mindsets about</w:t>
      </w:r>
      <w:r w:rsidR="00D5058A" w:rsidRPr="006316A0">
        <w:rPr>
          <w:rFonts w:ascii="Arial" w:hAnsi="Arial" w:cs="Arial"/>
          <w:color w:val="000000" w:themeColor="text1"/>
          <w:sz w:val="22"/>
          <w:szCs w:val="22"/>
        </w:rPr>
        <w:t xml:space="preserve"> personality</w:t>
      </w:r>
      <w:r w:rsidR="001E5D41" w:rsidRPr="006316A0">
        <w:rPr>
          <w:rFonts w:ascii="Arial" w:hAnsi="Arial" w:cs="Arial"/>
          <w:color w:val="000000" w:themeColor="text1"/>
          <w:sz w:val="22"/>
          <w:szCs w:val="22"/>
        </w:rPr>
        <w:t xml:space="preserve">, </w:t>
      </w:r>
      <w:r w:rsidR="0069629F" w:rsidRPr="006316A0">
        <w:rPr>
          <w:rFonts w:ascii="Arial" w:hAnsi="Arial" w:cs="Arial"/>
          <w:color w:val="000000" w:themeColor="text1"/>
          <w:sz w:val="22"/>
          <w:szCs w:val="22"/>
        </w:rPr>
        <w:t xml:space="preserve">and </w:t>
      </w:r>
      <w:r w:rsidR="008A13B0" w:rsidRPr="006316A0">
        <w:rPr>
          <w:rFonts w:ascii="Arial" w:hAnsi="Arial" w:cs="Arial"/>
          <w:color w:val="000000" w:themeColor="text1"/>
          <w:sz w:val="22"/>
          <w:szCs w:val="22"/>
        </w:rPr>
        <w:t xml:space="preserve">political orientation, </w:t>
      </w:r>
      <w:r w:rsidR="0069629F" w:rsidRPr="006316A0">
        <w:rPr>
          <w:rFonts w:ascii="Arial" w:hAnsi="Arial" w:cs="Arial"/>
          <w:color w:val="000000" w:themeColor="text1"/>
          <w:sz w:val="22"/>
          <w:szCs w:val="22"/>
        </w:rPr>
        <w:t>and</w:t>
      </w:r>
      <w:r w:rsidR="008A13B0" w:rsidRPr="006316A0">
        <w:rPr>
          <w:rFonts w:ascii="Arial" w:hAnsi="Arial" w:cs="Arial"/>
          <w:color w:val="000000" w:themeColor="text1"/>
          <w:sz w:val="22"/>
          <w:szCs w:val="22"/>
        </w:rPr>
        <w:t xml:space="preserve"> found that </w:t>
      </w:r>
      <w:r w:rsidR="00E41200" w:rsidRPr="006316A0">
        <w:rPr>
          <w:rFonts w:ascii="Arial" w:hAnsi="Arial" w:cs="Arial"/>
          <w:color w:val="000000" w:themeColor="text1"/>
          <w:sz w:val="22"/>
          <w:szCs w:val="22"/>
        </w:rPr>
        <w:t xml:space="preserve">the effect of participants’ </w:t>
      </w:r>
      <w:r w:rsidR="008A13B0" w:rsidRPr="006316A0">
        <w:rPr>
          <w:rFonts w:ascii="Arial" w:hAnsi="Arial" w:cs="Arial"/>
          <w:color w:val="000000" w:themeColor="text1"/>
          <w:sz w:val="22"/>
          <w:szCs w:val="22"/>
        </w:rPr>
        <w:t xml:space="preserve">mindset about intelligence </w:t>
      </w:r>
      <w:r w:rsidR="00E41200" w:rsidRPr="006316A0">
        <w:rPr>
          <w:rFonts w:ascii="Arial" w:hAnsi="Arial" w:cs="Arial"/>
          <w:color w:val="000000" w:themeColor="text1"/>
          <w:sz w:val="22"/>
          <w:szCs w:val="22"/>
        </w:rPr>
        <w:t>remained significant</w:t>
      </w:r>
      <w:r w:rsidR="008A13B0" w:rsidRPr="006316A0">
        <w:rPr>
          <w:rFonts w:ascii="Arial" w:hAnsi="Arial" w:cs="Arial"/>
          <w:color w:val="000000" w:themeColor="text1"/>
          <w:sz w:val="22"/>
          <w:szCs w:val="22"/>
        </w:rPr>
        <w:t xml:space="preserve">, </w:t>
      </w:r>
      <w:r w:rsidR="008A13B0" w:rsidRPr="006316A0">
        <w:rPr>
          <w:rFonts w:ascii="Arial" w:hAnsi="Arial" w:cs="Arial"/>
          <w:i/>
          <w:color w:val="000000" w:themeColor="text1"/>
          <w:sz w:val="22"/>
          <w:szCs w:val="22"/>
        </w:rPr>
        <w:t xml:space="preserve">B = </w:t>
      </w:r>
      <w:r w:rsidR="008A13B0" w:rsidRPr="006316A0">
        <w:rPr>
          <w:rFonts w:ascii="Arial" w:hAnsi="Arial" w:cs="Arial"/>
          <w:color w:val="000000" w:themeColor="text1"/>
          <w:sz w:val="22"/>
          <w:szCs w:val="22"/>
        </w:rPr>
        <w:t>.1</w:t>
      </w:r>
      <w:r w:rsidR="00843AA3" w:rsidRPr="006316A0">
        <w:rPr>
          <w:rFonts w:ascii="Arial" w:hAnsi="Arial" w:cs="Arial"/>
          <w:color w:val="000000" w:themeColor="text1"/>
          <w:sz w:val="22"/>
          <w:szCs w:val="22"/>
        </w:rPr>
        <w:t>3</w:t>
      </w:r>
      <w:r w:rsidR="008A13B0" w:rsidRPr="006316A0">
        <w:rPr>
          <w:rFonts w:ascii="Arial" w:hAnsi="Arial" w:cs="Arial"/>
          <w:i/>
          <w:color w:val="000000" w:themeColor="text1"/>
          <w:sz w:val="22"/>
          <w:szCs w:val="22"/>
        </w:rPr>
        <w:t xml:space="preserve">, </w:t>
      </w:r>
      <w:r w:rsidR="008A13B0" w:rsidRPr="006316A0">
        <w:rPr>
          <w:rFonts w:ascii="Arial" w:hAnsi="Arial" w:cs="Arial"/>
          <w:iCs/>
          <w:color w:val="000000" w:themeColor="text1"/>
          <w:sz w:val="22"/>
          <w:szCs w:val="22"/>
        </w:rPr>
        <w:t>95% CI</w:t>
      </w:r>
      <w:r w:rsidR="008A13B0" w:rsidRPr="006316A0">
        <w:rPr>
          <w:rFonts w:ascii="Arial" w:hAnsi="Arial" w:cs="Arial"/>
          <w:i/>
          <w:color w:val="000000" w:themeColor="text1"/>
          <w:sz w:val="22"/>
          <w:szCs w:val="22"/>
        </w:rPr>
        <w:t xml:space="preserve"> </w:t>
      </w:r>
      <w:r w:rsidR="008A13B0" w:rsidRPr="006316A0">
        <w:rPr>
          <w:rFonts w:ascii="Arial" w:hAnsi="Arial" w:cs="Arial"/>
          <w:color w:val="000000" w:themeColor="text1"/>
          <w:sz w:val="22"/>
          <w:szCs w:val="22"/>
        </w:rPr>
        <w:t>[.0</w:t>
      </w:r>
      <w:r w:rsidR="003B1962" w:rsidRPr="006316A0">
        <w:rPr>
          <w:rFonts w:ascii="Arial" w:hAnsi="Arial" w:cs="Arial"/>
          <w:color w:val="000000" w:themeColor="text1"/>
          <w:sz w:val="22"/>
          <w:szCs w:val="22"/>
        </w:rPr>
        <w:t>3</w:t>
      </w:r>
      <w:r w:rsidR="00843AA3" w:rsidRPr="006316A0">
        <w:rPr>
          <w:rFonts w:ascii="Arial" w:hAnsi="Arial" w:cs="Arial"/>
          <w:color w:val="000000" w:themeColor="text1"/>
          <w:sz w:val="22"/>
          <w:szCs w:val="22"/>
        </w:rPr>
        <w:t>4</w:t>
      </w:r>
      <w:r w:rsidR="008A13B0" w:rsidRPr="006316A0">
        <w:rPr>
          <w:rFonts w:ascii="Arial" w:hAnsi="Arial" w:cs="Arial"/>
          <w:color w:val="000000" w:themeColor="text1"/>
          <w:sz w:val="22"/>
          <w:szCs w:val="22"/>
        </w:rPr>
        <w:t>, .2</w:t>
      </w:r>
      <w:r w:rsidR="00843AA3" w:rsidRPr="006316A0">
        <w:rPr>
          <w:rFonts w:ascii="Arial" w:hAnsi="Arial" w:cs="Arial"/>
          <w:color w:val="000000" w:themeColor="text1"/>
          <w:sz w:val="22"/>
          <w:szCs w:val="22"/>
        </w:rPr>
        <w:t>2</w:t>
      </w:r>
      <w:r w:rsidR="008A13B0" w:rsidRPr="006316A0">
        <w:rPr>
          <w:rFonts w:ascii="Arial" w:hAnsi="Arial" w:cs="Arial"/>
          <w:color w:val="000000" w:themeColor="text1"/>
          <w:sz w:val="22"/>
          <w:szCs w:val="22"/>
        </w:rPr>
        <w:t>]</w:t>
      </w:r>
      <w:r w:rsidR="008A13B0" w:rsidRPr="006316A0">
        <w:rPr>
          <w:rFonts w:ascii="Arial" w:hAnsi="Arial" w:cs="Arial"/>
          <w:i/>
          <w:color w:val="000000" w:themeColor="text1"/>
          <w:sz w:val="22"/>
          <w:szCs w:val="22"/>
        </w:rPr>
        <w:t xml:space="preserve">, SE = </w:t>
      </w:r>
      <w:r w:rsidR="008A13B0" w:rsidRPr="006316A0">
        <w:rPr>
          <w:rFonts w:ascii="Arial" w:hAnsi="Arial" w:cs="Arial"/>
          <w:color w:val="000000" w:themeColor="text1"/>
          <w:sz w:val="22"/>
          <w:szCs w:val="22"/>
        </w:rPr>
        <w:t>.04</w:t>
      </w:r>
      <w:r w:rsidR="00843AA3" w:rsidRPr="006316A0">
        <w:rPr>
          <w:rFonts w:ascii="Arial" w:hAnsi="Arial" w:cs="Arial"/>
          <w:color w:val="000000" w:themeColor="text1"/>
          <w:sz w:val="22"/>
          <w:szCs w:val="22"/>
        </w:rPr>
        <w:t>8</w:t>
      </w:r>
      <w:r w:rsidR="008A13B0" w:rsidRPr="006316A0">
        <w:rPr>
          <w:rFonts w:ascii="Arial" w:hAnsi="Arial" w:cs="Arial"/>
          <w:color w:val="000000" w:themeColor="text1"/>
          <w:sz w:val="22"/>
          <w:szCs w:val="22"/>
        </w:rPr>
        <w:t xml:space="preserve">, </w:t>
      </w:r>
      <w:r w:rsidR="008A13B0" w:rsidRPr="006316A0">
        <w:rPr>
          <w:rFonts w:ascii="Arial" w:hAnsi="Arial" w:cs="Arial"/>
          <w:iCs/>
          <w:color w:val="000000" w:themeColor="text1"/>
          <w:sz w:val="22"/>
          <w:szCs w:val="22"/>
        </w:rPr>
        <w:sym w:font="Symbol" w:char="F062"/>
      </w:r>
      <w:r w:rsidR="008A13B0" w:rsidRPr="006316A0">
        <w:rPr>
          <w:rFonts w:ascii="Arial" w:hAnsi="Arial" w:cs="Arial"/>
          <w:i/>
          <w:color w:val="000000" w:themeColor="text1"/>
          <w:sz w:val="22"/>
          <w:szCs w:val="22"/>
        </w:rPr>
        <w:t xml:space="preserve"> = </w:t>
      </w:r>
      <w:r w:rsidR="008A13B0" w:rsidRPr="006316A0">
        <w:rPr>
          <w:rFonts w:ascii="Arial" w:hAnsi="Arial" w:cs="Arial"/>
          <w:color w:val="000000" w:themeColor="text1"/>
          <w:sz w:val="22"/>
          <w:szCs w:val="22"/>
        </w:rPr>
        <w:t>.13</w:t>
      </w:r>
      <w:r w:rsidR="008A13B0" w:rsidRPr="006316A0">
        <w:rPr>
          <w:rFonts w:ascii="Arial" w:hAnsi="Arial" w:cs="Arial"/>
          <w:i/>
          <w:color w:val="000000" w:themeColor="text1"/>
          <w:sz w:val="22"/>
          <w:szCs w:val="22"/>
        </w:rPr>
        <w:t xml:space="preserve">, </w:t>
      </w:r>
      <w:proofErr w:type="gramStart"/>
      <w:r w:rsidR="008A13B0" w:rsidRPr="006316A0">
        <w:rPr>
          <w:rFonts w:ascii="Arial" w:hAnsi="Arial" w:cs="Arial"/>
          <w:i/>
          <w:color w:val="000000" w:themeColor="text1"/>
          <w:sz w:val="22"/>
          <w:szCs w:val="22"/>
        </w:rPr>
        <w:t>t</w:t>
      </w:r>
      <w:r w:rsidR="008A13B0" w:rsidRPr="006316A0">
        <w:rPr>
          <w:rFonts w:ascii="Arial" w:hAnsi="Arial" w:cs="Arial"/>
          <w:color w:val="000000" w:themeColor="text1"/>
          <w:sz w:val="22"/>
          <w:szCs w:val="22"/>
        </w:rPr>
        <w:t>(</w:t>
      </w:r>
      <w:proofErr w:type="gramEnd"/>
      <w:r w:rsidR="003B1962" w:rsidRPr="006316A0">
        <w:rPr>
          <w:rFonts w:ascii="Arial" w:hAnsi="Arial" w:cs="Arial"/>
          <w:color w:val="000000" w:themeColor="text1"/>
          <w:sz w:val="22"/>
          <w:szCs w:val="22"/>
        </w:rPr>
        <w:t>412</w:t>
      </w:r>
      <w:r w:rsidR="008A13B0" w:rsidRPr="006316A0">
        <w:rPr>
          <w:rFonts w:ascii="Arial" w:hAnsi="Arial" w:cs="Arial"/>
          <w:color w:val="000000" w:themeColor="text1"/>
          <w:sz w:val="22"/>
          <w:szCs w:val="22"/>
        </w:rPr>
        <w:t xml:space="preserve">) = </w:t>
      </w:r>
      <w:r w:rsidR="00843AA3" w:rsidRPr="006316A0">
        <w:rPr>
          <w:rFonts w:ascii="Arial" w:hAnsi="Arial" w:cs="Arial"/>
          <w:color w:val="000000" w:themeColor="text1"/>
          <w:sz w:val="22"/>
          <w:szCs w:val="22"/>
        </w:rPr>
        <w:t>2.</w:t>
      </w:r>
      <w:r w:rsidR="003B1962" w:rsidRPr="006316A0">
        <w:rPr>
          <w:rFonts w:ascii="Arial" w:hAnsi="Arial" w:cs="Arial"/>
          <w:color w:val="000000" w:themeColor="text1"/>
          <w:sz w:val="22"/>
          <w:szCs w:val="22"/>
        </w:rPr>
        <w:t>68</w:t>
      </w:r>
      <w:r w:rsidR="008A13B0" w:rsidRPr="006316A0">
        <w:rPr>
          <w:rFonts w:ascii="Arial" w:hAnsi="Arial" w:cs="Arial"/>
          <w:color w:val="000000" w:themeColor="text1"/>
          <w:sz w:val="22"/>
          <w:szCs w:val="22"/>
        </w:rPr>
        <w:t xml:space="preserve">, </w:t>
      </w:r>
      <w:r w:rsidR="008A13B0" w:rsidRPr="006316A0">
        <w:rPr>
          <w:rFonts w:ascii="Arial" w:hAnsi="Arial" w:cs="Arial"/>
          <w:i/>
          <w:color w:val="000000" w:themeColor="text1"/>
          <w:sz w:val="22"/>
          <w:szCs w:val="22"/>
        </w:rPr>
        <w:t>p</w:t>
      </w:r>
      <w:r w:rsidR="008A13B0" w:rsidRPr="006316A0">
        <w:rPr>
          <w:rFonts w:ascii="Arial" w:hAnsi="Arial" w:cs="Arial"/>
          <w:color w:val="000000" w:themeColor="text1"/>
          <w:sz w:val="22"/>
          <w:szCs w:val="22"/>
        </w:rPr>
        <w:t xml:space="preserve"> = .</w:t>
      </w:r>
      <w:r w:rsidR="003B1962" w:rsidRPr="006316A0">
        <w:rPr>
          <w:rFonts w:ascii="Arial" w:hAnsi="Arial" w:cs="Arial"/>
          <w:color w:val="000000" w:themeColor="text1"/>
          <w:sz w:val="22"/>
          <w:szCs w:val="22"/>
        </w:rPr>
        <w:t>008</w:t>
      </w:r>
      <w:r w:rsidR="008A13B0" w:rsidRPr="006316A0">
        <w:rPr>
          <w:rFonts w:ascii="Arial" w:hAnsi="Arial" w:cs="Arial"/>
          <w:color w:val="000000" w:themeColor="text1"/>
          <w:sz w:val="22"/>
          <w:szCs w:val="22"/>
        </w:rPr>
        <w:t>.</w:t>
      </w:r>
      <w:r w:rsidR="003B1962" w:rsidRPr="006316A0">
        <w:rPr>
          <w:rFonts w:ascii="Arial" w:hAnsi="Arial" w:cs="Arial"/>
          <w:color w:val="000000" w:themeColor="text1"/>
          <w:sz w:val="22"/>
          <w:szCs w:val="22"/>
        </w:rPr>
        <w:t xml:space="preserve"> </w:t>
      </w:r>
    </w:p>
    <w:p w14:paraId="369E46E2" w14:textId="77777777" w:rsidR="006B096F" w:rsidRPr="006316A0" w:rsidRDefault="006B096F">
      <w:pPr>
        <w:rPr>
          <w:rFonts w:ascii="Arial" w:hAnsi="Arial" w:cs="Arial"/>
          <w:color w:val="000000" w:themeColor="text1"/>
          <w:sz w:val="22"/>
          <w:szCs w:val="22"/>
        </w:rPr>
      </w:pPr>
      <w:r w:rsidRPr="006316A0">
        <w:rPr>
          <w:rFonts w:ascii="Arial" w:hAnsi="Arial" w:cs="Arial"/>
          <w:color w:val="000000" w:themeColor="text1"/>
          <w:sz w:val="22"/>
          <w:szCs w:val="22"/>
        </w:rPr>
        <w:br w:type="page"/>
      </w:r>
    </w:p>
    <w:p w14:paraId="7FCD5500" w14:textId="77777777" w:rsidR="008A13B0" w:rsidRPr="006316A0" w:rsidRDefault="008A13B0" w:rsidP="008E1E30">
      <w:pPr>
        <w:spacing w:line="480" w:lineRule="auto"/>
        <w:rPr>
          <w:rFonts w:ascii="Arial" w:hAnsi="Arial" w:cs="Arial"/>
          <w:color w:val="000000" w:themeColor="text1"/>
          <w:sz w:val="22"/>
          <w:szCs w:val="22"/>
        </w:rPr>
      </w:pPr>
    </w:p>
    <w:p w14:paraId="05C684AE" w14:textId="0C43BF5C" w:rsidR="008D14D1" w:rsidRPr="006316A0" w:rsidRDefault="008D14D1" w:rsidP="002F395D">
      <w:pPr>
        <w:rPr>
          <w:rFonts w:ascii="Arial" w:hAnsi="Arial" w:cs="Arial"/>
          <w:i/>
          <w:color w:val="000000" w:themeColor="text1"/>
          <w:sz w:val="22"/>
          <w:szCs w:val="22"/>
        </w:rPr>
      </w:pPr>
      <w:r w:rsidRPr="006316A0">
        <w:rPr>
          <w:rFonts w:ascii="Arial" w:hAnsi="Arial" w:cs="Arial"/>
          <w:b/>
          <w:bCs/>
          <w:color w:val="000000" w:themeColor="text1"/>
          <w:sz w:val="22"/>
          <w:szCs w:val="22"/>
        </w:rPr>
        <w:t xml:space="preserve">Table </w:t>
      </w:r>
      <w:r w:rsidR="00B005CF" w:rsidRPr="006316A0">
        <w:rPr>
          <w:rFonts w:ascii="Arial" w:hAnsi="Arial" w:cs="Arial"/>
          <w:b/>
          <w:bCs/>
          <w:color w:val="000000" w:themeColor="text1"/>
          <w:sz w:val="22"/>
          <w:szCs w:val="22"/>
        </w:rPr>
        <w:t>5</w:t>
      </w:r>
      <w:r w:rsidRPr="006316A0">
        <w:rPr>
          <w:rFonts w:ascii="Arial" w:hAnsi="Arial" w:cs="Arial"/>
          <w:b/>
          <w:bCs/>
          <w:color w:val="000000" w:themeColor="text1"/>
          <w:sz w:val="22"/>
          <w:szCs w:val="22"/>
        </w:rPr>
        <w:t>.</w:t>
      </w:r>
      <w:r w:rsidR="0084247C" w:rsidRPr="006316A0">
        <w:rPr>
          <w:rFonts w:ascii="Arial" w:hAnsi="Arial" w:cs="Arial"/>
          <w:color w:val="000000" w:themeColor="text1"/>
          <w:sz w:val="22"/>
          <w:szCs w:val="22"/>
        </w:rPr>
        <w:t xml:space="preserve"> </w:t>
      </w:r>
      <w:r w:rsidRPr="006316A0">
        <w:rPr>
          <w:rFonts w:ascii="Arial" w:hAnsi="Arial" w:cs="Arial"/>
          <w:i/>
          <w:color w:val="000000" w:themeColor="text1"/>
          <w:sz w:val="22"/>
          <w:szCs w:val="22"/>
        </w:rPr>
        <w:t xml:space="preserve">Descriptive Statistics and Correlations between Study </w:t>
      </w:r>
      <w:r w:rsidR="00CC5F6A" w:rsidRPr="006316A0">
        <w:rPr>
          <w:rFonts w:ascii="Arial" w:hAnsi="Arial" w:cs="Arial"/>
          <w:i/>
          <w:color w:val="000000" w:themeColor="text1"/>
          <w:sz w:val="22"/>
          <w:szCs w:val="22"/>
        </w:rPr>
        <w:t>5a</w:t>
      </w:r>
      <w:r w:rsidRPr="006316A0">
        <w:rPr>
          <w:rFonts w:ascii="Arial" w:hAnsi="Arial" w:cs="Arial"/>
          <w:i/>
          <w:color w:val="000000" w:themeColor="text1"/>
          <w:sz w:val="22"/>
          <w:szCs w:val="22"/>
        </w:rPr>
        <w:t xml:space="preserve"> Variables (N=416).</w:t>
      </w:r>
    </w:p>
    <w:p w14:paraId="5665CF8F" w14:textId="77777777" w:rsidR="002F395D" w:rsidRPr="006316A0" w:rsidRDefault="002F395D" w:rsidP="002F395D">
      <w:pPr>
        <w:rPr>
          <w:rFonts w:ascii="Arial" w:hAnsi="Arial" w:cs="Arial"/>
          <w:b/>
          <w:bCs/>
          <w:color w:val="000000" w:themeColor="text1"/>
          <w:sz w:val="22"/>
          <w:szCs w:val="22"/>
        </w:rPr>
      </w:pPr>
    </w:p>
    <w:tbl>
      <w:tblPr>
        <w:tblStyle w:val="TableGrid"/>
        <w:tblW w:w="4377" w:type="pct"/>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835"/>
        <w:gridCol w:w="930"/>
        <w:gridCol w:w="1047"/>
        <w:gridCol w:w="986"/>
        <w:gridCol w:w="1047"/>
        <w:gridCol w:w="986"/>
      </w:tblGrid>
      <w:tr w:rsidR="00D93AD8" w:rsidRPr="006316A0" w14:paraId="7E5080DF" w14:textId="77777777" w:rsidTr="00D93AD8">
        <w:trPr>
          <w:trHeight w:val="414"/>
        </w:trPr>
        <w:tc>
          <w:tcPr>
            <w:tcW w:w="2362" w:type="dxa"/>
            <w:tcBorders>
              <w:top w:val="thinThickLargeGap" w:sz="24" w:space="0" w:color="auto"/>
              <w:bottom w:val="single" w:sz="4" w:space="0" w:color="auto"/>
            </w:tcBorders>
            <w:vAlign w:val="center"/>
          </w:tcPr>
          <w:p w14:paraId="2BDCB3CB" w14:textId="77777777" w:rsidR="00D93AD8" w:rsidRPr="006316A0" w:rsidRDefault="00D93AD8" w:rsidP="002F395D">
            <w:pPr>
              <w:widowControl w:val="0"/>
              <w:jc w:val="center"/>
              <w:rPr>
                <w:rFonts w:ascii="Arial" w:hAnsi="Arial" w:cs="Arial"/>
                <w:color w:val="000000" w:themeColor="text1"/>
                <w:sz w:val="20"/>
                <w:szCs w:val="20"/>
              </w:rPr>
            </w:pPr>
          </w:p>
        </w:tc>
        <w:tc>
          <w:tcPr>
            <w:tcW w:w="835" w:type="dxa"/>
            <w:tcBorders>
              <w:top w:val="thinThickLargeGap" w:sz="24" w:space="0" w:color="auto"/>
              <w:bottom w:val="single" w:sz="4" w:space="0" w:color="auto"/>
            </w:tcBorders>
            <w:vAlign w:val="center"/>
          </w:tcPr>
          <w:p w14:paraId="4CEA4F82"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930" w:type="dxa"/>
            <w:tcBorders>
              <w:top w:val="thinThickLargeGap" w:sz="24" w:space="0" w:color="auto"/>
              <w:bottom w:val="single" w:sz="4" w:space="0" w:color="auto"/>
            </w:tcBorders>
            <w:vAlign w:val="center"/>
          </w:tcPr>
          <w:p w14:paraId="53F9031F"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SD</w:t>
            </w:r>
          </w:p>
        </w:tc>
        <w:tc>
          <w:tcPr>
            <w:tcW w:w="1047" w:type="dxa"/>
            <w:tcBorders>
              <w:top w:val="thinThickLargeGap" w:sz="24" w:space="0" w:color="auto"/>
              <w:bottom w:val="single" w:sz="4" w:space="0" w:color="auto"/>
            </w:tcBorders>
            <w:vAlign w:val="center"/>
          </w:tcPr>
          <w:p w14:paraId="12F98E63"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tc>
        <w:tc>
          <w:tcPr>
            <w:tcW w:w="986" w:type="dxa"/>
            <w:tcBorders>
              <w:top w:val="thinThickLargeGap" w:sz="24" w:space="0" w:color="auto"/>
              <w:bottom w:val="single" w:sz="4" w:space="0" w:color="auto"/>
            </w:tcBorders>
            <w:vAlign w:val="center"/>
          </w:tcPr>
          <w:p w14:paraId="0AD82271"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tc>
        <w:tc>
          <w:tcPr>
            <w:tcW w:w="1047" w:type="dxa"/>
            <w:tcBorders>
              <w:top w:val="thinThickLargeGap" w:sz="24" w:space="0" w:color="auto"/>
              <w:bottom w:val="single" w:sz="4" w:space="0" w:color="auto"/>
            </w:tcBorders>
            <w:vAlign w:val="center"/>
          </w:tcPr>
          <w:p w14:paraId="1F05A8EC" w14:textId="1DE312C2"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tc>
        <w:tc>
          <w:tcPr>
            <w:tcW w:w="986" w:type="dxa"/>
            <w:tcBorders>
              <w:top w:val="thinThickLargeGap" w:sz="24" w:space="0" w:color="auto"/>
              <w:bottom w:val="single" w:sz="4" w:space="0" w:color="auto"/>
            </w:tcBorders>
            <w:vAlign w:val="center"/>
          </w:tcPr>
          <w:p w14:paraId="372E17B6" w14:textId="56715E0C"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w:t>
            </w:r>
          </w:p>
        </w:tc>
      </w:tr>
      <w:tr w:rsidR="00D93AD8" w:rsidRPr="006316A0" w14:paraId="1DC0CCEE" w14:textId="77777777" w:rsidTr="00D93AD8">
        <w:trPr>
          <w:trHeight w:val="414"/>
        </w:trPr>
        <w:tc>
          <w:tcPr>
            <w:tcW w:w="2362" w:type="dxa"/>
            <w:tcBorders>
              <w:top w:val="single" w:sz="4" w:space="0" w:color="auto"/>
            </w:tcBorders>
            <w:vAlign w:val="center"/>
          </w:tcPr>
          <w:p w14:paraId="716CF075" w14:textId="40E0E93D" w:rsidR="00D93AD8" w:rsidRPr="006316A0" w:rsidRDefault="00D93AD8"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1. Support for employees’ right to higher compensation </w:t>
            </w:r>
          </w:p>
        </w:tc>
        <w:tc>
          <w:tcPr>
            <w:tcW w:w="835" w:type="dxa"/>
            <w:tcBorders>
              <w:top w:val="single" w:sz="4" w:space="0" w:color="auto"/>
            </w:tcBorders>
            <w:vAlign w:val="center"/>
          </w:tcPr>
          <w:p w14:paraId="7B51A5AC"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5.61</w:t>
            </w:r>
          </w:p>
        </w:tc>
        <w:tc>
          <w:tcPr>
            <w:tcW w:w="930" w:type="dxa"/>
            <w:tcBorders>
              <w:top w:val="single" w:sz="4" w:space="0" w:color="auto"/>
            </w:tcBorders>
            <w:vAlign w:val="center"/>
          </w:tcPr>
          <w:p w14:paraId="064DAA5A"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1.38</w:t>
            </w:r>
          </w:p>
        </w:tc>
        <w:tc>
          <w:tcPr>
            <w:tcW w:w="1047" w:type="dxa"/>
            <w:tcBorders>
              <w:top w:val="single" w:sz="4" w:space="0" w:color="auto"/>
            </w:tcBorders>
            <w:vAlign w:val="center"/>
          </w:tcPr>
          <w:p w14:paraId="6C8D03B4"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(0.79)</w:t>
            </w:r>
          </w:p>
        </w:tc>
        <w:tc>
          <w:tcPr>
            <w:tcW w:w="986" w:type="dxa"/>
            <w:tcBorders>
              <w:top w:val="single" w:sz="4" w:space="0" w:color="auto"/>
            </w:tcBorders>
            <w:vAlign w:val="center"/>
          </w:tcPr>
          <w:p w14:paraId="78D3F564"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47" w:type="dxa"/>
            <w:tcBorders>
              <w:top w:val="single" w:sz="4" w:space="0" w:color="auto"/>
            </w:tcBorders>
            <w:vAlign w:val="center"/>
          </w:tcPr>
          <w:p w14:paraId="7F5D74E8"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986" w:type="dxa"/>
            <w:tcBorders>
              <w:top w:val="single" w:sz="4" w:space="0" w:color="auto"/>
            </w:tcBorders>
            <w:vAlign w:val="center"/>
          </w:tcPr>
          <w:p w14:paraId="3F5AE99C"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D93AD8" w:rsidRPr="006316A0" w14:paraId="05F2170C" w14:textId="77777777" w:rsidTr="00D93AD8">
        <w:trPr>
          <w:trHeight w:val="414"/>
        </w:trPr>
        <w:tc>
          <w:tcPr>
            <w:tcW w:w="2362" w:type="dxa"/>
            <w:vAlign w:val="center"/>
          </w:tcPr>
          <w:p w14:paraId="08829657" w14:textId="77777777" w:rsidR="00D93AD8" w:rsidRPr="006316A0" w:rsidRDefault="00D93AD8"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2. Political orientation</w:t>
            </w:r>
          </w:p>
        </w:tc>
        <w:tc>
          <w:tcPr>
            <w:tcW w:w="835" w:type="dxa"/>
            <w:vAlign w:val="center"/>
          </w:tcPr>
          <w:p w14:paraId="14CE2CD9"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4.48</w:t>
            </w:r>
          </w:p>
        </w:tc>
        <w:tc>
          <w:tcPr>
            <w:tcW w:w="930" w:type="dxa"/>
            <w:vAlign w:val="center"/>
          </w:tcPr>
          <w:p w14:paraId="449B3EDF"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1.51</w:t>
            </w:r>
          </w:p>
        </w:tc>
        <w:tc>
          <w:tcPr>
            <w:tcW w:w="1047" w:type="dxa"/>
            <w:vAlign w:val="center"/>
          </w:tcPr>
          <w:p w14:paraId="12C7DA24"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.42**</w:t>
            </w:r>
          </w:p>
        </w:tc>
        <w:tc>
          <w:tcPr>
            <w:tcW w:w="986" w:type="dxa"/>
            <w:vAlign w:val="center"/>
          </w:tcPr>
          <w:p w14:paraId="1808447D"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(.94)</w:t>
            </w:r>
          </w:p>
        </w:tc>
        <w:tc>
          <w:tcPr>
            <w:tcW w:w="1047" w:type="dxa"/>
            <w:vAlign w:val="center"/>
          </w:tcPr>
          <w:p w14:paraId="587A3FF3"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986" w:type="dxa"/>
            <w:vAlign w:val="center"/>
          </w:tcPr>
          <w:p w14:paraId="64F429BD"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D93AD8" w:rsidRPr="006316A0" w14:paraId="6C054DE8" w14:textId="77777777" w:rsidTr="00D93AD8">
        <w:trPr>
          <w:trHeight w:val="414"/>
        </w:trPr>
        <w:tc>
          <w:tcPr>
            <w:tcW w:w="2362" w:type="dxa"/>
            <w:vAlign w:val="center"/>
          </w:tcPr>
          <w:p w14:paraId="3A5AC7BB" w14:textId="02C53AD0" w:rsidR="00D93AD8" w:rsidRPr="006316A0" w:rsidRDefault="00D93AD8"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3. Fixed-growth personality mindset</w:t>
            </w:r>
          </w:p>
        </w:tc>
        <w:tc>
          <w:tcPr>
            <w:tcW w:w="835" w:type="dxa"/>
            <w:vAlign w:val="center"/>
          </w:tcPr>
          <w:p w14:paraId="47AD253A"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3.40</w:t>
            </w:r>
          </w:p>
        </w:tc>
        <w:tc>
          <w:tcPr>
            <w:tcW w:w="930" w:type="dxa"/>
            <w:vAlign w:val="center"/>
          </w:tcPr>
          <w:p w14:paraId="587A092C"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1.19</w:t>
            </w:r>
          </w:p>
        </w:tc>
        <w:tc>
          <w:tcPr>
            <w:tcW w:w="1047" w:type="dxa"/>
            <w:vAlign w:val="center"/>
          </w:tcPr>
          <w:p w14:paraId="5CBEB46D" w14:textId="48E8D0F8"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186D99" w:rsidRPr="006316A0">
              <w:rPr>
                <w:rFonts w:ascii="Arial" w:hAnsi="Arial" w:cs="Arial"/>
                <w:color w:val="000000" w:themeColor="text1"/>
                <w:sz w:val="20"/>
                <w:szCs w:val="20"/>
              </w:rPr>
              <w:t>1</w:t>
            </w:r>
          </w:p>
        </w:tc>
        <w:tc>
          <w:tcPr>
            <w:tcW w:w="986" w:type="dxa"/>
            <w:vAlign w:val="center"/>
          </w:tcPr>
          <w:p w14:paraId="1B1C9277"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1047" w:type="dxa"/>
            <w:vAlign w:val="center"/>
          </w:tcPr>
          <w:p w14:paraId="4B5B8A27"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(.91)</w:t>
            </w:r>
          </w:p>
        </w:tc>
        <w:tc>
          <w:tcPr>
            <w:tcW w:w="986" w:type="dxa"/>
            <w:vAlign w:val="center"/>
          </w:tcPr>
          <w:p w14:paraId="11CFCD57"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D93AD8" w:rsidRPr="006316A0" w14:paraId="6E5FD845" w14:textId="77777777" w:rsidTr="00D93AD8">
        <w:trPr>
          <w:trHeight w:val="414"/>
        </w:trPr>
        <w:tc>
          <w:tcPr>
            <w:tcW w:w="2362" w:type="dxa"/>
            <w:tcBorders>
              <w:bottom w:val="thickThinLargeGap" w:sz="24" w:space="0" w:color="auto"/>
            </w:tcBorders>
            <w:vAlign w:val="center"/>
          </w:tcPr>
          <w:p w14:paraId="228AAC2D" w14:textId="2330BE3A" w:rsidR="00D93AD8" w:rsidRPr="006316A0" w:rsidRDefault="00D93AD8" w:rsidP="002F395D">
            <w:pPr>
              <w:widowControl w:val="0"/>
              <w:rPr>
                <w:rFonts w:ascii="Arial" w:hAnsi="Arial" w:cs="Arial"/>
                <w:color w:val="000000" w:themeColor="text1"/>
                <w:sz w:val="20"/>
                <w:szCs w:val="20"/>
              </w:rPr>
            </w:pPr>
            <w:r w:rsidRPr="006316A0">
              <w:rPr>
                <w:rFonts w:ascii="Arial" w:hAnsi="Arial" w:cs="Arial"/>
                <w:color w:val="000000" w:themeColor="text1"/>
                <w:sz w:val="20"/>
                <w:szCs w:val="20"/>
              </w:rPr>
              <w:t>4. Fixed-growth intelligence mindset</w:t>
            </w:r>
          </w:p>
        </w:tc>
        <w:tc>
          <w:tcPr>
            <w:tcW w:w="835" w:type="dxa"/>
            <w:tcBorders>
              <w:bottom w:val="thickThinLargeGap" w:sz="24" w:space="0" w:color="auto"/>
            </w:tcBorders>
            <w:vAlign w:val="center"/>
          </w:tcPr>
          <w:p w14:paraId="3CFC0D98"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4.02</w:t>
            </w:r>
          </w:p>
        </w:tc>
        <w:tc>
          <w:tcPr>
            <w:tcW w:w="930" w:type="dxa"/>
            <w:tcBorders>
              <w:bottom w:val="thickThinLargeGap" w:sz="24" w:space="0" w:color="auto"/>
            </w:tcBorders>
            <w:vAlign w:val="center"/>
          </w:tcPr>
          <w:p w14:paraId="2CA2527E"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1.35</w:t>
            </w:r>
          </w:p>
        </w:tc>
        <w:tc>
          <w:tcPr>
            <w:tcW w:w="1047" w:type="dxa"/>
            <w:tcBorders>
              <w:bottom w:val="thickThinLargeGap" w:sz="24" w:space="0" w:color="auto"/>
            </w:tcBorders>
            <w:vAlign w:val="center"/>
          </w:tcPr>
          <w:p w14:paraId="6A43702E"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p>
        </w:tc>
        <w:tc>
          <w:tcPr>
            <w:tcW w:w="986" w:type="dxa"/>
            <w:tcBorders>
              <w:bottom w:val="thickThinLargeGap" w:sz="24" w:space="0" w:color="auto"/>
            </w:tcBorders>
            <w:vAlign w:val="center"/>
          </w:tcPr>
          <w:p w14:paraId="38338EB2" w14:textId="12CF74BE"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.0</w:t>
            </w:r>
            <w:r w:rsidR="005F62B1" w:rsidRPr="006316A0">
              <w:rPr>
                <w:rFonts w:ascii="Arial" w:hAnsi="Arial" w:cs="Arial"/>
                <w:color w:val="000000" w:themeColor="text1"/>
                <w:sz w:val="20"/>
                <w:szCs w:val="20"/>
              </w:rPr>
              <w:t>1</w:t>
            </w:r>
          </w:p>
        </w:tc>
        <w:tc>
          <w:tcPr>
            <w:tcW w:w="1047" w:type="dxa"/>
            <w:tcBorders>
              <w:bottom w:val="thickThinLargeGap" w:sz="24" w:space="0" w:color="auto"/>
            </w:tcBorders>
            <w:vAlign w:val="center"/>
          </w:tcPr>
          <w:p w14:paraId="5EA5F357"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.33**</w:t>
            </w:r>
          </w:p>
        </w:tc>
        <w:tc>
          <w:tcPr>
            <w:tcW w:w="986" w:type="dxa"/>
            <w:tcBorders>
              <w:bottom w:val="thickThinLargeGap" w:sz="24" w:space="0" w:color="auto"/>
            </w:tcBorders>
            <w:vAlign w:val="center"/>
          </w:tcPr>
          <w:p w14:paraId="1F753430" w14:textId="77777777" w:rsidR="00D93AD8" w:rsidRPr="006316A0" w:rsidRDefault="00D93AD8" w:rsidP="002F395D">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(.95)</w:t>
            </w:r>
          </w:p>
        </w:tc>
      </w:tr>
    </w:tbl>
    <w:p w14:paraId="6DF8D02A" w14:textId="77777777" w:rsidR="008D14D1" w:rsidRPr="006316A0" w:rsidRDefault="008D14D1" w:rsidP="002B33F1">
      <w:pPr>
        <w:rPr>
          <w:rFonts w:ascii="Arial" w:hAnsi="Arial" w:cs="Arial"/>
          <w:i/>
          <w:color w:val="000000" w:themeColor="text1"/>
          <w:sz w:val="22"/>
          <w:szCs w:val="22"/>
        </w:rPr>
      </w:pPr>
    </w:p>
    <w:p w14:paraId="7D56DA42" w14:textId="77777777" w:rsidR="008D14D1" w:rsidRPr="006316A0" w:rsidRDefault="008D14D1" w:rsidP="002B33F1">
      <w:pPr>
        <w:rPr>
          <w:rFonts w:ascii="Arial" w:hAnsi="Arial" w:cs="Arial"/>
          <w:color w:val="000000" w:themeColor="text1"/>
          <w:sz w:val="22"/>
          <w:szCs w:val="22"/>
        </w:rPr>
      </w:pPr>
      <w:r w:rsidRPr="006316A0">
        <w:rPr>
          <w:rFonts w:ascii="Arial" w:hAnsi="Arial" w:cs="Arial"/>
          <w:i/>
          <w:color w:val="000000" w:themeColor="text1"/>
          <w:sz w:val="22"/>
          <w:szCs w:val="22"/>
        </w:rPr>
        <w:t>Note</w:t>
      </w:r>
      <w:r w:rsidRPr="006316A0">
        <w:rPr>
          <w:rFonts w:ascii="Arial" w:hAnsi="Arial" w:cs="Arial"/>
          <w:color w:val="000000" w:themeColor="text1"/>
          <w:sz w:val="22"/>
          <w:szCs w:val="22"/>
        </w:rPr>
        <w:t>. Reliabilities are reported in parentheses on the diagonal.</w:t>
      </w:r>
    </w:p>
    <w:p w14:paraId="080011B0" w14:textId="77777777" w:rsidR="008D14D1" w:rsidRPr="006316A0" w:rsidRDefault="008D14D1" w:rsidP="002B33F1">
      <w:pPr>
        <w:rPr>
          <w:rFonts w:ascii="Arial" w:hAnsi="Arial" w:cs="Arial"/>
          <w:color w:val="000000" w:themeColor="text1"/>
          <w:sz w:val="22"/>
          <w:szCs w:val="22"/>
        </w:rPr>
      </w:pPr>
      <w:r w:rsidRPr="006316A0">
        <w:rPr>
          <w:rFonts w:ascii="Arial" w:hAnsi="Arial" w:cs="Arial"/>
          <w:color w:val="000000" w:themeColor="text1"/>
          <w:sz w:val="22"/>
          <w:szCs w:val="22"/>
          <w:vertAlign w:val="superscript"/>
        </w:rPr>
        <w:t xml:space="preserve">a </w:t>
      </w:r>
      <w:r w:rsidRPr="006316A0">
        <w:rPr>
          <w:rFonts w:ascii="Arial" w:hAnsi="Arial" w:cs="Arial"/>
          <w:color w:val="000000" w:themeColor="text1"/>
          <w:sz w:val="22"/>
          <w:szCs w:val="22"/>
        </w:rPr>
        <w:t>0 = Women, 1 = Men</w:t>
      </w:r>
    </w:p>
    <w:p w14:paraId="05B33C39" w14:textId="57192EF7" w:rsidR="008D14D1" w:rsidRPr="006316A0" w:rsidRDefault="008D14D1" w:rsidP="002B33F1">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0.05;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0.01 (two-tailed)</w:t>
      </w:r>
    </w:p>
    <w:p w14:paraId="7C2BA433" w14:textId="0B80FC49" w:rsidR="009E5116" w:rsidRPr="006316A0" w:rsidRDefault="009E5116" w:rsidP="002B33F1">
      <w:pPr>
        <w:rPr>
          <w:rFonts w:ascii="Arial" w:hAnsi="Arial" w:cs="Arial"/>
          <w:color w:val="000000" w:themeColor="text1"/>
          <w:sz w:val="22"/>
          <w:szCs w:val="22"/>
        </w:rPr>
      </w:pPr>
    </w:p>
    <w:p w14:paraId="64715FAC" w14:textId="67969F9B" w:rsidR="00CA4E64" w:rsidRPr="006316A0" w:rsidRDefault="002D333B" w:rsidP="00CA4E64">
      <w:pPr>
        <w:spacing w:line="480" w:lineRule="auto"/>
        <w:jc w:val="center"/>
        <w:outlineLvl w:val="0"/>
        <w:rPr>
          <w:rFonts w:ascii="Arial" w:hAnsi="Arial" w:cs="Arial"/>
          <w:b/>
          <w:color w:val="000000" w:themeColor="text1"/>
          <w:sz w:val="22"/>
          <w:szCs w:val="22"/>
        </w:rPr>
      </w:pPr>
      <w:r w:rsidRPr="006316A0">
        <w:rPr>
          <w:rFonts w:ascii="Arial" w:hAnsi="Arial" w:cs="Arial"/>
          <w:color w:val="000000" w:themeColor="text1"/>
          <w:sz w:val="22"/>
          <w:szCs w:val="22"/>
        </w:rPr>
        <w:t xml:space="preserve"> </w:t>
      </w:r>
      <w:r w:rsidR="00CA4E64" w:rsidRPr="006316A0">
        <w:rPr>
          <w:rFonts w:ascii="Arial" w:hAnsi="Arial" w:cs="Arial"/>
          <w:b/>
          <w:color w:val="000000" w:themeColor="text1"/>
          <w:sz w:val="22"/>
          <w:szCs w:val="22"/>
        </w:rPr>
        <w:t xml:space="preserve">Study </w:t>
      </w:r>
      <w:r w:rsidR="00EA18FD" w:rsidRPr="006316A0">
        <w:rPr>
          <w:rFonts w:ascii="Arial" w:hAnsi="Arial" w:cs="Arial"/>
          <w:b/>
          <w:color w:val="000000" w:themeColor="text1"/>
          <w:sz w:val="22"/>
          <w:szCs w:val="22"/>
        </w:rPr>
        <w:t>5B</w:t>
      </w:r>
    </w:p>
    <w:p w14:paraId="6C7039A6" w14:textId="1D1F2622" w:rsidR="00CA4E64" w:rsidRPr="006316A0" w:rsidRDefault="00CA4E64" w:rsidP="00CA4E64">
      <w:pPr>
        <w:spacing w:line="480" w:lineRule="auto"/>
        <w:rPr>
          <w:rFonts w:ascii="Arial" w:hAnsi="Arial" w:cs="Arial"/>
          <w:color w:val="000000" w:themeColor="text1"/>
          <w:sz w:val="22"/>
          <w:szCs w:val="22"/>
        </w:rPr>
      </w:pPr>
      <w:r w:rsidRPr="006316A0">
        <w:rPr>
          <w:rFonts w:ascii="Arial" w:hAnsi="Arial" w:cs="Arial"/>
          <w:bCs/>
          <w:color w:val="000000" w:themeColor="text1"/>
          <w:sz w:val="22"/>
          <w:szCs w:val="22"/>
        </w:rPr>
        <w:tab/>
      </w:r>
      <w:r w:rsidR="00E257FC" w:rsidRPr="006316A0">
        <w:rPr>
          <w:rFonts w:ascii="Arial" w:hAnsi="Arial" w:cs="Arial"/>
          <w:bCs/>
          <w:color w:val="000000" w:themeColor="text1"/>
          <w:sz w:val="22"/>
          <w:szCs w:val="22"/>
        </w:rPr>
        <w:t>T</w:t>
      </w:r>
      <w:r w:rsidR="00CD578D" w:rsidRPr="006316A0">
        <w:rPr>
          <w:rFonts w:ascii="Arial" w:hAnsi="Arial" w:cs="Arial"/>
          <w:color w:val="000000" w:themeColor="text1"/>
          <w:sz w:val="22"/>
          <w:szCs w:val="22"/>
        </w:rPr>
        <w:t xml:space="preserve">he pilot study found that people believe that effort plays an equally important role as intelligence in determining </w:t>
      </w:r>
      <w:r w:rsidR="00E257FC" w:rsidRPr="006316A0">
        <w:rPr>
          <w:rFonts w:ascii="Arial" w:hAnsi="Arial" w:cs="Arial"/>
          <w:color w:val="000000" w:themeColor="text1"/>
          <w:sz w:val="22"/>
          <w:szCs w:val="22"/>
        </w:rPr>
        <w:t xml:space="preserve">low-wage </w:t>
      </w:r>
      <w:r w:rsidR="003F49D5" w:rsidRPr="006316A0">
        <w:rPr>
          <w:rFonts w:ascii="Arial" w:hAnsi="Arial" w:cs="Arial"/>
          <w:color w:val="000000" w:themeColor="text1"/>
          <w:sz w:val="22"/>
          <w:szCs w:val="22"/>
        </w:rPr>
        <w:t xml:space="preserve">employees’ </w:t>
      </w:r>
      <w:r w:rsidR="00E257FC" w:rsidRPr="006316A0">
        <w:rPr>
          <w:rFonts w:ascii="Arial" w:hAnsi="Arial" w:cs="Arial"/>
          <w:color w:val="000000" w:themeColor="text1"/>
          <w:sz w:val="22"/>
          <w:szCs w:val="22"/>
        </w:rPr>
        <w:t xml:space="preserve">job </w:t>
      </w:r>
      <w:r w:rsidR="00CD578D" w:rsidRPr="006316A0">
        <w:rPr>
          <w:rFonts w:ascii="Arial" w:hAnsi="Arial" w:cs="Arial"/>
          <w:color w:val="000000" w:themeColor="text1"/>
          <w:sz w:val="22"/>
          <w:szCs w:val="22"/>
        </w:rPr>
        <w:t xml:space="preserve">performance. </w:t>
      </w:r>
      <w:r w:rsidR="00BD3B8A" w:rsidRPr="006316A0">
        <w:rPr>
          <w:rFonts w:ascii="Arial" w:hAnsi="Arial" w:cs="Arial"/>
          <w:color w:val="000000" w:themeColor="text1"/>
          <w:sz w:val="22"/>
          <w:szCs w:val="22"/>
        </w:rPr>
        <w:t xml:space="preserve">Thus, </w:t>
      </w:r>
      <w:r w:rsidR="00E257FC" w:rsidRPr="006316A0">
        <w:rPr>
          <w:rFonts w:ascii="Arial" w:hAnsi="Arial" w:cs="Arial"/>
          <w:color w:val="000000" w:themeColor="text1"/>
          <w:sz w:val="22"/>
          <w:szCs w:val="22"/>
        </w:rPr>
        <w:t>we tested whether people’s</w:t>
      </w:r>
      <w:r w:rsidR="00BD3B8A" w:rsidRPr="006316A0">
        <w:rPr>
          <w:rFonts w:ascii="Arial" w:hAnsi="Arial" w:cs="Arial"/>
          <w:color w:val="000000" w:themeColor="text1"/>
          <w:sz w:val="22"/>
          <w:szCs w:val="22"/>
        </w:rPr>
        <w:t xml:space="preserve"> fixed-growth mindsets about effort</w:t>
      </w:r>
      <w:r w:rsidR="00E257FC" w:rsidRPr="006316A0">
        <w:rPr>
          <w:rFonts w:ascii="Arial" w:hAnsi="Arial" w:cs="Arial"/>
          <w:color w:val="000000" w:themeColor="text1"/>
          <w:sz w:val="22"/>
          <w:szCs w:val="22"/>
        </w:rPr>
        <w:t xml:space="preserve"> also predict their support for low-wage workers’ compensation</w:t>
      </w:r>
      <w:r w:rsidRPr="006316A0">
        <w:rPr>
          <w:rFonts w:ascii="Arial" w:hAnsi="Arial" w:cs="Arial"/>
          <w:color w:val="000000" w:themeColor="text1"/>
          <w:sz w:val="22"/>
          <w:szCs w:val="22"/>
        </w:rPr>
        <w:t xml:space="preserve">. </w:t>
      </w:r>
      <w:r w:rsidR="00AD6C7A" w:rsidRPr="006316A0">
        <w:rPr>
          <w:rFonts w:ascii="Arial" w:hAnsi="Arial" w:cs="Arial"/>
          <w:color w:val="000000" w:themeColor="text1"/>
          <w:sz w:val="22"/>
          <w:szCs w:val="22"/>
        </w:rPr>
        <w:t xml:space="preserve">We did not have </w:t>
      </w:r>
      <w:r w:rsidR="00E257FC" w:rsidRPr="006316A0">
        <w:rPr>
          <w:rFonts w:ascii="Arial" w:hAnsi="Arial" w:cs="Arial"/>
          <w:color w:val="000000" w:themeColor="text1"/>
          <w:sz w:val="22"/>
          <w:szCs w:val="22"/>
        </w:rPr>
        <w:t xml:space="preserve">an </w:t>
      </w:r>
      <w:r w:rsidR="00AD6C7A" w:rsidRPr="006316A0">
        <w:rPr>
          <w:rFonts w:ascii="Arial" w:hAnsi="Arial" w:cs="Arial"/>
          <w:color w:val="000000" w:themeColor="text1"/>
          <w:sz w:val="22"/>
          <w:szCs w:val="22"/>
        </w:rPr>
        <w:t>a</w:t>
      </w:r>
      <w:r w:rsidR="00AA6396" w:rsidRPr="006316A0">
        <w:rPr>
          <w:rFonts w:ascii="Arial" w:hAnsi="Arial" w:cs="Arial"/>
          <w:color w:val="000000" w:themeColor="text1"/>
          <w:sz w:val="22"/>
          <w:szCs w:val="22"/>
        </w:rPr>
        <w:t xml:space="preserve"> </w:t>
      </w:r>
      <w:r w:rsidR="00AD6C7A" w:rsidRPr="006316A0">
        <w:rPr>
          <w:rFonts w:ascii="Arial" w:hAnsi="Arial" w:cs="Arial"/>
          <w:color w:val="000000" w:themeColor="text1"/>
          <w:sz w:val="22"/>
          <w:szCs w:val="22"/>
        </w:rPr>
        <w:t xml:space="preserve">priori hypothesis about </w:t>
      </w:r>
      <w:r w:rsidR="00E257FC" w:rsidRPr="006316A0">
        <w:rPr>
          <w:rFonts w:ascii="Arial" w:hAnsi="Arial" w:cs="Arial"/>
          <w:color w:val="000000" w:themeColor="text1"/>
          <w:sz w:val="22"/>
          <w:szCs w:val="22"/>
        </w:rPr>
        <w:t>this relationship</w:t>
      </w:r>
      <w:r w:rsidR="00AD6C7A" w:rsidRPr="006316A0">
        <w:rPr>
          <w:rFonts w:ascii="Arial" w:hAnsi="Arial" w:cs="Arial"/>
          <w:color w:val="000000" w:themeColor="text1"/>
          <w:sz w:val="22"/>
          <w:szCs w:val="22"/>
        </w:rPr>
        <w:t xml:space="preserve">. </w:t>
      </w:r>
      <w:r w:rsidR="009836B9" w:rsidRPr="006316A0">
        <w:rPr>
          <w:rFonts w:ascii="Arial" w:hAnsi="Arial" w:cs="Arial"/>
          <w:color w:val="000000" w:themeColor="text1"/>
          <w:sz w:val="22"/>
          <w:szCs w:val="22"/>
        </w:rPr>
        <w:t>It is possible that</w:t>
      </w:r>
      <w:r w:rsidR="00BD3B8A" w:rsidRPr="006316A0">
        <w:rPr>
          <w:rFonts w:ascii="Arial" w:hAnsi="Arial" w:cs="Arial"/>
          <w:color w:val="000000" w:themeColor="text1"/>
          <w:sz w:val="22"/>
          <w:szCs w:val="22"/>
        </w:rPr>
        <w:t xml:space="preserve"> people </w:t>
      </w:r>
      <w:r w:rsidR="00E71093" w:rsidRPr="006316A0">
        <w:rPr>
          <w:rFonts w:ascii="Arial" w:hAnsi="Arial" w:cs="Arial"/>
          <w:color w:val="000000" w:themeColor="text1"/>
          <w:sz w:val="22"/>
          <w:szCs w:val="22"/>
        </w:rPr>
        <w:t xml:space="preserve">with a growth mindset about effort </w:t>
      </w:r>
      <w:r w:rsidRPr="006316A0">
        <w:rPr>
          <w:rFonts w:ascii="Arial" w:hAnsi="Arial" w:cs="Arial"/>
          <w:color w:val="000000" w:themeColor="text1"/>
          <w:sz w:val="22"/>
          <w:szCs w:val="22"/>
        </w:rPr>
        <w:t xml:space="preserve">would support raising </w:t>
      </w:r>
      <w:r w:rsidR="00AA6396" w:rsidRPr="006316A0">
        <w:rPr>
          <w:rFonts w:ascii="Arial" w:hAnsi="Arial" w:cs="Arial"/>
          <w:color w:val="000000" w:themeColor="text1"/>
          <w:sz w:val="22"/>
          <w:szCs w:val="22"/>
        </w:rPr>
        <w:t xml:space="preserve">low-wage workers' </w:t>
      </w:r>
      <w:r w:rsidRPr="006316A0">
        <w:rPr>
          <w:rFonts w:ascii="Arial" w:hAnsi="Arial" w:cs="Arial"/>
          <w:color w:val="000000" w:themeColor="text1"/>
          <w:sz w:val="22"/>
          <w:szCs w:val="22"/>
        </w:rPr>
        <w:t xml:space="preserve">compensation </w:t>
      </w:r>
      <w:r w:rsidR="00E71093" w:rsidRPr="006316A0">
        <w:rPr>
          <w:rFonts w:ascii="Arial" w:hAnsi="Arial" w:cs="Arial"/>
          <w:color w:val="000000" w:themeColor="text1"/>
          <w:sz w:val="22"/>
          <w:szCs w:val="22"/>
        </w:rPr>
        <w:t>because they believe that employees would reciprocate higher wages by putting in more effort</w:t>
      </w:r>
      <w:r w:rsidR="009836B9" w:rsidRPr="006316A0">
        <w:rPr>
          <w:rFonts w:ascii="Arial" w:hAnsi="Arial" w:cs="Arial"/>
          <w:color w:val="000000" w:themeColor="text1"/>
          <w:sz w:val="22"/>
          <w:szCs w:val="22"/>
        </w:rPr>
        <w:t xml:space="preserve">. </w:t>
      </w:r>
      <w:r w:rsidR="008778BE" w:rsidRPr="006316A0">
        <w:rPr>
          <w:rFonts w:ascii="Arial" w:hAnsi="Arial" w:cs="Arial"/>
          <w:color w:val="000000" w:themeColor="text1"/>
          <w:sz w:val="22"/>
          <w:szCs w:val="22"/>
        </w:rPr>
        <w:t xml:space="preserve">On the other hand, </w:t>
      </w:r>
      <w:r w:rsidR="00E71093" w:rsidRPr="006316A0">
        <w:rPr>
          <w:rFonts w:ascii="Arial" w:hAnsi="Arial" w:cs="Arial"/>
          <w:color w:val="000000" w:themeColor="text1"/>
          <w:sz w:val="22"/>
          <w:szCs w:val="22"/>
        </w:rPr>
        <w:t>people with a growth mindset about effort</w:t>
      </w:r>
      <w:r w:rsidR="00AA6396" w:rsidRPr="006316A0">
        <w:rPr>
          <w:rFonts w:ascii="Arial" w:hAnsi="Arial" w:cs="Arial"/>
          <w:color w:val="000000" w:themeColor="text1"/>
          <w:sz w:val="22"/>
          <w:szCs w:val="22"/>
        </w:rPr>
        <w:t xml:space="preserve"> </w:t>
      </w:r>
      <w:r w:rsidR="00962C09" w:rsidRPr="006316A0">
        <w:rPr>
          <w:rFonts w:ascii="Arial" w:hAnsi="Arial" w:cs="Arial"/>
          <w:color w:val="000000" w:themeColor="text1"/>
          <w:sz w:val="22"/>
          <w:szCs w:val="22"/>
        </w:rPr>
        <w:t xml:space="preserve">may be less willing to </w:t>
      </w:r>
      <w:r w:rsidR="0087739D" w:rsidRPr="006316A0">
        <w:rPr>
          <w:rFonts w:ascii="Arial" w:hAnsi="Arial" w:cs="Arial"/>
          <w:color w:val="000000" w:themeColor="text1"/>
          <w:sz w:val="22"/>
          <w:szCs w:val="22"/>
        </w:rPr>
        <w:t>increas</w:t>
      </w:r>
      <w:r w:rsidR="00E71093" w:rsidRPr="006316A0">
        <w:rPr>
          <w:rFonts w:ascii="Arial" w:hAnsi="Arial" w:cs="Arial"/>
          <w:color w:val="000000" w:themeColor="text1"/>
          <w:sz w:val="22"/>
          <w:szCs w:val="22"/>
        </w:rPr>
        <w:t>e</w:t>
      </w:r>
      <w:r w:rsidR="0087739D" w:rsidRPr="006316A0">
        <w:rPr>
          <w:rFonts w:ascii="Arial" w:hAnsi="Arial" w:cs="Arial"/>
          <w:color w:val="000000" w:themeColor="text1"/>
          <w:sz w:val="22"/>
          <w:szCs w:val="22"/>
        </w:rPr>
        <w:t xml:space="preserve"> low-wage workers’ compensation because they believe </w:t>
      </w:r>
      <w:r w:rsidR="00E71093" w:rsidRPr="006316A0">
        <w:rPr>
          <w:rFonts w:ascii="Arial" w:hAnsi="Arial" w:cs="Arial"/>
          <w:color w:val="000000" w:themeColor="text1"/>
          <w:sz w:val="22"/>
          <w:szCs w:val="22"/>
        </w:rPr>
        <w:t>workers can simply work harder and longer to earn more</w:t>
      </w:r>
      <w:r w:rsidR="004E5381" w:rsidRPr="006316A0">
        <w:rPr>
          <w:rFonts w:ascii="Arial" w:hAnsi="Arial" w:cs="Arial"/>
          <w:color w:val="000000" w:themeColor="text1"/>
          <w:sz w:val="22"/>
          <w:szCs w:val="22"/>
        </w:rPr>
        <w:t xml:space="preserve">. </w:t>
      </w:r>
      <w:r w:rsidR="009F253F" w:rsidRPr="006316A0">
        <w:rPr>
          <w:rFonts w:ascii="Arial" w:hAnsi="Arial" w:cs="Arial"/>
          <w:color w:val="000000" w:themeColor="text1"/>
          <w:sz w:val="22"/>
          <w:szCs w:val="22"/>
        </w:rPr>
        <w:t xml:space="preserve">More importantly, </w:t>
      </w:r>
      <w:r w:rsidR="002972F0" w:rsidRPr="006316A0">
        <w:rPr>
          <w:rFonts w:ascii="Arial" w:hAnsi="Arial" w:cs="Arial"/>
          <w:color w:val="000000" w:themeColor="text1"/>
          <w:sz w:val="22"/>
          <w:szCs w:val="22"/>
        </w:rPr>
        <w:t xml:space="preserve">as </w:t>
      </w:r>
      <w:r w:rsidR="009F253F" w:rsidRPr="006316A0">
        <w:rPr>
          <w:rFonts w:ascii="Arial" w:hAnsi="Arial" w:cs="Arial"/>
          <w:color w:val="000000" w:themeColor="text1"/>
          <w:sz w:val="22"/>
          <w:szCs w:val="22"/>
        </w:rPr>
        <w:t xml:space="preserve">intelligence and effort are distinct constructs, we </w:t>
      </w:r>
      <w:r w:rsidR="00C45F32" w:rsidRPr="006316A0">
        <w:rPr>
          <w:rFonts w:ascii="Arial" w:hAnsi="Arial" w:cs="Arial"/>
          <w:color w:val="000000" w:themeColor="text1"/>
          <w:sz w:val="22"/>
          <w:szCs w:val="22"/>
        </w:rPr>
        <w:t xml:space="preserve">expected </w:t>
      </w:r>
      <w:r w:rsidR="00F52288" w:rsidRPr="006316A0">
        <w:rPr>
          <w:rFonts w:ascii="Arial" w:hAnsi="Arial" w:cs="Arial"/>
          <w:color w:val="000000" w:themeColor="text1"/>
          <w:sz w:val="22"/>
          <w:szCs w:val="22"/>
        </w:rPr>
        <w:t xml:space="preserve">the hypothesized effect of fixed-growth mindsets about intelligence </w:t>
      </w:r>
      <w:r w:rsidR="00E71093" w:rsidRPr="006316A0">
        <w:rPr>
          <w:rFonts w:ascii="Arial" w:hAnsi="Arial" w:cs="Arial"/>
          <w:color w:val="000000" w:themeColor="text1"/>
          <w:sz w:val="22"/>
          <w:szCs w:val="22"/>
        </w:rPr>
        <w:t xml:space="preserve">to hold </w:t>
      </w:r>
      <w:r w:rsidR="00E748DA" w:rsidRPr="006316A0">
        <w:rPr>
          <w:rFonts w:ascii="Arial" w:hAnsi="Arial" w:cs="Arial"/>
          <w:color w:val="000000" w:themeColor="text1"/>
          <w:sz w:val="22"/>
          <w:szCs w:val="22"/>
        </w:rPr>
        <w:t xml:space="preserve">even after controlling for fixed-growth mindsets about effort. </w:t>
      </w:r>
    </w:p>
    <w:p w14:paraId="28609249" w14:textId="77777777" w:rsidR="00CA4E64" w:rsidRPr="006316A0" w:rsidRDefault="00CA4E64" w:rsidP="00CA4E64">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1A1CEA18" w14:textId="77777777" w:rsidR="0047578E" w:rsidRPr="006316A0" w:rsidRDefault="0047578E" w:rsidP="0047578E">
      <w:pPr>
        <w:autoSpaceDE w:val="0"/>
        <w:autoSpaceDN w:val="0"/>
        <w:adjustRightInd w:val="0"/>
        <w:spacing w:line="480" w:lineRule="auto"/>
        <w:rPr>
          <w:rFonts w:ascii="Arial" w:hAnsi="Arial" w:cs="Arial"/>
          <w:b/>
          <w:bCs/>
          <w:i/>
          <w:iCs/>
          <w:color w:val="000000" w:themeColor="text1"/>
          <w:sz w:val="22"/>
          <w:szCs w:val="22"/>
        </w:rPr>
      </w:pPr>
      <w:r w:rsidRPr="006316A0">
        <w:rPr>
          <w:rFonts w:ascii="Arial" w:hAnsi="Arial" w:cs="Arial"/>
          <w:b/>
          <w:bCs/>
          <w:i/>
          <w:iCs/>
          <w:color w:val="000000" w:themeColor="text1"/>
          <w:sz w:val="22"/>
          <w:szCs w:val="22"/>
        </w:rPr>
        <w:t>Participants</w:t>
      </w:r>
    </w:p>
    <w:p w14:paraId="683520A5" w14:textId="7D648120" w:rsidR="00CA4E64" w:rsidRPr="006316A0" w:rsidRDefault="00CA4E64" w:rsidP="00CA4E64">
      <w:pPr>
        <w:autoSpaceDE w:val="0"/>
        <w:autoSpaceDN w:val="0"/>
        <w:adjustRightInd w:val="0"/>
        <w:spacing w:line="480" w:lineRule="auto"/>
        <w:ind w:firstLine="720"/>
        <w:rPr>
          <w:rFonts w:ascii="Arial" w:hAnsi="Arial" w:cs="Arial"/>
          <w:b/>
          <w:bCs/>
          <w:sz w:val="22"/>
          <w:szCs w:val="22"/>
        </w:rPr>
      </w:pPr>
      <w:r w:rsidRPr="006316A0">
        <w:rPr>
          <w:rFonts w:ascii="Arial" w:hAnsi="Arial" w:cs="Arial"/>
          <w:sz w:val="22"/>
          <w:szCs w:val="22"/>
        </w:rPr>
        <w:t xml:space="preserve">We used the effect size from the most chronologically recent study conducted in the US (Study </w:t>
      </w:r>
      <w:r w:rsidR="00AA2144" w:rsidRPr="006316A0">
        <w:rPr>
          <w:rFonts w:ascii="Arial" w:hAnsi="Arial" w:cs="Arial"/>
          <w:sz w:val="22"/>
          <w:szCs w:val="22"/>
        </w:rPr>
        <w:t>6</w:t>
      </w:r>
      <w:r w:rsidRPr="006316A0">
        <w:rPr>
          <w:rFonts w:ascii="Arial" w:hAnsi="Arial" w:cs="Arial"/>
          <w:sz w:val="22"/>
          <w:szCs w:val="22"/>
        </w:rPr>
        <w:t xml:space="preserve">) </w:t>
      </w:r>
      <w:r w:rsidR="005A2283" w:rsidRPr="006316A0">
        <w:rPr>
          <w:rFonts w:ascii="Arial" w:hAnsi="Arial" w:cs="Arial"/>
          <w:sz w:val="22"/>
          <w:szCs w:val="22"/>
        </w:rPr>
        <w:t>for</w:t>
      </w:r>
      <w:r w:rsidRPr="006316A0">
        <w:rPr>
          <w:rFonts w:ascii="Arial" w:hAnsi="Arial" w:cs="Arial"/>
          <w:sz w:val="22"/>
          <w:szCs w:val="22"/>
        </w:rPr>
        <w:t xml:space="preserve"> the power analysis. We entered the following inputs in G*Power (test: correlation: </w:t>
      </w:r>
      <w:r w:rsidRPr="006316A0">
        <w:rPr>
          <w:rFonts w:ascii="Arial" w:hAnsi="Arial" w:cs="Arial"/>
          <w:sz w:val="22"/>
          <w:szCs w:val="22"/>
        </w:rPr>
        <w:lastRenderedPageBreak/>
        <w:t xml:space="preserve">point biserial model, tail(s): 2, Effect size </w:t>
      </w:r>
      <w:r w:rsidRPr="006316A0">
        <w:rPr>
          <w:rFonts w:ascii="Arial" w:hAnsi="Arial" w:cs="Arial"/>
          <w:i/>
          <w:iCs/>
          <w:sz w:val="22"/>
          <w:szCs w:val="22"/>
        </w:rPr>
        <w:t>r</w:t>
      </w:r>
      <w:r w:rsidRPr="006316A0">
        <w:rPr>
          <w:rFonts w:ascii="Arial" w:hAnsi="Arial" w:cs="Arial"/>
          <w:sz w:val="22"/>
          <w:szCs w:val="22"/>
        </w:rPr>
        <w:t xml:space="preserve"> = 0.20, </w:t>
      </w:r>
      <w:r w:rsidRPr="006316A0">
        <w:rPr>
          <w:rFonts w:ascii="Arial" w:hAnsi="Arial" w:cs="Arial"/>
          <w:sz w:val="22"/>
          <w:szCs w:val="22"/>
        </w:rPr>
        <w:sym w:font="Symbol" w:char="F061"/>
      </w:r>
      <w:r w:rsidRPr="006316A0">
        <w:rPr>
          <w:rFonts w:ascii="Arial" w:hAnsi="Arial" w:cs="Arial"/>
          <w:sz w:val="22"/>
          <w:szCs w:val="22"/>
        </w:rPr>
        <w:t xml:space="preserve"> = .05, power = 80%), which yielded a sample size of 191. Rounding up</w:t>
      </w:r>
      <w:r w:rsidR="00561806" w:rsidRPr="006316A0">
        <w:rPr>
          <w:rFonts w:ascii="Arial" w:hAnsi="Arial" w:cs="Arial"/>
          <w:sz w:val="22"/>
          <w:szCs w:val="22"/>
        </w:rPr>
        <w:t xml:space="preserve"> this number</w:t>
      </w:r>
      <w:r w:rsidRPr="006316A0">
        <w:rPr>
          <w:rFonts w:ascii="Arial" w:hAnsi="Arial" w:cs="Arial"/>
          <w:sz w:val="22"/>
          <w:szCs w:val="22"/>
        </w:rPr>
        <w:t xml:space="preserve">, we sought to recruit 200 participants. </w:t>
      </w:r>
    </w:p>
    <w:p w14:paraId="77917EF6" w14:textId="0D1FE5B2" w:rsidR="00CA4E64" w:rsidRPr="006316A0" w:rsidRDefault="00CA4E64" w:rsidP="00CA4E64">
      <w:pPr>
        <w:autoSpaceDE w:val="0"/>
        <w:autoSpaceDN w:val="0"/>
        <w:adjustRightInd w:val="0"/>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A survey seeking 200 US residents was posted on Amazon Mechanical Turk. In response, 210 participants completed the survey (99 women, 101 men, </w:t>
      </w:r>
      <w:r w:rsidR="002972F0" w:rsidRPr="006316A0">
        <w:rPr>
          <w:rFonts w:ascii="Arial" w:hAnsi="Arial" w:cs="Arial"/>
          <w:color w:val="000000" w:themeColor="text1"/>
          <w:sz w:val="22"/>
          <w:szCs w:val="22"/>
        </w:rPr>
        <w:t>ten</w:t>
      </w:r>
      <w:r w:rsidRPr="006316A0">
        <w:rPr>
          <w:rFonts w:ascii="Arial" w:hAnsi="Arial" w:cs="Arial"/>
          <w:color w:val="000000" w:themeColor="text1"/>
          <w:sz w:val="22"/>
          <w:szCs w:val="22"/>
        </w:rPr>
        <w:t xml:space="preserve"> unreported; </w:t>
      </w:r>
      <w:r w:rsidRPr="006316A0">
        <w:rPr>
          <w:rFonts w:ascii="Arial" w:hAnsi="Arial" w:cs="Arial"/>
          <w:i/>
          <w:iCs/>
          <w:color w:val="000000" w:themeColor="text1"/>
          <w:sz w:val="22"/>
          <w:szCs w:val="22"/>
        </w:rPr>
        <w:t>M</w:t>
      </w:r>
      <w:r w:rsidRPr="006316A0">
        <w:rPr>
          <w:rFonts w:ascii="Arial" w:hAnsi="Arial" w:cs="Arial"/>
          <w:color w:val="000000" w:themeColor="text1"/>
          <w:sz w:val="22"/>
          <w:szCs w:val="22"/>
          <w:vertAlign w:val="subscript"/>
        </w:rPr>
        <w:t>age</w:t>
      </w:r>
      <w:r w:rsidRPr="006316A0">
        <w:rPr>
          <w:rFonts w:ascii="Arial" w:hAnsi="Arial" w:cs="Arial"/>
          <w:color w:val="000000" w:themeColor="text1"/>
          <w:sz w:val="22"/>
          <w:szCs w:val="22"/>
        </w:rPr>
        <w:t xml:space="preserve"> = 42.15 years). </w:t>
      </w:r>
    </w:p>
    <w:p w14:paraId="23C09962" w14:textId="77777777" w:rsidR="00CA4E64" w:rsidRPr="006316A0" w:rsidRDefault="00CA4E64" w:rsidP="00CA4E64">
      <w:pPr>
        <w:spacing w:line="480" w:lineRule="auto"/>
        <w:rPr>
          <w:rFonts w:ascii="Arial" w:hAnsi="Arial" w:cs="Arial"/>
          <w:b/>
          <w:i/>
          <w:iCs/>
          <w:color w:val="000000" w:themeColor="text1"/>
          <w:sz w:val="22"/>
          <w:szCs w:val="22"/>
        </w:rPr>
      </w:pPr>
      <w:r w:rsidRPr="006316A0">
        <w:rPr>
          <w:rFonts w:ascii="Arial" w:hAnsi="Arial" w:cs="Arial"/>
          <w:b/>
          <w:i/>
          <w:iCs/>
          <w:color w:val="000000" w:themeColor="text1"/>
          <w:sz w:val="22"/>
          <w:szCs w:val="22"/>
        </w:rPr>
        <w:t>Measures</w:t>
      </w:r>
    </w:p>
    <w:p w14:paraId="2EC8FB60" w14:textId="04E93CA8" w:rsidR="00CA4E64" w:rsidRPr="006316A0" w:rsidRDefault="00302A08" w:rsidP="00CA4E64">
      <w:pPr>
        <w:spacing w:line="480" w:lineRule="auto"/>
        <w:ind w:firstLine="720"/>
        <w:rPr>
          <w:rFonts w:ascii="Arial" w:hAnsi="Arial" w:cs="Arial"/>
          <w:bCs/>
          <w:color w:val="000000" w:themeColor="text1"/>
          <w:sz w:val="22"/>
          <w:szCs w:val="22"/>
        </w:rPr>
      </w:pPr>
      <w:r w:rsidRPr="006316A0">
        <w:rPr>
          <w:rFonts w:ascii="Arial" w:hAnsi="Arial" w:cs="Arial"/>
          <w:color w:val="000000" w:themeColor="text1"/>
          <w:sz w:val="22"/>
          <w:szCs w:val="22"/>
        </w:rPr>
        <w:t xml:space="preserve">As we could </w:t>
      </w:r>
      <w:r w:rsidR="00AB4717" w:rsidRPr="006316A0">
        <w:rPr>
          <w:rFonts w:ascii="Arial" w:hAnsi="Arial" w:cs="Arial"/>
          <w:color w:val="000000" w:themeColor="text1"/>
          <w:sz w:val="22"/>
          <w:szCs w:val="22"/>
        </w:rPr>
        <w:t xml:space="preserve">not </w:t>
      </w:r>
      <w:r w:rsidRPr="006316A0">
        <w:rPr>
          <w:rFonts w:ascii="Arial" w:hAnsi="Arial" w:cs="Arial"/>
          <w:color w:val="000000" w:themeColor="text1"/>
          <w:sz w:val="22"/>
          <w:szCs w:val="22"/>
        </w:rPr>
        <w:t xml:space="preserve">locate a pre-existing scale </w:t>
      </w:r>
      <w:r w:rsidR="00AB4717" w:rsidRPr="006316A0">
        <w:rPr>
          <w:rFonts w:ascii="Arial" w:hAnsi="Arial" w:cs="Arial"/>
          <w:color w:val="000000" w:themeColor="text1"/>
          <w:sz w:val="22"/>
          <w:szCs w:val="22"/>
        </w:rPr>
        <w:t xml:space="preserve">to </w:t>
      </w:r>
      <w:r w:rsidRPr="006316A0">
        <w:rPr>
          <w:rFonts w:ascii="Arial" w:hAnsi="Arial" w:cs="Arial"/>
          <w:color w:val="000000" w:themeColor="text1"/>
          <w:sz w:val="22"/>
          <w:szCs w:val="22"/>
        </w:rPr>
        <w:t xml:space="preserve">assess mindsets about effort, we created a scale by making the minimum changes needed to the mindsets about intelligence scale (e.g., “People can exert a certain amount of effort, and they can't really do much to change it;” see Supplementary Materials for all items). </w:t>
      </w:r>
      <w:r w:rsidR="00CA4E64" w:rsidRPr="006316A0">
        <w:rPr>
          <w:rFonts w:ascii="Arial" w:hAnsi="Arial" w:cs="Arial"/>
          <w:color w:val="000000" w:themeColor="text1"/>
          <w:sz w:val="22"/>
          <w:szCs w:val="22"/>
        </w:rPr>
        <w:t xml:space="preserve">Participants completed </w:t>
      </w:r>
      <w:r w:rsidR="0047668E" w:rsidRPr="006316A0">
        <w:rPr>
          <w:rFonts w:ascii="Arial" w:hAnsi="Arial" w:cs="Arial"/>
          <w:color w:val="000000" w:themeColor="text1"/>
          <w:sz w:val="22"/>
          <w:szCs w:val="22"/>
        </w:rPr>
        <w:t xml:space="preserve">this scale (6-point scale ranging from </w:t>
      </w:r>
      <w:r w:rsidR="0047668E" w:rsidRPr="006316A0">
        <w:rPr>
          <w:rFonts w:ascii="Arial" w:hAnsi="Arial" w:cs="Arial"/>
          <w:i/>
          <w:iCs/>
          <w:color w:val="000000" w:themeColor="text1"/>
          <w:sz w:val="22"/>
          <w:szCs w:val="22"/>
        </w:rPr>
        <w:t>strongly agree</w:t>
      </w:r>
      <w:r w:rsidR="0047668E" w:rsidRPr="006316A0">
        <w:rPr>
          <w:rFonts w:ascii="Arial" w:hAnsi="Arial" w:cs="Arial"/>
          <w:color w:val="000000" w:themeColor="text1"/>
          <w:sz w:val="22"/>
          <w:szCs w:val="22"/>
        </w:rPr>
        <w:t xml:space="preserve"> to </w:t>
      </w:r>
      <w:r w:rsidR="0047668E" w:rsidRPr="006316A0">
        <w:rPr>
          <w:rFonts w:ascii="Arial" w:hAnsi="Arial" w:cs="Arial"/>
          <w:i/>
          <w:iCs/>
          <w:color w:val="000000" w:themeColor="text1"/>
          <w:sz w:val="22"/>
          <w:szCs w:val="22"/>
        </w:rPr>
        <w:t>strongly disagree</w:t>
      </w:r>
      <w:r w:rsidR="0047668E" w:rsidRPr="006316A0">
        <w:rPr>
          <w:rFonts w:ascii="Arial" w:hAnsi="Arial" w:cs="Arial"/>
          <w:color w:val="000000" w:themeColor="text1"/>
          <w:sz w:val="22"/>
          <w:szCs w:val="22"/>
        </w:rPr>
        <w:t xml:space="preserve">), </w:t>
      </w:r>
      <w:r w:rsidR="00CA4E64" w:rsidRPr="006316A0">
        <w:rPr>
          <w:rFonts w:ascii="Arial" w:hAnsi="Arial" w:cs="Arial"/>
          <w:color w:val="000000" w:themeColor="text1"/>
          <w:sz w:val="22"/>
          <w:szCs w:val="22"/>
        </w:rPr>
        <w:t>the 3-item measure of fixed-growth mindsets about intelligence</w:t>
      </w:r>
      <w:r w:rsidR="0047668E" w:rsidRPr="006316A0">
        <w:rPr>
          <w:rFonts w:ascii="Arial" w:hAnsi="Arial" w:cs="Arial"/>
          <w:color w:val="000000" w:themeColor="text1"/>
          <w:sz w:val="22"/>
          <w:szCs w:val="22"/>
        </w:rPr>
        <w:t xml:space="preserve"> used in Study </w:t>
      </w:r>
      <w:r w:rsidR="009A117A" w:rsidRPr="006316A0">
        <w:rPr>
          <w:rFonts w:ascii="Arial" w:hAnsi="Arial" w:cs="Arial"/>
          <w:color w:val="000000" w:themeColor="text1"/>
          <w:sz w:val="22"/>
          <w:szCs w:val="22"/>
        </w:rPr>
        <w:t>3</w:t>
      </w:r>
      <w:r w:rsidR="00810000" w:rsidRPr="006316A0">
        <w:rPr>
          <w:rFonts w:ascii="Arial" w:hAnsi="Arial" w:cs="Arial"/>
          <w:color w:val="000000" w:themeColor="text1"/>
          <w:sz w:val="22"/>
          <w:szCs w:val="22"/>
        </w:rPr>
        <w:t>b</w:t>
      </w:r>
      <w:r w:rsidR="00CA4E64" w:rsidRPr="006316A0">
        <w:rPr>
          <w:rFonts w:ascii="Arial" w:hAnsi="Arial" w:cs="Arial"/>
          <w:color w:val="000000" w:themeColor="text1"/>
          <w:sz w:val="22"/>
          <w:szCs w:val="22"/>
        </w:rPr>
        <w:t xml:space="preserve">, </w:t>
      </w:r>
      <w:r w:rsidR="0047578E" w:rsidRPr="006316A0">
        <w:rPr>
          <w:rFonts w:ascii="Arial" w:hAnsi="Arial" w:cs="Arial"/>
          <w:color w:val="000000" w:themeColor="text1"/>
          <w:sz w:val="22"/>
          <w:szCs w:val="22"/>
        </w:rPr>
        <w:t>the</w:t>
      </w:r>
      <w:r w:rsidR="00CA4E64" w:rsidRPr="006316A0">
        <w:rPr>
          <w:rFonts w:ascii="Arial" w:hAnsi="Arial" w:cs="Arial"/>
          <w:color w:val="000000" w:themeColor="text1"/>
          <w:sz w:val="22"/>
          <w:szCs w:val="22"/>
        </w:rPr>
        <w:t xml:space="preserve"> 3-item measure of </w:t>
      </w:r>
      <w:r w:rsidR="00A63ACB" w:rsidRPr="006316A0">
        <w:rPr>
          <w:rFonts w:ascii="Arial" w:hAnsi="Arial" w:cs="Arial"/>
          <w:sz w:val="22"/>
          <w:szCs w:val="22"/>
        </w:rPr>
        <w:t>support for policies for increasing low-wage workers’ compensation</w:t>
      </w:r>
      <w:r w:rsidR="00CA4E64" w:rsidRPr="006316A0">
        <w:rPr>
          <w:rFonts w:ascii="Arial" w:hAnsi="Arial" w:cs="Arial"/>
          <w:color w:val="000000" w:themeColor="text1"/>
          <w:sz w:val="22"/>
          <w:szCs w:val="22"/>
        </w:rPr>
        <w:t xml:space="preserve"> </w:t>
      </w:r>
      <w:r w:rsidR="0047578E" w:rsidRPr="006316A0">
        <w:rPr>
          <w:rFonts w:ascii="Arial" w:hAnsi="Arial" w:cs="Arial"/>
          <w:color w:val="000000" w:themeColor="text1"/>
          <w:sz w:val="22"/>
          <w:szCs w:val="22"/>
        </w:rPr>
        <w:t xml:space="preserve">used in </w:t>
      </w:r>
      <w:r w:rsidR="00A63ACB" w:rsidRPr="006316A0">
        <w:rPr>
          <w:rFonts w:ascii="Arial" w:hAnsi="Arial" w:cs="Arial"/>
          <w:color w:val="000000" w:themeColor="text1"/>
          <w:sz w:val="22"/>
          <w:szCs w:val="22"/>
        </w:rPr>
        <w:t>Study 3b</w:t>
      </w:r>
      <w:r w:rsidR="0047578E" w:rsidRPr="006316A0">
        <w:rPr>
          <w:rFonts w:ascii="Arial" w:hAnsi="Arial" w:cs="Arial"/>
          <w:color w:val="000000" w:themeColor="text1"/>
          <w:sz w:val="22"/>
          <w:szCs w:val="22"/>
        </w:rPr>
        <w:t xml:space="preserve"> (7-</w:t>
      </w:r>
      <w:r w:rsidR="002972F0" w:rsidRPr="006316A0">
        <w:rPr>
          <w:rFonts w:ascii="Arial" w:hAnsi="Arial" w:cs="Arial"/>
          <w:color w:val="000000" w:themeColor="text1"/>
          <w:sz w:val="22"/>
          <w:szCs w:val="22"/>
        </w:rPr>
        <w:t>point</w:t>
      </w:r>
      <w:r w:rsidR="0047578E" w:rsidRPr="006316A0">
        <w:rPr>
          <w:rFonts w:ascii="Arial" w:hAnsi="Arial" w:cs="Arial"/>
          <w:color w:val="000000" w:themeColor="text1"/>
          <w:sz w:val="22"/>
          <w:szCs w:val="22"/>
        </w:rPr>
        <w:t xml:space="preserve"> scale ranging from</w:t>
      </w:r>
      <w:r w:rsidR="00CA4E64" w:rsidRPr="006316A0">
        <w:rPr>
          <w:rFonts w:ascii="Arial" w:hAnsi="Arial" w:cs="Arial"/>
          <w:color w:val="000000" w:themeColor="text1"/>
          <w:sz w:val="22"/>
          <w:szCs w:val="22"/>
        </w:rPr>
        <w:t xml:space="preserve"> </w:t>
      </w:r>
      <w:r w:rsidR="00CA4E64" w:rsidRPr="006316A0">
        <w:rPr>
          <w:rFonts w:ascii="Arial" w:hAnsi="Arial" w:cs="Arial"/>
          <w:i/>
          <w:iCs/>
          <w:color w:val="000000" w:themeColor="text1"/>
          <w:sz w:val="22"/>
          <w:szCs w:val="22"/>
        </w:rPr>
        <w:t>Do not support</w:t>
      </w:r>
      <w:r w:rsidR="0047578E" w:rsidRPr="006316A0">
        <w:rPr>
          <w:rFonts w:ascii="Arial" w:hAnsi="Arial" w:cs="Arial"/>
          <w:i/>
          <w:iCs/>
          <w:color w:val="000000" w:themeColor="text1"/>
          <w:sz w:val="22"/>
          <w:szCs w:val="22"/>
        </w:rPr>
        <w:t xml:space="preserve"> </w:t>
      </w:r>
      <w:r w:rsidR="0047578E" w:rsidRPr="006316A0">
        <w:rPr>
          <w:rFonts w:ascii="Arial" w:hAnsi="Arial" w:cs="Arial"/>
          <w:color w:val="000000" w:themeColor="text1"/>
          <w:sz w:val="22"/>
          <w:szCs w:val="22"/>
        </w:rPr>
        <w:t>to</w:t>
      </w:r>
      <w:r w:rsidR="00CA4E64" w:rsidRPr="006316A0">
        <w:rPr>
          <w:rFonts w:ascii="Arial" w:hAnsi="Arial" w:cs="Arial"/>
          <w:color w:val="000000" w:themeColor="text1"/>
          <w:sz w:val="22"/>
          <w:szCs w:val="22"/>
        </w:rPr>
        <w:t xml:space="preserve"> </w:t>
      </w:r>
      <w:r w:rsidR="00CA4E64" w:rsidRPr="006316A0">
        <w:rPr>
          <w:rFonts w:ascii="Arial" w:hAnsi="Arial" w:cs="Arial"/>
          <w:i/>
          <w:iCs/>
          <w:color w:val="000000" w:themeColor="text1"/>
          <w:sz w:val="22"/>
          <w:szCs w:val="22"/>
        </w:rPr>
        <w:t>Support strongly</w:t>
      </w:r>
      <w:r w:rsidR="0047578E" w:rsidRPr="006316A0">
        <w:rPr>
          <w:rFonts w:ascii="Arial" w:hAnsi="Arial" w:cs="Arial"/>
          <w:i/>
          <w:iCs/>
          <w:color w:val="000000" w:themeColor="text1"/>
          <w:sz w:val="22"/>
          <w:szCs w:val="22"/>
        </w:rPr>
        <w:t xml:space="preserve">; </w:t>
      </w:r>
      <w:r w:rsidR="0047578E" w:rsidRPr="006316A0">
        <w:rPr>
          <w:rFonts w:ascii="Arial" w:hAnsi="Arial" w:cs="Arial"/>
          <w:color w:val="000000" w:themeColor="text1"/>
          <w:sz w:val="22"/>
          <w:szCs w:val="22"/>
        </w:rPr>
        <w:sym w:font="Symbol" w:char="F061"/>
      </w:r>
      <w:r w:rsidR="0047578E" w:rsidRPr="006316A0">
        <w:rPr>
          <w:rFonts w:ascii="Arial" w:hAnsi="Arial" w:cs="Arial"/>
          <w:color w:val="000000" w:themeColor="text1"/>
          <w:sz w:val="22"/>
          <w:szCs w:val="22"/>
        </w:rPr>
        <w:t xml:space="preserve"> = .87;</w:t>
      </w:r>
      <w:r w:rsidR="00CA4E64" w:rsidRPr="006316A0">
        <w:rPr>
          <w:rFonts w:ascii="Arial" w:hAnsi="Arial" w:cs="Arial"/>
          <w:color w:val="000000" w:themeColor="text1"/>
          <w:sz w:val="22"/>
          <w:szCs w:val="22"/>
        </w:rPr>
        <w:t xml:space="preserve">), and </w:t>
      </w:r>
      <w:r w:rsidR="00F35CCE" w:rsidRPr="006316A0">
        <w:rPr>
          <w:rFonts w:ascii="Arial" w:hAnsi="Arial" w:cs="Arial"/>
          <w:color w:val="000000" w:themeColor="text1"/>
          <w:sz w:val="22"/>
          <w:szCs w:val="22"/>
        </w:rPr>
        <w:t>the</w:t>
      </w:r>
      <w:r w:rsidR="00CA4E64" w:rsidRPr="006316A0">
        <w:rPr>
          <w:rFonts w:ascii="Arial" w:hAnsi="Arial" w:cs="Arial"/>
          <w:color w:val="000000" w:themeColor="text1"/>
          <w:sz w:val="22"/>
          <w:szCs w:val="22"/>
        </w:rPr>
        <w:t xml:space="preserve"> 3-item political orientation measure</w:t>
      </w:r>
      <w:r w:rsidR="00F35CCE" w:rsidRPr="006316A0">
        <w:rPr>
          <w:rFonts w:ascii="Arial" w:hAnsi="Arial" w:cs="Arial"/>
          <w:color w:val="000000" w:themeColor="text1"/>
          <w:sz w:val="22"/>
          <w:szCs w:val="22"/>
        </w:rPr>
        <w:t xml:space="preserve"> used in Study </w:t>
      </w:r>
      <w:r w:rsidR="00AB4717" w:rsidRPr="006316A0">
        <w:rPr>
          <w:rFonts w:ascii="Arial" w:hAnsi="Arial" w:cs="Arial"/>
          <w:color w:val="000000" w:themeColor="text1"/>
          <w:sz w:val="22"/>
          <w:szCs w:val="22"/>
        </w:rPr>
        <w:t xml:space="preserve">3b </w:t>
      </w:r>
      <w:r w:rsidR="00CA4E64" w:rsidRPr="006316A0">
        <w:rPr>
          <w:rFonts w:ascii="Arial" w:hAnsi="Arial" w:cs="Arial"/>
          <w:color w:val="000000" w:themeColor="text1"/>
          <w:sz w:val="22"/>
          <w:szCs w:val="22"/>
        </w:rPr>
        <w:t>(</w:t>
      </w:r>
      <w:r w:rsidR="00CA4E64" w:rsidRPr="006316A0">
        <w:rPr>
          <w:rFonts w:ascii="Arial" w:hAnsi="Arial" w:cs="Arial"/>
          <w:color w:val="000000" w:themeColor="text1"/>
          <w:sz w:val="22"/>
          <w:szCs w:val="22"/>
        </w:rPr>
        <w:sym w:font="Symbol" w:char="F061"/>
      </w:r>
      <w:r w:rsidR="00CA4E64" w:rsidRPr="006316A0">
        <w:rPr>
          <w:rFonts w:ascii="Arial" w:hAnsi="Arial" w:cs="Arial"/>
          <w:color w:val="000000" w:themeColor="text1"/>
          <w:sz w:val="22"/>
          <w:szCs w:val="22"/>
        </w:rPr>
        <w:t xml:space="preserve"> = .96). </w:t>
      </w:r>
    </w:p>
    <w:p w14:paraId="6F60633F" w14:textId="77777777" w:rsidR="00CA4E64" w:rsidRPr="006316A0" w:rsidRDefault="00CA4E64" w:rsidP="00CA4E64">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Results</w:t>
      </w:r>
    </w:p>
    <w:p w14:paraId="5FCC4BC4" w14:textId="62816CD3" w:rsidR="00047AF4" w:rsidRPr="006316A0" w:rsidRDefault="00CA4E64">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t xml:space="preserve">Table </w:t>
      </w:r>
      <w:r w:rsidR="00652113" w:rsidRPr="006316A0">
        <w:rPr>
          <w:rFonts w:ascii="Arial" w:hAnsi="Arial" w:cs="Arial"/>
          <w:color w:val="000000" w:themeColor="text1"/>
          <w:sz w:val="22"/>
          <w:szCs w:val="22"/>
        </w:rPr>
        <w:t xml:space="preserve">6 </w:t>
      </w:r>
      <w:r w:rsidRPr="006316A0">
        <w:rPr>
          <w:rFonts w:ascii="Arial" w:hAnsi="Arial" w:cs="Arial"/>
          <w:color w:val="000000" w:themeColor="text1"/>
          <w:sz w:val="22"/>
          <w:szCs w:val="22"/>
        </w:rPr>
        <w:t xml:space="preserve">presents the means, standard deviations, reliabilities, and bivariate correlations among the study variables. </w:t>
      </w:r>
      <w:r w:rsidR="00704FE4" w:rsidRPr="006316A0">
        <w:rPr>
          <w:rFonts w:ascii="Arial" w:hAnsi="Arial" w:cs="Arial"/>
          <w:color w:val="000000" w:themeColor="text1"/>
          <w:sz w:val="22"/>
          <w:szCs w:val="22"/>
        </w:rPr>
        <w:t>Higher scores on the mindset scale reflect a greater growth mindset about effort (</w:t>
      </w:r>
      <w:r w:rsidR="00A862F6" w:rsidRPr="006316A0">
        <w:rPr>
          <w:rFonts w:ascii="Arial" w:hAnsi="Arial" w:cs="Arial"/>
          <w:color w:val="000000" w:themeColor="text1"/>
          <w:sz w:val="22"/>
          <w:szCs w:val="22"/>
        </w:rPr>
        <w:sym w:font="Symbol" w:char="F061"/>
      </w:r>
      <w:r w:rsidR="00A862F6" w:rsidRPr="006316A0">
        <w:rPr>
          <w:rFonts w:ascii="Arial" w:hAnsi="Arial" w:cs="Arial"/>
          <w:color w:val="000000" w:themeColor="text1"/>
          <w:sz w:val="22"/>
          <w:szCs w:val="22"/>
        </w:rPr>
        <w:t xml:space="preserve"> = .90</w:t>
      </w:r>
      <w:r w:rsidR="00704FE4" w:rsidRPr="006316A0">
        <w:rPr>
          <w:rFonts w:ascii="Arial" w:hAnsi="Arial" w:cs="Arial"/>
          <w:color w:val="000000" w:themeColor="text1"/>
          <w:sz w:val="22"/>
          <w:szCs w:val="22"/>
        </w:rPr>
        <w:t>), and intelligence (</w:t>
      </w:r>
      <w:r w:rsidR="00704FE4" w:rsidRPr="006316A0">
        <w:rPr>
          <w:rFonts w:ascii="Arial" w:hAnsi="Arial" w:cs="Arial"/>
          <w:color w:val="000000" w:themeColor="text1"/>
          <w:sz w:val="22"/>
          <w:szCs w:val="22"/>
        </w:rPr>
        <w:sym w:font="Symbol" w:char="F061"/>
      </w:r>
      <w:r w:rsidR="00704FE4" w:rsidRPr="006316A0">
        <w:rPr>
          <w:rFonts w:ascii="Arial" w:hAnsi="Arial" w:cs="Arial"/>
          <w:color w:val="000000" w:themeColor="text1"/>
          <w:sz w:val="22"/>
          <w:szCs w:val="22"/>
        </w:rPr>
        <w:t xml:space="preserve"> = .9</w:t>
      </w:r>
      <w:r w:rsidR="00D850EA" w:rsidRPr="006316A0">
        <w:rPr>
          <w:rFonts w:ascii="Arial" w:hAnsi="Arial" w:cs="Arial"/>
          <w:color w:val="000000" w:themeColor="text1"/>
          <w:sz w:val="22"/>
          <w:szCs w:val="22"/>
        </w:rPr>
        <w:t>3</w:t>
      </w:r>
      <w:r w:rsidR="00704FE4" w:rsidRPr="006316A0">
        <w:rPr>
          <w:rFonts w:ascii="Arial" w:hAnsi="Arial" w:cs="Arial"/>
          <w:color w:val="000000" w:themeColor="text1"/>
          <w:sz w:val="22"/>
          <w:szCs w:val="22"/>
        </w:rPr>
        <w:t xml:space="preserve">), respectively. </w:t>
      </w:r>
      <w:r w:rsidRPr="006316A0">
        <w:rPr>
          <w:rFonts w:ascii="Arial" w:hAnsi="Arial" w:cs="Arial"/>
          <w:color w:val="000000" w:themeColor="text1"/>
          <w:sz w:val="22"/>
          <w:szCs w:val="22"/>
        </w:rPr>
        <w:t xml:space="preserve">As </w:t>
      </w:r>
      <w:r w:rsidR="00BC045B" w:rsidRPr="006316A0">
        <w:rPr>
          <w:rFonts w:ascii="Arial" w:hAnsi="Arial" w:cs="Arial"/>
          <w:color w:val="000000" w:themeColor="text1"/>
          <w:sz w:val="22"/>
          <w:szCs w:val="22"/>
        </w:rPr>
        <w:t>expected</w:t>
      </w:r>
      <w:r w:rsidRPr="006316A0">
        <w:rPr>
          <w:rFonts w:ascii="Arial" w:hAnsi="Arial" w:cs="Arial"/>
          <w:color w:val="000000" w:themeColor="text1"/>
          <w:sz w:val="22"/>
          <w:szCs w:val="22"/>
        </w:rPr>
        <w:t xml:space="preserve">, participants with a growth mindset about intelligence were more likely to support </w:t>
      </w:r>
      <w:r w:rsidR="000D62C8" w:rsidRPr="006316A0">
        <w:rPr>
          <w:rFonts w:ascii="Arial" w:hAnsi="Arial" w:cs="Arial"/>
          <w:color w:val="000000" w:themeColor="text1"/>
          <w:sz w:val="22"/>
          <w:szCs w:val="22"/>
        </w:rPr>
        <w:t xml:space="preserve">policies for </w:t>
      </w:r>
      <w:r w:rsidRPr="006316A0">
        <w:rPr>
          <w:rFonts w:ascii="Arial" w:hAnsi="Arial" w:cs="Arial"/>
          <w:color w:val="000000" w:themeColor="text1"/>
          <w:sz w:val="22"/>
          <w:szCs w:val="22"/>
        </w:rPr>
        <w:t xml:space="preserve">increasing </w:t>
      </w:r>
      <w:r w:rsidR="000D62C8" w:rsidRPr="006316A0">
        <w:rPr>
          <w:rFonts w:ascii="Arial" w:hAnsi="Arial" w:cs="Arial"/>
          <w:color w:val="000000" w:themeColor="text1"/>
          <w:sz w:val="22"/>
          <w:szCs w:val="22"/>
        </w:rPr>
        <w:t>low-wage workers’</w:t>
      </w:r>
      <w:r w:rsidRPr="006316A0">
        <w:rPr>
          <w:rFonts w:ascii="Arial" w:hAnsi="Arial" w:cs="Arial"/>
          <w:color w:val="000000" w:themeColor="text1"/>
          <w:sz w:val="22"/>
          <w:szCs w:val="22"/>
        </w:rPr>
        <w:t xml:space="preserve"> compensation, </w:t>
      </w:r>
      <w:r w:rsidRPr="006316A0">
        <w:rPr>
          <w:rFonts w:ascii="Arial" w:hAnsi="Arial" w:cs="Arial"/>
          <w:i/>
          <w:color w:val="000000" w:themeColor="text1"/>
          <w:sz w:val="22"/>
          <w:szCs w:val="22"/>
        </w:rPr>
        <w:t xml:space="preserve">r = </w:t>
      </w:r>
      <w:r w:rsidRPr="006316A0">
        <w:rPr>
          <w:rFonts w:ascii="Arial" w:hAnsi="Arial" w:cs="Arial"/>
          <w:color w:val="000000" w:themeColor="text1"/>
          <w:sz w:val="22"/>
          <w:szCs w:val="22"/>
        </w:rPr>
        <w:t>.18</w:t>
      </w:r>
      <w:r w:rsidRPr="006316A0">
        <w:rPr>
          <w:rFonts w:ascii="Arial" w:hAnsi="Arial" w:cs="Arial"/>
          <w:i/>
          <w:color w:val="000000" w:themeColor="text1"/>
          <w:sz w:val="22"/>
          <w:szCs w:val="22"/>
        </w:rPr>
        <w:t xml:space="preserve">, </w:t>
      </w:r>
      <w:r w:rsidRPr="006316A0">
        <w:rPr>
          <w:rFonts w:ascii="Arial" w:hAnsi="Arial" w:cs="Arial"/>
          <w:iCs/>
          <w:color w:val="000000" w:themeColor="text1"/>
          <w:sz w:val="22"/>
          <w:szCs w:val="22"/>
        </w:rPr>
        <w:t>95% CI</w:t>
      </w:r>
      <w:r w:rsidRPr="006316A0">
        <w:rPr>
          <w:rFonts w:ascii="Arial" w:hAnsi="Arial" w:cs="Arial"/>
          <w:i/>
          <w:color w:val="000000" w:themeColor="text1"/>
          <w:sz w:val="22"/>
          <w:szCs w:val="22"/>
        </w:rPr>
        <w:t xml:space="preserve"> </w:t>
      </w:r>
      <w:r w:rsidRPr="006316A0">
        <w:rPr>
          <w:rFonts w:ascii="Arial" w:hAnsi="Arial" w:cs="Arial"/>
          <w:color w:val="000000" w:themeColor="text1"/>
          <w:sz w:val="22"/>
          <w:szCs w:val="22"/>
        </w:rPr>
        <w:t>[.04</w:t>
      </w:r>
      <w:r w:rsidR="00F66B6F" w:rsidRPr="006316A0">
        <w:rPr>
          <w:rFonts w:ascii="Arial" w:hAnsi="Arial" w:cs="Arial"/>
          <w:color w:val="000000" w:themeColor="text1"/>
          <w:sz w:val="22"/>
          <w:szCs w:val="22"/>
        </w:rPr>
        <w:t>1</w:t>
      </w:r>
      <w:r w:rsidRPr="006316A0">
        <w:rPr>
          <w:rFonts w:ascii="Arial" w:hAnsi="Arial" w:cs="Arial"/>
          <w:color w:val="000000" w:themeColor="text1"/>
          <w:sz w:val="22"/>
          <w:szCs w:val="22"/>
        </w:rPr>
        <w:t>, .30</w:t>
      </w:r>
      <w:r w:rsidR="00F66B6F" w:rsidRPr="006316A0">
        <w:rPr>
          <w:rFonts w:ascii="Arial" w:hAnsi="Arial" w:cs="Arial"/>
          <w:color w:val="000000" w:themeColor="text1"/>
          <w:sz w:val="22"/>
          <w:szCs w:val="22"/>
        </w:rPr>
        <w:t>4</w:t>
      </w:r>
      <w:r w:rsidRPr="006316A0">
        <w:rPr>
          <w:rFonts w:ascii="Arial" w:hAnsi="Arial" w:cs="Arial"/>
          <w:color w:val="000000" w:themeColor="text1"/>
          <w:sz w:val="22"/>
          <w:szCs w:val="22"/>
        </w:rPr>
        <w:t>]</w:t>
      </w:r>
      <w:r w:rsidRPr="006316A0">
        <w:rPr>
          <w:rFonts w:ascii="Arial" w:hAnsi="Arial" w:cs="Arial"/>
          <w:i/>
          <w:color w:val="000000" w:themeColor="text1"/>
          <w:sz w:val="22"/>
          <w:szCs w:val="22"/>
        </w:rPr>
        <w:t>, p</w:t>
      </w:r>
      <w:r w:rsidRPr="006316A0">
        <w:rPr>
          <w:rFonts w:ascii="Arial" w:hAnsi="Arial" w:cs="Arial"/>
          <w:color w:val="000000" w:themeColor="text1"/>
          <w:sz w:val="22"/>
          <w:szCs w:val="22"/>
        </w:rPr>
        <w:t xml:space="preserve"> = .011. </w:t>
      </w:r>
      <w:proofErr w:type="gramStart"/>
      <w:r w:rsidRPr="006316A0">
        <w:rPr>
          <w:rFonts w:ascii="Arial" w:hAnsi="Arial" w:cs="Arial"/>
          <w:color w:val="000000" w:themeColor="text1"/>
          <w:sz w:val="22"/>
          <w:szCs w:val="22"/>
        </w:rPr>
        <w:t>Participants’</w:t>
      </w:r>
      <w:proofErr w:type="gramEnd"/>
      <w:r w:rsidRPr="006316A0">
        <w:rPr>
          <w:rFonts w:ascii="Arial" w:hAnsi="Arial" w:cs="Arial"/>
          <w:color w:val="000000" w:themeColor="text1"/>
          <w:sz w:val="22"/>
          <w:szCs w:val="22"/>
        </w:rPr>
        <w:t xml:space="preserve"> fixed-growth mindsets about effort were </w:t>
      </w:r>
      <w:r w:rsidR="00593FC7" w:rsidRPr="006316A0">
        <w:rPr>
          <w:rFonts w:ascii="Arial" w:hAnsi="Arial" w:cs="Arial"/>
          <w:color w:val="000000" w:themeColor="text1"/>
          <w:sz w:val="22"/>
          <w:szCs w:val="22"/>
        </w:rPr>
        <w:t>un</w:t>
      </w:r>
      <w:r w:rsidRPr="006316A0">
        <w:rPr>
          <w:rFonts w:ascii="Arial" w:hAnsi="Arial" w:cs="Arial"/>
          <w:color w:val="000000" w:themeColor="text1"/>
          <w:sz w:val="22"/>
          <w:szCs w:val="22"/>
        </w:rPr>
        <w:t xml:space="preserve">correlated with their support for increasing </w:t>
      </w:r>
      <w:r w:rsidR="000D62C8" w:rsidRPr="006316A0">
        <w:rPr>
          <w:rFonts w:ascii="Arial" w:hAnsi="Arial" w:cs="Arial"/>
          <w:color w:val="000000" w:themeColor="text1"/>
          <w:sz w:val="22"/>
          <w:szCs w:val="22"/>
        </w:rPr>
        <w:t xml:space="preserve">low-wage </w:t>
      </w:r>
      <w:r w:rsidRPr="006316A0">
        <w:rPr>
          <w:rFonts w:ascii="Arial" w:hAnsi="Arial" w:cs="Arial"/>
          <w:color w:val="000000" w:themeColor="text1"/>
          <w:sz w:val="22"/>
          <w:szCs w:val="22"/>
        </w:rPr>
        <w:t>worker</w:t>
      </w:r>
      <w:r w:rsidR="000D62C8"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compensation, </w:t>
      </w:r>
      <w:r w:rsidR="00593FC7" w:rsidRPr="006316A0">
        <w:rPr>
          <w:rFonts w:ascii="Arial" w:hAnsi="Arial" w:cs="Arial"/>
          <w:i/>
          <w:color w:val="000000" w:themeColor="text1"/>
          <w:sz w:val="22"/>
          <w:szCs w:val="22"/>
        </w:rPr>
        <w:t xml:space="preserve">r = </w:t>
      </w:r>
      <w:r w:rsidR="00F210C7" w:rsidRPr="006316A0">
        <w:rPr>
          <w:rFonts w:ascii="Arial" w:hAnsi="Arial" w:cs="Arial"/>
          <w:i/>
          <w:color w:val="000000" w:themeColor="text1"/>
          <w:sz w:val="22"/>
          <w:szCs w:val="22"/>
        </w:rPr>
        <w:t>-</w:t>
      </w:r>
      <w:r w:rsidR="00593FC7" w:rsidRPr="006316A0">
        <w:rPr>
          <w:rFonts w:ascii="Arial" w:hAnsi="Arial" w:cs="Arial"/>
          <w:color w:val="000000" w:themeColor="text1"/>
          <w:sz w:val="22"/>
          <w:szCs w:val="22"/>
        </w:rPr>
        <w:t>.</w:t>
      </w:r>
      <w:r w:rsidR="00F210C7" w:rsidRPr="006316A0">
        <w:rPr>
          <w:rFonts w:ascii="Arial" w:hAnsi="Arial" w:cs="Arial"/>
          <w:color w:val="000000" w:themeColor="text1"/>
          <w:sz w:val="22"/>
          <w:szCs w:val="22"/>
        </w:rPr>
        <w:t>071</w:t>
      </w:r>
      <w:r w:rsidR="00593FC7" w:rsidRPr="006316A0">
        <w:rPr>
          <w:rFonts w:ascii="Arial" w:hAnsi="Arial" w:cs="Arial"/>
          <w:i/>
          <w:color w:val="000000" w:themeColor="text1"/>
          <w:sz w:val="22"/>
          <w:szCs w:val="22"/>
        </w:rPr>
        <w:t xml:space="preserve">, </w:t>
      </w:r>
      <w:r w:rsidR="00593FC7" w:rsidRPr="006316A0">
        <w:rPr>
          <w:rFonts w:ascii="Arial" w:hAnsi="Arial" w:cs="Arial"/>
          <w:iCs/>
          <w:color w:val="000000" w:themeColor="text1"/>
          <w:sz w:val="22"/>
          <w:szCs w:val="22"/>
        </w:rPr>
        <w:t>95% CI</w:t>
      </w:r>
      <w:r w:rsidR="00593FC7" w:rsidRPr="006316A0">
        <w:rPr>
          <w:rFonts w:ascii="Arial" w:hAnsi="Arial" w:cs="Arial"/>
          <w:i/>
          <w:color w:val="000000" w:themeColor="text1"/>
          <w:sz w:val="22"/>
          <w:szCs w:val="22"/>
        </w:rPr>
        <w:t xml:space="preserve"> </w:t>
      </w:r>
      <w:r w:rsidR="00593FC7" w:rsidRPr="006316A0">
        <w:rPr>
          <w:rFonts w:ascii="Arial" w:hAnsi="Arial" w:cs="Arial"/>
          <w:color w:val="000000" w:themeColor="text1"/>
          <w:sz w:val="22"/>
          <w:szCs w:val="22"/>
        </w:rPr>
        <w:t>[</w:t>
      </w:r>
      <w:r w:rsidR="00F210C7" w:rsidRPr="006316A0">
        <w:rPr>
          <w:rFonts w:ascii="Arial" w:hAnsi="Arial" w:cs="Arial"/>
          <w:color w:val="000000" w:themeColor="text1"/>
          <w:sz w:val="22"/>
          <w:szCs w:val="22"/>
        </w:rPr>
        <w:t>-.21</w:t>
      </w:r>
      <w:r w:rsidR="00593FC7" w:rsidRPr="006316A0">
        <w:rPr>
          <w:rFonts w:ascii="Arial" w:hAnsi="Arial" w:cs="Arial"/>
          <w:color w:val="000000" w:themeColor="text1"/>
          <w:sz w:val="22"/>
          <w:szCs w:val="22"/>
        </w:rPr>
        <w:t>, .</w:t>
      </w:r>
      <w:r w:rsidR="00F210C7" w:rsidRPr="006316A0">
        <w:rPr>
          <w:rFonts w:ascii="Arial" w:hAnsi="Arial" w:cs="Arial"/>
          <w:color w:val="000000" w:themeColor="text1"/>
          <w:sz w:val="22"/>
          <w:szCs w:val="22"/>
        </w:rPr>
        <w:t>61</w:t>
      </w:r>
      <w:r w:rsidR="00593FC7" w:rsidRPr="006316A0">
        <w:rPr>
          <w:rFonts w:ascii="Arial" w:hAnsi="Arial" w:cs="Arial"/>
          <w:color w:val="000000" w:themeColor="text1"/>
          <w:sz w:val="22"/>
          <w:szCs w:val="22"/>
        </w:rPr>
        <w:t>]</w:t>
      </w:r>
      <w:r w:rsidR="00593FC7" w:rsidRPr="006316A0">
        <w:rPr>
          <w:rFonts w:ascii="Arial" w:hAnsi="Arial" w:cs="Arial"/>
          <w:i/>
          <w:color w:val="000000" w:themeColor="text1"/>
          <w:sz w:val="22"/>
          <w:szCs w:val="22"/>
        </w:rPr>
        <w:t xml:space="preserve">, </w:t>
      </w:r>
      <w:r w:rsidRPr="006316A0">
        <w:rPr>
          <w:rFonts w:ascii="Arial" w:hAnsi="Arial" w:cs="Arial"/>
          <w:i/>
          <w:iCs/>
          <w:color w:val="000000" w:themeColor="text1"/>
          <w:sz w:val="22"/>
          <w:szCs w:val="22"/>
        </w:rPr>
        <w:t xml:space="preserve">p </w:t>
      </w:r>
      <w:r w:rsidRPr="006316A0">
        <w:rPr>
          <w:rFonts w:ascii="Arial" w:hAnsi="Arial" w:cs="Arial"/>
          <w:color w:val="000000" w:themeColor="text1"/>
          <w:sz w:val="22"/>
          <w:szCs w:val="22"/>
        </w:rPr>
        <w:t xml:space="preserve">= .303. </w:t>
      </w:r>
      <w:r w:rsidR="00593FC7" w:rsidRPr="006316A0">
        <w:rPr>
          <w:rFonts w:ascii="Arial" w:hAnsi="Arial" w:cs="Arial"/>
          <w:color w:val="000000" w:themeColor="text1"/>
          <w:sz w:val="22"/>
          <w:szCs w:val="22"/>
        </w:rPr>
        <w:t>Next</w:t>
      </w:r>
      <w:r w:rsidRPr="006316A0">
        <w:rPr>
          <w:rFonts w:ascii="Arial" w:hAnsi="Arial" w:cs="Arial"/>
          <w:color w:val="000000" w:themeColor="text1"/>
          <w:sz w:val="22"/>
          <w:szCs w:val="22"/>
        </w:rPr>
        <w:t xml:space="preserve">, we regressed </w:t>
      </w:r>
      <w:r w:rsidR="00593FC7" w:rsidRPr="006316A0">
        <w:rPr>
          <w:rFonts w:ascii="Arial" w:hAnsi="Arial" w:cs="Arial"/>
          <w:color w:val="000000" w:themeColor="text1"/>
          <w:sz w:val="22"/>
          <w:szCs w:val="22"/>
        </w:rPr>
        <w:t xml:space="preserve">participants’ </w:t>
      </w:r>
      <w:r w:rsidR="00866BD1" w:rsidRPr="006316A0">
        <w:rPr>
          <w:rFonts w:ascii="Arial" w:hAnsi="Arial" w:cs="Arial"/>
          <w:color w:val="000000" w:themeColor="text1"/>
          <w:sz w:val="22"/>
          <w:szCs w:val="22"/>
        </w:rPr>
        <w:t xml:space="preserve">support for raising </w:t>
      </w:r>
      <w:r w:rsidR="002F064C" w:rsidRPr="006316A0">
        <w:rPr>
          <w:rFonts w:ascii="Arial" w:hAnsi="Arial" w:cs="Arial"/>
          <w:color w:val="000000" w:themeColor="text1"/>
          <w:sz w:val="22"/>
          <w:szCs w:val="22"/>
        </w:rPr>
        <w:t>low-wage</w:t>
      </w:r>
      <w:r w:rsidR="00866BD1" w:rsidRPr="006316A0">
        <w:rPr>
          <w:rFonts w:ascii="Arial" w:hAnsi="Arial" w:cs="Arial"/>
          <w:color w:val="000000" w:themeColor="text1"/>
          <w:sz w:val="22"/>
          <w:szCs w:val="22"/>
        </w:rPr>
        <w:t xml:space="preserve"> worker’s </w:t>
      </w:r>
      <w:r w:rsidRPr="006316A0">
        <w:rPr>
          <w:rFonts w:ascii="Arial" w:hAnsi="Arial" w:cs="Arial"/>
          <w:color w:val="000000" w:themeColor="text1"/>
          <w:sz w:val="22"/>
          <w:szCs w:val="22"/>
        </w:rPr>
        <w:t xml:space="preserve">compensation on </w:t>
      </w:r>
      <w:r w:rsidR="00593FC7" w:rsidRPr="006316A0">
        <w:rPr>
          <w:rFonts w:ascii="Arial" w:hAnsi="Arial" w:cs="Arial"/>
          <w:color w:val="000000" w:themeColor="text1"/>
          <w:sz w:val="22"/>
          <w:szCs w:val="22"/>
        </w:rPr>
        <w:t xml:space="preserve">their </w:t>
      </w:r>
      <w:r w:rsidRPr="006316A0">
        <w:rPr>
          <w:rFonts w:ascii="Arial" w:hAnsi="Arial" w:cs="Arial"/>
          <w:color w:val="000000" w:themeColor="text1"/>
          <w:sz w:val="22"/>
          <w:szCs w:val="22"/>
        </w:rPr>
        <w:t>fixed-growth mindsets about intelligence, fixed-growth mindsets about effort, and political orientation</w:t>
      </w:r>
      <w:r w:rsidR="00593FC7" w:rsidRPr="006316A0">
        <w:rPr>
          <w:rFonts w:ascii="Arial" w:hAnsi="Arial" w:cs="Arial"/>
          <w:color w:val="000000" w:themeColor="text1"/>
          <w:sz w:val="22"/>
          <w:szCs w:val="22"/>
        </w:rPr>
        <w:t xml:space="preserve">; we found significant </w:t>
      </w:r>
      <w:r w:rsidRPr="006316A0">
        <w:rPr>
          <w:rFonts w:ascii="Arial" w:hAnsi="Arial" w:cs="Arial"/>
          <w:color w:val="000000" w:themeColor="text1"/>
          <w:sz w:val="22"/>
          <w:szCs w:val="22"/>
        </w:rPr>
        <w:t>effect</w:t>
      </w:r>
      <w:r w:rsidR="00593FC7" w:rsidRPr="006316A0">
        <w:rPr>
          <w:rFonts w:ascii="Arial" w:hAnsi="Arial" w:cs="Arial"/>
          <w:color w:val="000000" w:themeColor="text1"/>
          <w:sz w:val="22"/>
          <w:szCs w:val="22"/>
        </w:rPr>
        <w:t>s</w:t>
      </w:r>
      <w:r w:rsidRPr="006316A0">
        <w:rPr>
          <w:rFonts w:ascii="Arial" w:hAnsi="Arial" w:cs="Arial"/>
          <w:color w:val="000000" w:themeColor="text1"/>
          <w:sz w:val="22"/>
          <w:szCs w:val="22"/>
        </w:rPr>
        <w:t xml:space="preserve"> of </w:t>
      </w:r>
      <w:r w:rsidR="00426D69" w:rsidRPr="006316A0">
        <w:rPr>
          <w:rFonts w:ascii="Arial" w:hAnsi="Arial" w:cs="Arial"/>
          <w:color w:val="000000" w:themeColor="text1"/>
          <w:sz w:val="22"/>
          <w:szCs w:val="22"/>
        </w:rPr>
        <w:t xml:space="preserve">mindset about intelligence, </w:t>
      </w:r>
      <w:r w:rsidR="00426D69" w:rsidRPr="006316A0">
        <w:rPr>
          <w:rFonts w:ascii="Arial" w:hAnsi="Arial" w:cs="Arial"/>
          <w:i/>
          <w:color w:val="000000" w:themeColor="text1"/>
          <w:sz w:val="22"/>
          <w:szCs w:val="22"/>
        </w:rPr>
        <w:t xml:space="preserve">B = </w:t>
      </w:r>
      <w:r w:rsidR="00426D69" w:rsidRPr="006316A0">
        <w:rPr>
          <w:rFonts w:ascii="Arial" w:hAnsi="Arial" w:cs="Arial"/>
          <w:color w:val="000000" w:themeColor="text1"/>
          <w:sz w:val="22"/>
          <w:szCs w:val="22"/>
        </w:rPr>
        <w:t>.22</w:t>
      </w:r>
      <w:r w:rsidR="00426D69" w:rsidRPr="006316A0">
        <w:rPr>
          <w:rFonts w:ascii="Arial" w:hAnsi="Arial" w:cs="Arial"/>
          <w:i/>
          <w:color w:val="000000" w:themeColor="text1"/>
          <w:sz w:val="22"/>
          <w:szCs w:val="22"/>
        </w:rPr>
        <w:t xml:space="preserve">, </w:t>
      </w:r>
      <w:r w:rsidR="00426D69" w:rsidRPr="006316A0">
        <w:rPr>
          <w:rFonts w:ascii="Arial" w:hAnsi="Arial" w:cs="Arial"/>
          <w:iCs/>
          <w:color w:val="000000" w:themeColor="text1"/>
          <w:sz w:val="22"/>
          <w:szCs w:val="22"/>
        </w:rPr>
        <w:t>95% CI</w:t>
      </w:r>
      <w:r w:rsidR="00426D69" w:rsidRPr="006316A0">
        <w:rPr>
          <w:rFonts w:ascii="Arial" w:hAnsi="Arial" w:cs="Arial"/>
          <w:i/>
          <w:color w:val="000000" w:themeColor="text1"/>
          <w:sz w:val="22"/>
          <w:szCs w:val="22"/>
        </w:rPr>
        <w:t xml:space="preserve"> </w:t>
      </w:r>
      <w:r w:rsidR="00426D69" w:rsidRPr="006316A0">
        <w:rPr>
          <w:rFonts w:ascii="Arial" w:hAnsi="Arial" w:cs="Arial"/>
          <w:color w:val="000000" w:themeColor="text1"/>
          <w:sz w:val="22"/>
          <w:szCs w:val="22"/>
        </w:rPr>
        <w:t>[.061, .39]</w:t>
      </w:r>
      <w:r w:rsidR="00426D69" w:rsidRPr="006316A0">
        <w:rPr>
          <w:rFonts w:ascii="Arial" w:hAnsi="Arial" w:cs="Arial"/>
          <w:i/>
          <w:color w:val="000000" w:themeColor="text1"/>
          <w:sz w:val="22"/>
          <w:szCs w:val="22"/>
        </w:rPr>
        <w:t xml:space="preserve">, SE = </w:t>
      </w:r>
      <w:r w:rsidR="00426D69" w:rsidRPr="006316A0">
        <w:rPr>
          <w:rFonts w:ascii="Arial" w:hAnsi="Arial" w:cs="Arial"/>
          <w:color w:val="000000" w:themeColor="text1"/>
          <w:sz w:val="22"/>
          <w:szCs w:val="22"/>
        </w:rPr>
        <w:t xml:space="preserve">.08, </w:t>
      </w:r>
      <w:r w:rsidR="00426D69" w:rsidRPr="006316A0">
        <w:rPr>
          <w:rFonts w:ascii="Arial" w:hAnsi="Arial" w:cs="Arial"/>
          <w:iCs/>
          <w:color w:val="000000" w:themeColor="text1"/>
          <w:sz w:val="22"/>
          <w:szCs w:val="22"/>
        </w:rPr>
        <w:sym w:font="Symbol" w:char="F062"/>
      </w:r>
      <w:r w:rsidR="00426D69" w:rsidRPr="006316A0">
        <w:rPr>
          <w:rFonts w:ascii="Arial" w:hAnsi="Arial" w:cs="Arial"/>
          <w:i/>
          <w:color w:val="000000" w:themeColor="text1"/>
          <w:sz w:val="22"/>
          <w:szCs w:val="22"/>
        </w:rPr>
        <w:t xml:space="preserve"> = </w:t>
      </w:r>
      <w:r w:rsidR="00426D69" w:rsidRPr="006316A0">
        <w:rPr>
          <w:rFonts w:ascii="Arial" w:hAnsi="Arial" w:cs="Arial"/>
          <w:color w:val="000000" w:themeColor="text1"/>
          <w:sz w:val="22"/>
          <w:szCs w:val="22"/>
        </w:rPr>
        <w:t>.16</w:t>
      </w:r>
      <w:r w:rsidR="00426D69" w:rsidRPr="006316A0">
        <w:rPr>
          <w:rFonts w:ascii="Arial" w:hAnsi="Arial" w:cs="Arial"/>
          <w:i/>
          <w:color w:val="000000" w:themeColor="text1"/>
          <w:sz w:val="22"/>
          <w:szCs w:val="22"/>
        </w:rPr>
        <w:t>, t</w:t>
      </w:r>
      <w:r w:rsidR="00426D69" w:rsidRPr="006316A0">
        <w:rPr>
          <w:rFonts w:ascii="Arial" w:hAnsi="Arial" w:cs="Arial"/>
          <w:color w:val="000000" w:themeColor="text1"/>
          <w:sz w:val="22"/>
          <w:szCs w:val="22"/>
        </w:rPr>
        <w:t xml:space="preserve">(198) = 2.70, </w:t>
      </w:r>
      <w:r w:rsidR="00426D69" w:rsidRPr="006316A0">
        <w:rPr>
          <w:rFonts w:ascii="Arial" w:hAnsi="Arial" w:cs="Arial"/>
          <w:i/>
          <w:color w:val="000000" w:themeColor="text1"/>
          <w:sz w:val="22"/>
          <w:szCs w:val="22"/>
        </w:rPr>
        <w:t>p</w:t>
      </w:r>
      <w:r w:rsidR="00426D69" w:rsidRPr="006316A0">
        <w:rPr>
          <w:rFonts w:ascii="Arial" w:hAnsi="Arial" w:cs="Arial"/>
          <w:color w:val="000000" w:themeColor="text1"/>
          <w:sz w:val="22"/>
          <w:szCs w:val="22"/>
        </w:rPr>
        <w:t xml:space="preserve"> = .008 </w:t>
      </w:r>
      <w:r w:rsidR="00426D69" w:rsidRPr="006316A0">
        <w:rPr>
          <w:rFonts w:ascii="Arial" w:hAnsi="Arial" w:cs="Arial"/>
          <w:color w:val="000000" w:themeColor="text1"/>
          <w:sz w:val="22"/>
          <w:szCs w:val="22"/>
        </w:rPr>
        <w:lastRenderedPageBreak/>
        <w:t xml:space="preserve">and </w:t>
      </w:r>
      <w:r w:rsidR="00593FC7" w:rsidRPr="006316A0">
        <w:rPr>
          <w:rFonts w:ascii="Arial" w:hAnsi="Arial" w:cs="Arial"/>
          <w:color w:val="000000" w:themeColor="text1"/>
          <w:sz w:val="22"/>
          <w:szCs w:val="22"/>
        </w:rPr>
        <w:t xml:space="preserve">political orientation, </w:t>
      </w:r>
      <w:r w:rsidR="00593FC7" w:rsidRPr="006316A0">
        <w:rPr>
          <w:rFonts w:ascii="Arial" w:hAnsi="Arial" w:cs="Arial"/>
          <w:i/>
          <w:color w:val="000000" w:themeColor="text1"/>
          <w:sz w:val="22"/>
          <w:szCs w:val="22"/>
        </w:rPr>
        <w:t>B = -</w:t>
      </w:r>
      <w:r w:rsidR="00593FC7" w:rsidRPr="006316A0">
        <w:rPr>
          <w:rFonts w:ascii="Arial" w:hAnsi="Arial" w:cs="Arial"/>
          <w:color w:val="000000" w:themeColor="text1"/>
          <w:sz w:val="22"/>
          <w:szCs w:val="22"/>
        </w:rPr>
        <w:t>.68</w:t>
      </w:r>
      <w:r w:rsidR="00593FC7" w:rsidRPr="006316A0">
        <w:rPr>
          <w:rFonts w:ascii="Arial" w:hAnsi="Arial" w:cs="Arial"/>
          <w:i/>
          <w:color w:val="000000" w:themeColor="text1"/>
          <w:sz w:val="22"/>
          <w:szCs w:val="22"/>
        </w:rPr>
        <w:t xml:space="preserve">, </w:t>
      </w:r>
      <w:r w:rsidR="00593FC7" w:rsidRPr="006316A0">
        <w:rPr>
          <w:rFonts w:ascii="Arial" w:hAnsi="Arial" w:cs="Arial"/>
          <w:iCs/>
          <w:color w:val="000000" w:themeColor="text1"/>
          <w:sz w:val="22"/>
          <w:szCs w:val="22"/>
        </w:rPr>
        <w:t>95% CI</w:t>
      </w:r>
      <w:r w:rsidR="00593FC7" w:rsidRPr="006316A0">
        <w:rPr>
          <w:rFonts w:ascii="Arial" w:hAnsi="Arial" w:cs="Arial"/>
          <w:i/>
          <w:color w:val="000000" w:themeColor="text1"/>
          <w:sz w:val="22"/>
          <w:szCs w:val="22"/>
        </w:rPr>
        <w:t xml:space="preserve"> </w:t>
      </w:r>
      <w:r w:rsidR="00593FC7" w:rsidRPr="006316A0">
        <w:rPr>
          <w:rFonts w:ascii="Arial" w:hAnsi="Arial" w:cs="Arial"/>
          <w:color w:val="000000" w:themeColor="text1"/>
          <w:sz w:val="22"/>
          <w:szCs w:val="22"/>
        </w:rPr>
        <w:t>[-.80, -.55]</w:t>
      </w:r>
      <w:r w:rsidR="00593FC7" w:rsidRPr="006316A0">
        <w:rPr>
          <w:rFonts w:ascii="Arial" w:hAnsi="Arial" w:cs="Arial"/>
          <w:i/>
          <w:color w:val="000000" w:themeColor="text1"/>
          <w:sz w:val="22"/>
          <w:szCs w:val="22"/>
        </w:rPr>
        <w:t xml:space="preserve">, SE = </w:t>
      </w:r>
      <w:r w:rsidR="00593FC7" w:rsidRPr="006316A0">
        <w:rPr>
          <w:rFonts w:ascii="Arial" w:hAnsi="Arial" w:cs="Arial"/>
          <w:color w:val="000000" w:themeColor="text1"/>
          <w:sz w:val="22"/>
          <w:szCs w:val="22"/>
        </w:rPr>
        <w:t xml:space="preserve">.06, </w:t>
      </w:r>
      <w:r w:rsidR="00593FC7" w:rsidRPr="006316A0">
        <w:rPr>
          <w:rFonts w:ascii="Arial" w:hAnsi="Arial" w:cs="Arial"/>
          <w:iCs/>
          <w:color w:val="000000" w:themeColor="text1"/>
          <w:sz w:val="22"/>
          <w:szCs w:val="22"/>
        </w:rPr>
        <w:sym w:font="Symbol" w:char="F062"/>
      </w:r>
      <w:r w:rsidR="00593FC7" w:rsidRPr="006316A0">
        <w:rPr>
          <w:rFonts w:ascii="Arial" w:hAnsi="Arial" w:cs="Arial"/>
          <w:i/>
          <w:color w:val="000000" w:themeColor="text1"/>
          <w:sz w:val="22"/>
          <w:szCs w:val="22"/>
        </w:rPr>
        <w:t xml:space="preserve"> = -</w:t>
      </w:r>
      <w:r w:rsidR="00593FC7" w:rsidRPr="006316A0">
        <w:rPr>
          <w:rFonts w:ascii="Arial" w:hAnsi="Arial" w:cs="Arial"/>
          <w:color w:val="000000" w:themeColor="text1"/>
          <w:sz w:val="22"/>
          <w:szCs w:val="22"/>
        </w:rPr>
        <w:t>.13</w:t>
      </w:r>
      <w:r w:rsidR="00593FC7" w:rsidRPr="006316A0">
        <w:rPr>
          <w:rFonts w:ascii="Arial" w:hAnsi="Arial" w:cs="Arial"/>
          <w:i/>
          <w:color w:val="000000" w:themeColor="text1"/>
          <w:sz w:val="22"/>
          <w:szCs w:val="22"/>
        </w:rPr>
        <w:t>, t</w:t>
      </w:r>
      <w:r w:rsidR="00593FC7" w:rsidRPr="006316A0">
        <w:rPr>
          <w:rFonts w:ascii="Arial" w:hAnsi="Arial" w:cs="Arial"/>
          <w:color w:val="000000" w:themeColor="text1"/>
          <w:sz w:val="22"/>
          <w:szCs w:val="22"/>
        </w:rPr>
        <w:t xml:space="preserve">(198) = -10.40, </w:t>
      </w:r>
      <w:r w:rsidR="00593FC7" w:rsidRPr="006316A0">
        <w:rPr>
          <w:rFonts w:ascii="Arial" w:hAnsi="Arial" w:cs="Arial"/>
          <w:i/>
          <w:color w:val="000000" w:themeColor="text1"/>
          <w:sz w:val="22"/>
          <w:szCs w:val="22"/>
        </w:rPr>
        <w:t>p</w:t>
      </w:r>
      <w:r w:rsidR="00593FC7" w:rsidRPr="006316A0">
        <w:rPr>
          <w:rFonts w:ascii="Arial" w:hAnsi="Arial" w:cs="Arial"/>
          <w:color w:val="000000" w:themeColor="text1"/>
          <w:sz w:val="22"/>
          <w:szCs w:val="22"/>
        </w:rPr>
        <w:t xml:space="preserve"> &lt; .001</w:t>
      </w:r>
      <w:r w:rsidR="00426D69" w:rsidRPr="006316A0">
        <w:rPr>
          <w:rFonts w:ascii="Arial" w:hAnsi="Arial" w:cs="Arial"/>
          <w:color w:val="000000" w:themeColor="text1"/>
          <w:sz w:val="22"/>
          <w:szCs w:val="22"/>
        </w:rPr>
        <w:t xml:space="preserve">. </w:t>
      </w:r>
      <w:r w:rsidR="00593FC7" w:rsidRPr="006316A0">
        <w:rPr>
          <w:rFonts w:ascii="Arial" w:hAnsi="Arial" w:cs="Arial"/>
          <w:color w:val="000000" w:themeColor="text1"/>
          <w:sz w:val="22"/>
          <w:szCs w:val="22"/>
        </w:rPr>
        <w:t>P</w:t>
      </w:r>
      <w:r w:rsidRPr="006316A0">
        <w:rPr>
          <w:rFonts w:ascii="Arial" w:hAnsi="Arial" w:cs="Arial"/>
          <w:color w:val="000000" w:themeColor="text1"/>
          <w:sz w:val="22"/>
          <w:szCs w:val="22"/>
        </w:rPr>
        <w:t>articipants’ mindset about effort</w:t>
      </w:r>
      <w:r w:rsidR="00593FC7" w:rsidRPr="006316A0">
        <w:rPr>
          <w:rFonts w:ascii="Arial" w:hAnsi="Arial" w:cs="Arial"/>
          <w:color w:val="000000" w:themeColor="text1"/>
          <w:sz w:val="22"/>
          <w:szCs w:val="22"/>
        </w:rPr>
        <w:t xml:space="preserve"> was also significant but in the opposite direction</w:t>
      </w:r>
      <w:r w:rsidRPr="006316A0">
        <w:rPr>
          <w:rFonts w:ascii="Arial" w:hAnsi="Arial" w:cs="Arial"/>
          <w:color w:val="000000" w:themeColor="text1"/>
          <w:sz w:val="22"/>
          <w:szCs w:val="22"/>
        </w:rPr>
        <w:t xml:space="preserve">, </w:t>
      </w:r>
      <w:r w:rsidRPr="006316A0">
        <w:rPr>
          <w:rFonts w:ascii="Arial" w:hAnsi="Arial" w:cs="Arial"/>
          <w:i/>
          <w:color w:val="000000" w:themeColor="text1"/>
          <w:sz w:val="22"/>
          <w:szCs w:val="22"/>
        </w:rPr>
        <w:t>B = -</w:t>
      </w:r>
      <w:r w:rsidRPr="006316A0">
        <w:rPr>
          <w:rFonts w:ascii="Arial" w:hAnsi="Arial" w:cs="Arial"/>
          <w:color w:val="000000" w:themeColor="text1"/>
          <w:sz w:val="22"/>
          <w:szCs w:val="22"/>
        </w:rPr>
        <w:t>.26</w:t>
      </w:r>
      <w:r w:rsidRPr="006316A0">
        <w:rPr>
          <w:rFonts w:ascii="Arial" w:hAnsi="Arial" w:cs="Arial"/>
          <w:i/>
          <w:color w:val="000000" w:themeColor="text1"/>
          <w:sz w:val="22"/>
          <w:szCs w:val="22"/>
        </w:rPr>
        <w:t xml:space="preserve">, </w:t>
      </w:r>
      <w:r w:rsidRPr="006316A0">
        <w:rPr>
          <w:rFonts w:ascii="Arial" w:hAnsi="Arial" w:cs="Arial"/>
          <w:iCs/>
          <w:color w:val="000000" w:themeColor="text1"/>
          <w:sz w:val="22"/>
          <w:szCs w:val="22"/>
        </w:rPr>
        <w:t>95% CI</w:t>
      </w:r>
      <w:r w:rsidRPr="006316A0">
        <w:rPr>
          <w:rFonts w:ascii="Arial" w:hAnsi="Arial" w:cs="Arial"/>
          <w:i/>
          <w:color w:val="000000" w:themeColor="text1"/>
          <w:sz w:val="22"/>
          <w:szCs w:val="22"/>
        </w:rPr>
        <w:t xml:space="preserve"> </w:t>
      </w:r>
      <w:r w:rsidRPr="006316A0">
        <w:rPr>
          <w:rFonts w:ascii="Arial" w:hAnsi="Arial" w:cs="Arial"/>
          <w:color w:val="000000" w:themeColor="text1"/>
          <w:sz w:val="22"/>
          <w:szCs w:val="22"/>
        </w:rPr>
        <w:t>[-.49, -.03]</w:t>
      </w:r>
      <w:r w:rsidRPr="006316A0">
        <w:rPr>
          <w:rFonts w:ascii="Arial" w:hAnsi="Arial" w:cs="Arial"/>
          <w:i/>
          <w:color w:val="000000" w:themeColor="text1"/>
          <w:sz w:val="22"/>
          <w:szCs w:val="22"/>
        </w:rPr>
        <w:t xml:space="preserve">, SE = </w:t>
      </w:r>
      <w:r w:rsidRPr="006316A0">
        <w:rPr>
          <w:rFonts w:ascii="Arial" w:hAnsi="Arial" w:cs="Arial"/>
          <w:color w:val="000000" w:themeColor="text1"/>
          <w:sz w:val="22"/>
          <w:szCs w:val="22"/>
        </w:rPr>
        <w:t xml:space="preserve">.12, </w:t>
      </w:r>
      <w:r w:rsidRPr="006316A0">
        <w:rPr>
          <w:rFonts w:ascii="Arial" w:hAnsi="Arial" w:cs="Arial"/>
          <w:iCs/>
          <w:color w:val="000000" w:themeColor="text1"/>
          <w:sz w:val="22"/>
          <w:szCs w:val="22"/>
        </w:rPr>
        <w:sym w:font="Symbol" w:char="F062"/>
      </w:r>
      <w:r w:rsidRPr="006316A0">
        <w:rPr>
          <w:rFonts w:ascii="Arial" w:hAnsi="Arial" w:cs="Arial"/>
          <w:i/>
          <w:color w:val="000000" w:themeColor="text1"/>
          <w:sz w:val="22"/>
          <w:szCs w:val="22"/>
        </w:rPr>
        <w:t xml:space="preserve"> = -</w:t>
      </w:r>
      <w:r w:rsidRPr="006316A0">
        <w:rPr>
          <w:rFonts w:ascii="Arial" w:hAnsi="Arial" w:cs="Arial"/>
          <w:color w:val="000000" w:themeColor="text1"/>
          <w:sz w:val="22"/>
          <w:szCs w:val="22"/>
        </w:rPr>
        <w:t>.58</w:t>
      </w:r>
      <w:r w:rsidRPr="006316A0">
        <w:rPr>
          <w:rFonts w:ascii="Arial" w:hAnsi="Arial" w:cs="Arial"/>
          <w:i/>
          <w:color w:val="000000" w:themeColor="text1"/>
          <w:sz w:val="22"/>
          <w:szCs w:val="22"/>
        </w:rPr>
        <w:t xml:space="preserve">, </w:t>
      </w:r>
      <w:proofErr w:type="gramStart"/>
      <w:r w:rsidRPr="006316A0">
        <w:rPr>
          <w:rFonts w:ascii="Arial" w:hAnsi="Arial" w:cs="Arial"/>
          <w:i/>
          <w:color w:val="000000" w:themeColor="text1"/>
          <w:sz w:val="22"/>
          <w:szCs w:val="22"/>
        </w:rPr>
        <w:t>t</w:t>
      </w:r>
      <w:r w:rsidRPr="006316A0">
        <w:rPr>
          <w:rFonts w:ascii="Arial" w:hAnsi="Arial" w:cs="Arial"/>
          <w:color w:val="000000" w:themeColor="text1"/>
          <w:sz w:val="22"/>
          <w:szCs w:val="22"/>
        </w:rPr>
        <w:t>(</w:t>
      </w:r>
      <w:proofErr w:type="gramEnd"/>
      <w:r w:rsidRPr="006316A0">
        <w:rPr>
          <w:rFonts w:ascii="Arial" w:hAnsi="Arial" w:cs="Arial"/>
          <w:color w:val="000000" w:themeColor="text1"/>
          <w:sz w:val="22"/>
          <w:szCs w:val="22"/>
        </w:rPr>
        <w:t xml:space="preserve">198) = -2.23, </w:t>
      </w:r>
      <w:r w:rsidRPr="006316A0">
        <w:rPr>
          <w:rFonts w:ascii="Arial" w:hAnsi="Arial" w:cs="Arial"/>
          <w:i/>
          <w:color w:val="000000" w:themeColor="text1"/>
          <w:sz w:val="22"/>
          <w:szCs w:val="22"/>
        </w:rPr>
        <w:t>p</w:t>
      </w:r>
      <w:r w:rsidRPr="006316A0">
        <w:rPr>
          <w:rFonts w:ascii="Arial" w:hAnsi="Arial" w:cs="Arial"/>
          <w:color w:val="000000" w:themeColor="text1"/>
          <w:sz w:val="22"/>
          <w:szCs w:val="22"/>
        </w:rPr>
        <w:t xml:space="preserve"> = .027, </w:t>
      </w:r>
      <w:r w:rsidR="00593FC7" w:rsidRPr="006316A0">
        <w:rPr>
          <w:rFonts w:ascii="Arial" w:hAnsi="Arial" w:cs="Arial"/>
          <w:color w:val="000000" w:themeColor="text1"/>
          <w:sz w:val="22"/>
          <w:szCs w:val="22"/>
        </w:rPr>
        <w:t xml:space="preserve">such that the more participants held a growth mindset about effort, the </w:t>
      </w:r>
      <w:r w:rsidR="00593FC7" w:rsidRPr="006316A0">
        <w:rPr>
          <w:rFonts w:ascii="Arial" w:hAnsi="Arial" w:cs="Arial"/>
          <w:i/>
          <w:iCs/>
          <w:color w:val="000000" w:themeColor="text1"/>
          <w:sz w:val="22"/>
          <w:szCs w:val="22"/>
        </w:rPr>
        <w:t>less</w:t>
      </w:r>
      <w:r w:rsidR="00593FC7" w:rsidRPr="006316A0">
        <w:rPr>
          <w:rFonts w:ascii="Arial" w:hAnsi="Arial" w:cs="Arial"/>
          <w:color w:val="000000" w:themeColor="text1"/>
          <w:sz w:val="22"/>
          <w:szCs w:val="22"/>
        </w:rPr>
        <w:t xml:space="preserve"> they supported increasing low-wage workers’ compensation</w:t>
      </w:r>
      <w:r w:rsidRPr="006316A0">
        <w:rPr>
          <w:rFonts w:ascii="Arial" w:hAnsi="Arial" w:cs="Arial"/>
          <w:color w:val="000000" w:themeColor="text1"/>
          <w:sz w:val="22"/>
          <w:szCs w:val="22"/>
        </w:rPr>
        <w:t xml:space="preserve">. </w:t>
      </w:r>
    </w:p>
    <w:p w14:paraId="3B837CFD" w14:textId="17AFADEA" w:rsidR="00CA4E64" w:rsidRPr="006316A0" w:rsidRDefault="00CA4E64" w:rsidP="0031447A">
      <w:pPr>
        <w:rPr>
          <w:rFonts w:ascii="Arial" w:hAnsi="Arial" w:cs="Arial"/>
          <w:i/>
          <w:color w:val="000000" w:themeColor="text1"/>
          <w:sz w:val="22"/>
          <w:szCs w:val="22"/>
        </w:rPr>
      </w:pPr>
      <w:r w:rsidRPr="006316A0">
        <w:rPr>
          <w:rFonts w:ascii="Arial" w:hAnsi="Arial" w:cs="Arial"/>
          <w:b/>
          <w:bCs/>
          <w:color w:val="000000" w:themeColor="text1"/>
          <w:sz w:val="22"/>
          <w:szCs w:val="22"/>
        </w:rPr>
        <w:t xml:space="preserve">Table </w:t>
      </w:r>
      <w:r w:rsidR="00B005CF" w:rsidRPr="006316A0">
        <w:rPr>
          <w:rFonts w:ascii="Arial" w:hAnsi="Arial" w:cs="Arial"/>
          <w:b/>
          <w:bCs/>
          <w:color w:val="000000" w:themeColor="text1"/>
          <w:sz w:val="22"/>
          <w:szCs w:val="22"/>
        </w:rPr>
        <w:t>6</w:t>
      </w:r>
      <w:r w:rsidRPr="006316A0">
        <w:rPr>
          <w:rFonts w:ascii="Arial" w:hAnsi="Arial" w:cs="Arial"/>
          <w:b/>
          <w:bCs/>
          <w:color w:val="000000" w:themeColor="text1"/>
          <w:sz w:val="22"/>
          <w:szCs w:val="22"/>
        </w:rPr>
        <w:t>.</w:t>
      </w:r>
      <w:r w:rsidRPr="006316A0">
        <w:rPr>
          <w:rFonts w:ascii="Arial" w:hAnsi="Arial" w:cs="Arial"/>
          <w:color w:val="000000" w:themeColor="text1"/>
          <w:sz w:val="22"/>
          <w:szCs w:val="22"/>
        </w:rPr>
        <w:t xml:space="preserve"> </w:t>
      </w:r>
      <w:r w:rsidRPr="006316A0">
        <w:rPr>
          <w:rFonts w:ascii="Arial" w:hAnsi="Arial" w:cs="Arial"/>
          <w:i/>
          <w:color w:val="000000" w:themeColor="text1"/>
          <w:sz w:val="22"/>
          <w:szCs w:val="22"/>
        </w:rPr>
        <w:t xml:space="preserve">Descriptive Statistics and Correlations between Study </w:t>
      </w:r>
      <w:r w:rsidR="00B14E40" w:rsidRPr="006316A0">
        <w:rPr>
          <w:rFonts w:ascii="Arial" w:hAnsi="Arial" w:cs="Arial"/>
          <w:i/>
          <w:color w:val="000000" w:themeColor="text1"/>
          <w:sz w:val="22"/>
          <w:szCs w:val="22"/>
        </w:rPr>
        <w:t xml:space="preserve">5B </w:t>
      </w:r>
      <w:r w:rsidRPr="006316A0">
        <w:rPr>
          <w:rFonts w:ascii="Arial" w:hAnsi="Arial" w:cs="Arial"/>
          <w:i/>
          <w:color w:val="000000" w:themeColor="text1"/>
          <w:sz w:val="22"/>
          <w:szCs w:val="22"/>
        </w:rPr>
        <w:t xml:space="preserve">Variables (N= </w:t>
      </w:r>
      <w:r w:rsidR="006020B6" w:rsidRPr="006316A0">
        <w:rPr>
          <w:rFonts w:ascii="Arial" w:hAnsi="Arial" w:cs="Arial"/>
          <w:i/>
          <w:color w:val="000000" w:themeColor="text1"/>
          <w:sz w:val="22"/>
          <w:szCs w:val="22"/>
        </w:rPr>
        <w:t>210</w:t>
      </w:r>
      <w:r w:rsidR="00F836E2" w:rsidRPr="006316A0">
        <w:rPr>
          <w:rStyle w:val="FootnoteReference"/>
          <w:rFonts w:ascii="Arial" w:hAnsi="Arial" w:cs="Arial"/>
          <w:i/>
          <w:color w:val="000000" w:themeColor="text1"/>
          <w:sz w:val="22"/>
          <w:szCs w:val="22"/>
        </w:rPr>
        <w:footnoteReference w:id="9"/>
      </w:r>
      <w:r w:rsidRPr="006316A0">
        <w:rPr>
          <w:rFonts w:ascii="Arial" w:hAnsi="Arial" w:cs="Arial"/>
          <w:i/>
          <w:color w:val="000000" w:themeColor="text1"/>
          <w:sz w:val="22"/>
          <w:szCs w:val="22"/>
        </w:rPr>
        <w:t>)</w:t>
      </w:r>
    </w:p>
    <w:p w14:paraId="3E5EC722" w14:textId="77777777" w:rsidR="00CA4E64" w:rsidRPr="006316A0" w:rsidRDefault="00CA4E64" w:rsidP="00CA4E64">
      <w:pPr>
        <w:rPr>
          <w:rFonts w:ascii="Arial" w:hAnsi="Arial" w:cs="Arial"/>
          <w:b/>
          <w:bCs/>
          <w:color w:val="000000" w:themeColor="text1"/>
          <w:sz w:val="22"/>
          <w:szCs w:val="22"/>
        </w:rPr>
      </w:pPr>
    </w:p>
    <w:tbl>
      <w:tblPr>
        <w:tblStyle w:val="TableGrid"/>
        <w:tblW w:w="4377" w:type="pct"/>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835"/>
        <w:gridCol w:w="930"/>
        <w:gridCol w:w="1047"/>
        <w:gridCol w:w="986"/>
        <w:gridCol w:w="1047"/>
        <w:gridCol w:w="986"/>
      </w:tblGrid>
      <w:tr w:rsidR="00A85FC5" w:rsidRPr="006316A0" w14:paraId="5CEF2EC5" w14:textId="77777777" w:rsidTr="00A85FC5">
        <w:trPr>
          <w:trHeight w:val="414"/>
        </w:trPr>
        <w:tc>
          <w:tcPr>
            <w:tcW w:w="2362" w:type="dxa"/>
            <w:tcBorders>
              <w:top w:val="thinThickLargeGap" w:sz="24" w:space="0" w:color="auto"/>
              <w:bottom w:val="single" w:sz="4" w:space="0" w:color="auto"/>
            </w:tcBorders>
            <w:vAlign w:val="center"/>
          </w:tcPr>
          <w:p w14:paraId="550A394B" w14:textId="77777777" w:rsidR="00A85FC5" w:rsidRPr="006316A0" w:rsidRDefault="00A85FC5" w:rsidP="00C661CE">
            <w:pPr>
              <w:widowControl w:val="0"/>
              <w:jc w:val="center"/>
              <w:rPr>
                <w:rFonts w:ascii="Arial" w:hAnsi="Arial" w:cs="Arial"/>
                <w:color w:val="000000" w:themeColor="text1"/>
                <w:sz w:val="20"/>
                <w:szCs w:val="20"/>
              </w:rPr>
            </w:pPr>
          </w:p>
        </w:tc>
        <w:tc>
          <w:tcPr>
            <w:tcW w:w="835" w:type="dxa"/>
            <w:tcBorders>
              <w:top w:val="thinThickLargeGap" w:sz="24" w:space="0" w:color="auto"/>
              <w:bottom w:val="single" w:sz="4" w:space="0" w:color="auto"/>
            </w:tcBorders>
            <w:vAlign w:val="center"/>
          </w:tcPr>
          <w:p w14:paraId="0444D934"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930" w:type="dxa"/>
            <w:tcBorders>
              <w:top w:val="thinThickLargeGap" w:sz="24" w:space="0" w:color="auto"/>
              <w:bottom w:val="single" w:sz="4" w:space="0" w:color="auto"/>
            </w:tcBorders>
            <w:vAlign w:val="center"/>
          </w:tcPr>
          <w:p w14:paraId="604D4308"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SD</w:t>
            </w:r>
          </w:p>
        </w:tc>
        <w:tc>
          <w:tcPr>
            <w:tcW w:w="1047" w:type="dxa"/>
            <w:tcBorders>
              <w:top w:val="thinThickLargeGap" w:sz="24" w:space="0" w:color="auto"/>
              <w:bottom w:val="single" w:sz="4" w:space="0" w:color="auto"/>
            </w:tcBorders>
            <w:vAlign w:val="center"/>
          </w:tcPr>
          <w:p w14:paraId="0F116B04"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tc>
        <w:tc>
          <w:tcPr>
            <w:tcW w:w="986" w:type="dxa"/>
            <w:tcBorders>
              <w:top w:val="thinThickLargeGap" w:sz="24" w:space="0" w:color="auto"/>
              <w:bottom w:val="single" w:sz="4" w:space="0" w:color="auto"/>
            </w:tcBorders>
            <w:vAlign w:val="center"/>
          </w:tcPr>
          <w:p w14:paraId="2A433B84"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tc>
        <w:tc>
          <w:tcPr>
            <w:tcW w:w="1047" w:type="dxa"/>
            <w:tcBorders>
              <w:top w:val="thinThickLargeGap" w:sz="24" w:space="0" w:color="auto"/>
              <w:bottom w:val="single" w:sz="4" w:space="0" w:color="auto"/>
            </w:tcBorders>
            <w:vAlign w:val="center"/>
          </w:tcPr>
          <w:p w14:paraId="2EFA3180" w14:textId="3D8030A4"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tc>
        <w:tc>
          <w:tcPr>
            <w:tcW w:w="986" w:type="dxa"/>
            <w:tcBorders>
              <w:top w:val="thinThickLargeGap" w:sz="24" w:space="0" w:color="auto"/>
              <w:bottom w:val="single" w:sz="4" w:space="0" w:color="auto"/>
            </w:tcBorders>
            <w:vAlign w:val="center"/>
          </w:tcPr>
          <w:p w14:paraId="4F49CAA0" w14:textId="50697ACC"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w:t>
            </w:r>
          </w:p>
        </w:tc>
      </w:tr>
      <w:tr w:rsidR="00A85FC5" w:rsidRPr="006316A0" w14:paraId="7360818D" w14:textId="77777777" w:rsidTr="00A85FC5">
        <w:trPr>
          <w:trHeight w:val="414"/>
        </w:trPr>
        <w:tc>
          <w:tcPr>
            <w:tcW w:w="2362" w:type="dxa"/>
            <w:tcBorders>
              <w:top w:val="single" w:sz="4" w:space="0" w:color="auto"/>
            </w:tcBorders>
            <w:vAlign w:val="center"/>
          </w:tcPr>
          <w:p w14:paraId="5EE222D1" w14:textId="1A42968A" w:rsidR="00A85FC5" w:rsidRPr="006316A0" w:rsidRDefault="00A85FC5" w:rsidP="00C661CE">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1. Support for raising low-wage worker’s compensation </w:t>
            </w:r>
          </w:p>
        </w:tc>
        <w:tc>
          <w:tcPr>
            <w:tcW w:w="835" w:type="dxa"/>
            <w:tcBorders>
              <w:top w:val="single" w:sz="4" w:space="0" w:color="auto"/>
            </w:tcBorders>
            <w:vAlign w:val="center"/>
          </w:tcPr>
          <w:p w14:paraId="245E914E" w14:textId="0806EBD5"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4.0</w:t>
            </w:r>
            <w:r w:rsidR="007123A0" w:rsidRPr="006316A0">
              <w:rPr>
                <w:rFonts w:ascii="Arial" w:hAnsi="Arial" w:cs="Arial"/>
                <w:color w:val="000000" w:themeColor="text1"/>
                <w:sz w:val="20"/>
                <w:szCs w:val="20"/>
              </w:rPr>
              <w:t>6</w:t>
            </w:r>
          </w:p>
        </w:tc>
        <w:tc>
          <w:tcPr>
            <w:tcW w:w="930" w:type="dxa"/>
            <w:tcBorders>
              <w:top w:val="single" w:sz="4" w:space="0" w:color="auto"/>
            </w:tcBorders>
            <w:vAlign w:val="center"/>
          </w:tcPr>
          <w:p w14:paraId="5AF92DF5" w14:textId="73592FA6" w:rsidR="00A85FC5" w:rsidRPr="006316A0" w:rsidRDefault="007123A0"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r w:rsidR="00A85FC5" w:rsidRPr="006316A0">
              <w:rPr>
                <w:rFonts w:ascii="Arial" w:hAnsi="Arial" w:cs="Arial"/>
                <w:color w:val="000000" w:themeColor="text1"/>
                <w:sz w:val="20"/>
                <w:szCs w:val="20"/>
              </w:rPr>
              <w:t>.</w:t>
            </w:r>
            <w:r w:rsidRPr="006316A0">
              <w:rPr>
                <w:rFonts w:ascii="Arial" w:hAnsi="Arial" w:cs="Arial"/>
                <w:color w:val="000000" w:themeColor="text1"/>
                <w:sz w:val="20"/>
                <w:szCs w:val="20"/>
              </w:rPr>
              <w:t>99</w:t>
            </w:r>
          </w:p>
        </w:tc>
        <w:tc>
          <w:tcPr>
            <w:tcW w:w="1047" w:type="dxa"/>
            <w:tcBorders>
              <w:top w:val="single" w:sz="4" w:space="0" w:color="auto"/>
            </w:tcBorders>
            <w:vAlign w:val="center"/>
          </w:tcPr>
          <w:p w14:paraId="2464FAEE"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(.87)</w:t>
            </w:r>
          </w:p>
        </w:tc>
        <w:tc>
          <w:tcPr>
            <w:tcW w:w="986" w:type="dxa"/>
            <w:tcBorders>
              <w:top w:val="single" w:sz="4" w:space="0" w:color="auto"/>
            </w:tcBorders>
            <w:vAlign w:val="center"/>
          </w:tcPr>
          <w:p w14:paraId="50FB37A7"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1047" w:type="dxa"/>
            <w:tcBorders>
              <w:top w:val="single" w:sz="4" w:space="0" w:color="auto"/>
            </w:tcBorders>
            <w:vAlign w:val="center"/>
          </w:tcPr>
          <w:p w14:paraId="3F0CF02C"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986" w:type="dxa"/>
            <w:tcBorders>
              <w:top w:val="single" w:sz="4" w:space="0" w:color="auto"/>
            </w:tcBorders>
            <w:vAlign w:val="center"/>
          </w:tcPr>
          <w:p w14:paraId="6E66A8A4"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A85FC5" w:rsidRPr="006316A0" w14:paraId="7DE709FD" w14:textId="77777777" w:rsidTr="00A85FC5">
        <w:trPr>
          <w:trHeight w:val="414"/>
        </w:trPr>
        <w:tc>
          <w:tcPr>
            <w:tcW w:w="2362" w:type="dxa"/>
            <w:vAlign w:val="center"/>
          </w:tcPr>
          <w:p w14:paraId="585706AA" w14:textId="77777777" w:rsidR="00A85FC5" w:rsidRPr="006316A0" w:rsidRDefault="00A85FC5" w:rsidP="00C661CE">
            <w:pPr>
              <w:widowControl w:val="0"/>
              <w:rPr>
                <w:rFonts w:ascii="Arial" w:hAnsi="Arial" w:cs="Arial"/>
                <w:color w:val="000000" w:themeColor="text1"/>
                <w:sz w:val="20"/>
                <w:szCs w:val="20"/>
              </w:rPr>
            </w:pPr>
            <w:r w:rsidRPr="006316A0">
              <w:rPr>
                <w:rFonts w:ascii="Arial" w:hAnsi="Arial" w:cs="Arial"/>
                <w:color w:val="000000" w:themeColor="text1"/>
                <w:sz w:val="20"/>
                <w:szCs w:val="20"/>
              </w:rPr>
              <w:t>2. Political orientation</w:t>
            </w:r>
          </w:p>
        </w:tc>
        <w:tc>
          <w:tcPr>
            <w:tcW w:w="835" w:type="dxa"/>
            <w:vAlign w:val="center"/>
          </w:tcPr>
          <w:p w14:paraId="1DA79F1F" w14:textId="4FE9E715"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3.6</w:t>
            </w:r>
            <w:r w:rsidR="00BC682F" w:rsidRPr="006316A0">
              <w:rPr>
                <w:rFonts w:ascii="Arial" w:hAnsi="Arial" w:cs="Arial"/>
                <w:color w:val="000000" w:themeColor="text1"/>
                <w:sz w:val="20"/>
                <w:szCs w:val="20"/>
              </w:rPr>
              <w:t>1</w:t>
            </w:r>
          </w:p>
        </w:tc>
        <w:tc>
          <w:tcPr>
            <w:tcW w:w="930" w:type="dxa"/>
            <w:vAlign w:val="center"/>
          </w:tcPr>
          <w:p w14:paraId="4290294D" w14:textId="56F23838"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1.7</w:t>
            </w:r>
            <w:r w:rsidR="00BC682F" w:rsidRPr="006316A0">
              <w:rPr>
                <w:rFonts w:ascii="Arial" w:hAnsi="Arial" w:cs="Arial"/>
                <w:color w:val="000000" w:themeColor="text1"/>
                <w:sz w:val="20"/>
                <w:szCs w:val="20"/>
              </w:rPr>
              <w:t>3</w:t>
            </w:r>
          </w:p>
        </w:tc>
        <w:tc>
          <w:tcPr>
            <w:tcW w:w="1047" w:type="dxa"/>
            <w:vAlign w:val="center"/>
          </w:tcPr>
          <w:p w14:paraId="2F8D3BED" w14:textId="3A0B1F2D"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sz w:val="20"/>
                <w:szCs w:val="20"/>
              </w:rPr>
              <w:t>-0.6</w:t>
            </w:r>
            <w:r w:rsidR="004B4801" w:rsidRPr="006316A0">
              <w:rPr>
                <w:rFonts w:ascii="Arial" w:hAnsi="Arial" w:cs="Arial"/>
                <w:color w:val="000000"/>
                <w:sz w:val="20"/>
                <w:szCs w:val="20"/>
              </w:rPr>
              <w:t>0</w:t>
            </w:r>
            <w:r w:rsidRPr="006316A0">
              <w:rPr>
                <w:rFonts w:ascii="Arial" w:hAnsi="Arial" w:cs="Arial"/>
                <w:color w:val="000000"/>
                <w:sz w:val="20"/>
                <w:szCs w:val="20"/>
              </w:rPr>
              <w:t>***</w:t>
            </w:r>
          </w:p>
        </w:tc>
        <w:tc>
          <w:tcPr>
            <w:tcW w:w="986" w:type="dxa"/>
            <w:vAlign w:val="center"/>
          </w:tcPr>
          <w:p w14:paraId="5840BB7A"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(.96)</w:t>
            </w:r>
          </w:p>
        </w:tc>
        <w:tc>
          <w:tcPr>
            <w:tcW w:w="1047" w:type="dxa"/>
            <w:vAlign w:val="center"/>
          </w:tcPr>
          <w:p w14:paraId="58E7BD0B"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c>
          <w:tcPr>
            <w:tcW w:w="986" w:type="dxa"/>
            <w:vAlign w:val="center"/>
          </w:tcPr>
          <w:p w14:paraId="4D4C29A9"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A85FC5" w:rsidRPr="006316A0" w14:paraId="1619111D" w14:textId="77777777" w:rsidTr="00A85FC5">
        <w:trPr>
          <w:trHeight w:val="414"/>
        </w:trPr>
        <w:tc>
          <w:tcPr>
            <w:tcW w:w="2362" w:type="dxa"/>
            <w:vAlign w:val="center"/>
          </w:tcPr>
          <w:p w14:paraId="6E041BF0" w14:textId="2FE09F34" w:rsidR="00A85FC5" w:rsidRPr="006316A0" w:rsidRDefault="00A85FC5" w:rsidP="00C661CE">
            <w:pPr>
              <w:widowControl w:val="0"/>
              <w:rPr>
                <w:rFonts w:ascii="Arial" w:hAnsi="Arial" w:cs="Arial"/>
                <w:color w:val="000000" w:themeColor="text1"/>
                <w:sz w:val="20"/>
                <w:szCs w:val="20"/>
              </w:rPr>
            </w:pPr>
            <w:r w:rsidRPr="006316A0">
              <w:rPr>
                <w:rFonts w:ascii="Arial" w:hAnsi="Arial" w:cs="Arial"/>
                <w:color w:val="000000" w:themeColor="text1"/>
                <w:sz w:val="20"/>
                <w:szCs w:val="20"/>
              </w:rPr>
              <w:t>3. Fixed-growth effort mindset</w:t>
            </w:r>
          </w:p>
        </w:tc>
        <w:tc>
          <w:tcPr>
            <w:tcW w:w="835" w:type="dxa"/>
            <w:vAlign w:val="center"/>
          </w:tcPr>
          <w:p w14:paraId="2EB0C3D8" w14:textId="6F17E69E"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4.7</w:t>
            </w:r>
            <w:r w:rsidR="00BC682F" w:rsidRPr="006316A0">
              <w:rPr>
                <w:rFonts w:ascii="Arial" w:hAnsi="Arial" w:cs="Arial"/>
                <w:color w:val="000000" w:themeColor="text1"/>
                <w:sz w:val="20"/>
                <w:szCs w:val="20"/>
              </w:rPr>
              <w:t>3</w:t>
            </w:r>
          </w:p>
        </w:tc>
        <w:tc>
          <w:tcPr>
            <w:tcW w:w="930" w:type="dxa"/>
            <w:vAlign w:val="center"/>
          </w:tcPr>
          <w:p w14:paraId="4E560079" w14:textId="66AEE7A5"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1.0</w:t>
            </w:r>
            <w:r w:rsidR="00BC682F" w:rsidRPr="006316A0">
              <w:rPr>
                <w:rFonts w:ascii="Arial" w:hAnsi="Arial" w:cs="Arial"/>
                <w:color w:val="000000" w:themeColor="text1"/>
                <w:sz w:val="20"/>
                <w:szCs w:val="20"/>
              </w:rPr>
              <w:t>4</w:t>
            </w:r>
          </w:p>
        </w:tc>
        <w:tc>
          <w:tcPr>
            <w:tcW w:w="1047" w:type="dxa"/>
            <w:vAlign w:val="center"/>
          </w:tcPr>
          <w:p w14:paraId="545CF4FA" w14:textId="5B86F860"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sz w:val="20"/>
                <w:szCs w:val="20"/>
              </w:rPr>
              <w:t>-0.0</w:t>
            </w:r>
            <w:r w:rsidR="004B4801" w:rsidRPr="006316A0">
              <w:rPr>
                <w:rFonts w:ascii="Arial" w:hAnsi="Arial" w:cs="Arial"/>
                <w:color w:val="000000"/>
                <w:sz w:val="20"/>
                <w:szCs w:val="20"/>
              </w:rPr>
              <w:t>7</w:t>
            </w:r>
          </w:p>
        </w:tc>
        <w:tc>
          <w:tcPr>
            <w:tcW w:w="986" w:type="dxa"/>
            <w:vAlign w:val="center"/>
          </w:tcPr>
          <w:p w14:paraId="0D2EFE8E" w14:textId="0E47BDAB"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sz w:val="20"/>
                <w:szCs w:val="20"/>
              </w:rPr>
              <w:t>0.0</w:t>
            </w:r>
            <w:r w:rsidR="00B32928" w:rsidRPr="006316A0">
              <w:rPr>
                <w:rFonts w:ascii="Arial" w:hAnsi="Arial" w:cs="Arial"/>
                <w:color w:val="000000"/>
                <w:sz w:val="20"/>
                <w:szCs w:val="20"/>
              </w:rPr>
              <w:t>1</w:t>
            </w:r>
          </w:p>
        </w:tc>
        <w:tc>
          <w:tcPr>
            <w:tcW w:w="1047" w:type="dxa"/>
            <w:vAlign w:val="center"/>
          </w:tcPr>
          <w:p w14:paraId="0DE065AB"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(.90)</w:t>
            </w:r>
          </w:p>
        </w:tc>
        <w:tc>
          <w:tcPr>
            <w:tcW w:w="986" w:type="dxa"/>
            <w:vAlign w:val="center"/>
          </w:tcPr>
          <w:p w14:paraId="74A91860"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w:t>
            </w:r>
          </w:p>
        </w:tc>
      </w:tr>
      <w:tr w:rsidR="00A85FC5" w:rsidRPr="006316A0" w14:paraId="106A0495" w14:textId="77777777" w:rsidTr="00A85FC5">
        <w:trPr>
          <w:trHeight w:val="414"/>
        </w:trPr>
        <w:tc>
          <w:tcPr>
            <w:tcW w:w="2362" w:type="dxa"/>
            <w:tcBorders>
              <w:bottom w:val="thickThinLargeGap" w:sz="24" w:space="0" w:color="auto"/>
            </w:tcBorders>
            <w:vAlign w:val="center"/>
          </w:tcPr>
          <w:p w14:paraId="5AB25149" w14:textId="1D0DF18B" w:rsidR="00A85FC5" w:rsidRPr="006316A0" w:rsidRDefault="00A85FC5" w:rsidP="00C661CE">
            <w:pPr>
              <w:widowControl w:val="0"/>
              <w:rPr>
                <w:rFonts w:ascii="Arial" w:hAnsi="Arial" w:cs="Arial"/>
                <w:color w:val="000000" w:themeColor="text1"/>
                <w:sz w:val="20"/>
                <w:szCs w:val="20"/>
              </w:rPr>
            </w:pPr>
            <w:r w:rsidRPr="006316A0">
              <w:rPr>
                <w:rFonts w:ascii="Arial" w:hAnsi="Arial" w:cs="Arial"/>
                <w:color w:val="000000" w:themeColor="text1"/>
                <w:sz w:val="20"/>
                <w:szCs w:val="20"/>
              </w:rPr>
              <w:t>4. Fixed-growth intelligence mindset</w:t>
            </w:r>
          </w:p>
        </w:tc>
        <w:tc>
          <w:tcPr>
            <w:tcW w:w="835" w:type="dxa"/>
            <w:tcBorders>
              <w:bottom w:val="thickThinLargeGap" w:sz="24" w:space="0" w:color="auto"/>
            </w:tcBorders>
            <w:vAlign w:val="center"/>
          </w:tcPr>
          <w:p w14:paraId="05E54FDD" w14:textId="2C556A3D"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3.8</w:t>
            </w:r>
            <w:r w:rsidR="00BC682F" w:rsidRPr="006316A0">
              <w:rPr>
                <w:rFonts w:ascii="Arial" w:hAnsi="Arial" w:cs="Arial"/>
                <w:color w:val="000000" w:themeColor="text1"/>
                <w:sz w:val="20"/>
                <w:szCs w:val="20"/>
              </w:rPr>
              <w:t>7</w:t>
            </w:r>
          </w:p>
        </w:tc>
        <w:tc>
          <w:tcPr>
            <w:tcW w:w="930" w:type="dxa"/>
            <w:tcBorders>
              <w:bottom w:val="thickThinLargeGap" w:sz="24" w:space="0" w:color="auto"/>
            </w:tcBorders>
            <w:vAlign w:val="center"/>
          </w:tcPr>
          <w:p w14:paraId="49358BCE" w14:textId="3CC96929"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r w:rsidR="00BC682F" w:rsidRPr="006316A0">
              <w:rPr>
                <w:rFonts w:ascii="Arial" w:hAnsi="Arial" w:cs="Arial"/>
                <w:color w:val="000000" w:themeColor="text1"/>
                <w:sz w:val="20"/>
                <w:szCs w:val="20"/>
              </w:rPr>
              <w:t>44</w:t>
            </w:r>
          </w:p>
        </w:tc>
        <w:tc>
          <w:tcPr>
            <w:tcW w:w="1047" w:type="dxa"/>
            <w:tcBorders>
              <w:bottom w:val="thickThinLargeGap" w:sz="24" w:space="0" w:color="auto"/>
            </w:tcBorders>
            <w:vAlign w:val="center"/>
          </w:tcPr>
          <w:p w14:paraId="2641325B" w14:textId="484F629C"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sz w:val="20"/>
                <w:szCs w:val="20"/>
              </w:rPr>
              <w:t>0.</w:t>
            </w:r>
            <w:r w:rsidR="004B4801" w:rsidRPr="006316A0">
              <w:rPr>
                <w:rFonts w:ascii="Arial" w:hAnsi="Arial" w:cs="Arial"/>
                <w:color w:val="000000"/>
                <w:sz w:val="20"/>
                <w:szCs w:val="20"/>
              </w:rPr>
              <w:t>18</w:t>
            </w:r>
            <w:r w:rsidRPr="006316A0">
              <w:rPr>
                <w:rFonts w:ascii="Arial" w:hAnsi="Arial" w:cs="Arial"/>
                <w:color w:val="000000"/>
                <w:sz w:val="20"/>
                <w:szCs w:val="20"/>
              </w:rPr>
              <w:t>*</w:t>
            </w:r>
          </w:p>
        </w:tc>
        <w:tc>
          <w:tcPr>
            <w:tcW w:w="986" w:type="dxa"/>
            <w:tcBorders>
              <w:bottom w:val="thickThinLargeGap" w:sz="24" w:space="0" w:color="auto"/>
            </w:tcBorders>
            <w:vAlign w:val="center"/>
          </w:tcPr>
          <w:p w14:paraId="2E35A2B4" w14:textId="19E1A5CA"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sz w:val="20"/>
                <w:szCs w:val="20"/>
              </w:rPr>
              <w:t>-0.1</w:t>
            </w:r>
            <w:r w:rsidR="00B32928" w:rsidRPr="006316A0">
              <w:rPr>
                <w:rFonts w:ascii="Arial" w:hAnsi="Arial" w:cs="Arial"/>
                <w:color w:val="000000"/>
                <w:sz w:val="20"/>
                <w:szCs w:val="20"/>
              </w:rPr>
              <w:t>1</w:t>
            </w:r>
          </w:p>
        </w:tc>
        <w:tc>
          <w:tcPr>
            <w:tcW w:w="1047" w:type="dxa"/>
            <w:tcBorders>
              <w:bottom w:val="thickThinLargeGap" w:sz="24" w:space="0" w:color="auto"/>
            </w:tcBorders>
            <w:vAlign w:val="bottom"/>
          </w:tcPr>
          <w:p w14:paraId="467DA2BD" w14:textId="77777777" w:rsidR="00A85FC5" w:rsidRPr="006316A0" w:rsidRDefault="00A85FC5" w:rsidP="00C661CE">
            <w:pPr>
              <w:jc w:val="center"/>
              <w:rPr>
                <w:rFonts w:ascii="Arial" w:hAnsi="Arial" w:cs="Arial"/>
                <w:color w:val="000000"/>
                <w:sz w:val="20"/>
                <w:szCs w:val="20"/>
              </w:rPr>
            </w:pPr>
          </w:p>
          <w:p w14:paraId="5CD8FDCE" w14:textId="461B953B" w:rsidR="00A85FC5" w:rsidRPr="006316A0" w:rsidRDefault="00A85FC5" w:rsidP="00C661CE">
            <w:pPr>
              <w:jc w:val="center"/>
              <w:rPr>
                <w:rFonts w:ascii="Arial" w:hAnsi="Arial" w:cs="Arial"/>
                <w:color w:val="000000"/>
                <w:sz w:val="20"/>
                <w:szCs w:val="20"/>
              </w:rPr>
            </w:pPr>
            <w:r w:rsidRPr="006316A0">
              <w:rPr>
                <w:rFonts w:ascii="Arial" w:hAnsi="Arial" w:cs="Arial"/>
                <w:color w:val="000000"/>
                <w:sz w:val="20"/>
                <w:szCs w:val="20"/>
              </w:rPr>
              <w:t>0.3</w:t>
            </w:r>
            <w:r w:rsidR="00B32928" w:rsidRPr="006316A0">
              <w:rPr>
                <w:rFonts w:ascii="Arial" w:hAnsi="Arial" w:cs="Arial"/>
                <w:color w:val="000000"/>
                <w:sz w:val="20"/>
                <w:szCs w:val="20"/>
              </w:rPr>
              <w:t>6</w:t>
            </w:r>
            <w:r w:rsidRPr="006316A0">
              <w:rPr>
                <w:rFonts w:ascii="Arial" w:hAnsi="Arial" w:cs="Arial"/>
                <w:color w:val="000000"/>
                <w:sz w:val="20"/>
                <w:szCs w:val="20"/>
              </w:rPr>
              <w:t>***</w:t>
            </w:r>
          </w:p>
          <w:p w14:paraId="0B8DBD2D" w14:textId="77777777" w:rsidR="00A85FC5" w:rsidRPr="006316A0" w:rsidRDefault="00A85FC5" w:rsidP="00C661CE">
            <w:pPr>
              <w:widowControl w:val="0"/>
              <w:jc w:val="center"/>
              <w:rPr>
                <w:rFonts w:ascii="Arial" w:hAnsi="Arial" w:cs="Arial"/>
                <w:color w:val="000000" w:themeColor="text1"/>
                <w:sz w:val="20"/>
                <w:szCs w:val="20"/>
              </w:rPr>
            </w:pPr>
          </w:p>
        </w:tc>
        <w:tc>
          <w:tcPr>
            <w:tcW w:w="986" w:type="dxa"/>
            <w:tcBorders>
              <w:bottom w:val="thickThinLargeGap" w:sz="24" w:space="0" w:color="auto"/>
            </w:tcBorders>
            <w:vAlign w:val="center"/>
          </w:tcPr>
          <w:p w14:paraId="579F2C0E" w14:textId="77777777" w:rsidR="00A85FC5" w:rsidRPr="006316A0" w:rsidRDefault="00A85FC5" w:rsidP="00C661CE">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(.93)</w:t>
            </w:r>
          </w:p>
        </w:tc>
      </w:tr>
    </w:tbl>
    <w:p w14:paraId="4E3E8665" w14:textId="77777777" w:rsidR="00CA4E64" w:rsidRPr="006316A0" w:rsidRDefault="00CA4E64" w:rsidP="00CA4E64">
      <w:pPr>
        <w:rPr>
          <w:rFonts w:ascii="Arial" w:hAnsi="Arial" w:cs="Arial"/>
          <w:i/>
          <w:color w:val="000000" w:themeColor="text1"/>
          <w:sz w:val="22"/>
          <w:szCs w:val="22"/>
        </w:rPr>
      </w:pPr>
    </w:p>
    <w:p w14:paraId="4FB6A85B" w14:textId="77777777" w:rsidR="00CA4E64" w:rsidRPr="006316A0" w:rsidRDefault="00CA4E64" w:rsidP="00CA4E64">
      <w:pPr>
        <w:rPr>
          <w:rFonts w:ascii="Arial" w:hAnsi="Arial" w:cs="Arial"/>
          <w:color w:val="000000" w:themeColor="text1"/>
          <w:sz w:val="22"/>
          <w:szCs w:val="22"/>
        </w:rPr>
      </w:pPr>
      <w:r w:rsidRPr="006316A0">
        <w:rPr>
          <w:rFonts w:ascii="Arial" w:hAnsi="Arial" w:cs="Arial"/>
          <w:i/>
          <w:color w:val="000000" w:themeColor="text1"/>
          <w:sz w:val="22"/>
          <w:szCs w:val="22"/>
        </w:rPr>
        <w:t>Note</w:t>
      </w:r>
      <w:r w:rsidRPr="006316A0">
        <w:rPr>
          <w:rFonts w:ascii="Arial" w:hAnsi="Arial" w:cs="Arial"/>
          <w:color w:val="000000" w:themeColor="text1"/>
          <w:sz w:val="22"/>
          <w:szCs w:val="22"/>
        </w:rPr>
        <w:t>. Reliabilities are reported in parentheses on the diagonal.</w:t>
      </w:r>
    </w:p>
    <w:p w14:paraId="2D6598D4" w14:textId="77777777" w:rsidR="00CA4E64" w:rsidRPr="006316A0" w:rsidRDefault="00CA4E64" w:rsidP="00CA4E64">
      <w:pPr>
        <w:rPr>
          <w:rFonts w:ascii="Arial" w:hAnsi="Arial" w:cs="Arial"/>
          <w:color w:val="000000" w:themeColor="text1"/>
          <w:sz w:val="22"/>
          <w:szCs w:val="22"/>
        </w:rPr>
      </w:pPr>
      <w:r w:rsidRPr="006316A0">
        <w:rPr>
          <w:rFonts w:ascii="Arial" w:hAnsi="Arial" w:cs="Arial"/>
          <w:color w:val="000000" w:themeColor="text1"/>
          <w:sz w:val="22"/>
          <w:szCs w:val="22"/>
          <w:vertAlign w:val="superscript"/>
        </w:rPr>
        <w:t xml:space="preserve">a </w:t>
      </w:r>
      <w:r w:rsidRPr="006316A0">
        <w:rPr>
          <w:rFonts w:ascii="Arial" w:hAnsi="Arial" w:cs="Arial"/>
          <w:color w:val="000000" w:themeColor="text1"/>
          <w:sz w:val="22"/>
          <w:szCs w:val="22"/>
        </w:rPr>
        <w:t>0 = Women, 1 = Men</w:t>
      </w:r>
    </w:p>
    <w:p w14:paraId="2DA4DAD4" w14:textId="77777777" w:rsidR="00CA4E64" w:rsidRPr="006316A0" w:rsidRDefault="00CA4E64" w:rsidP="00CA4E64">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0.05;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0.01 (two-tailed)</w:t>
      </w:r>
    </w:p>
    <w:p w14:paraId="286BBA61" w14:textId="77777777" w:rsidR="00CA4E64" w:rsidRPr="006316A0" w:rsidRDefault="00CA4E64" w:rsidP="00CA4E64">
      <w:pPr>
        <w:spacing w:line="480" w:lineRule="auto"/>
        <w:rPr>
          <w:rFonts w:ascii="Arial" w:hAnsi="Arial" w:cs="Arial"/>
          <w:b/>
          <w:color w:val="000000" w:themeColor="text1"/>
          <w:sz w:val="22"/>
          <w:szCs w:val="22"/>
        </w:rPr>
      </w:pPr>
    </w:p>
    <w:p w14:paraId="123C1C0C" w14:textId="77777777" w:rsidR="002372EF" w:rsidRPr="006316A0" w:rsidRDefault="002372EF" w:rsidP="002372EF">
      <w:pPr>
        <w:spacing w:line="480" w:lineRule="auto"/>
        <w:rPr>
          <w:rFonts w:ascii="Arial" w:hAnsi="Arial" w:cs="Arial"/>
          <w:b/>
          <w:color w:val="000000" w:themeColor="text1"/>
          <w:sz w:val="22"/>
          <w:szCs w:val="22"/>
        </w:rPr>
      </w:pPr>
      <w:r w:rsidRPr="006316A0">
        <w:rPr>
          <w:rFonts w:ascii="Arial" w:hAnsi="Arial" w:cs="Arial"/>
          <w:b/>
          <w:color w:val="000000" w:themeColor="text1"/>
          <w:sz w:val="22"/>
          <w:szCs w:val="22"/>
        </w:rPr>
        <w:t>Discussion</w:t>
      </w:r>
      <w:r w:rsidRPr="006316A0">
        <w:rPr>
          <w:rFonts w:ascii="Arial" w:hAnsi="Arial" w:cs="Arial"/>
          <w:b/>
          <w:color w:val="000000" w:themeColor="text1"/>
          <w:sz w:val="22"/>
          <w:szCs w:val="22"/>
        </w:rPr>
        <w:tab/>
      </w:r>
    </w:p>
    <w:p w14:paraId="270CAFE2" w14:textId="1AB82F54" w:rsidR="002372EF" w:rsidRPr="006316A0" w:rsidRDefault="002372EF" w:rsidP="002372EF">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Stud</w:t>
      </w:r>
      <w:r w:rsidR="005425C5" w:rsidRPr="006316A0">
        <w:rPr>
          <w:rFonts w:ascii="Arial" w:hAnsi="Arial" w:cs="Arial"/>
          <w:color w:val="000000" w:themeColor="text1"/>
          <w:sz w:val="22"/>
          <w:szCs w:val="22"/>
        </w:rPr>
        <w:t>ies</w:t>
      </w:r>
      <w:r w:rsidRPr="006316A0">
        <w:rPr>
          <w:rFonts w:ascii="Arial" w:hAnsi="Arial" w:cs="Arial"/>
          <w:color w:val="000000" w:themeColor="text1"/>
          <w:sz w:val="22"/>
          <w:szCs w:val="22"/>
        </w:rPr>
        <w:t xml:space="preserve"> 5A</w:t>
      </w:r>
      <w:r w:rsidR="005425C5" w:rsidRPr="006316A0">
        <w:rPr>
          <w:rFonts w:ascii="Arial" w:hAnsi="Arial" w:cs="Arial"/>
          <w:color w:val="000000" w:themeColor="text1"/>
          <w:sz w:val="22"/>
          <w:szCs w:val="22"/>
        </w:rPr>
        <w:t>-5B</w:t>
      </w:r>
      <w:r w:rsidRPr="006316A0">
        <w:rPr>
          <w:rFonts w:ascii="Arial" w:hAnsi="Arial" w:cs="Arial"/>
          <w:color w:val="000000" w:themeColor="text1"/>
          <w:sz w:val="22"/>
          <w:szCs w:val="22"/>
        </w:rPr>
        <w:t xml:space="preserve"> provided support for the specificity of the predictor—only mindsets about intelligence, not </w:t>
      </w:r>
      <w:r w:rsidR="001D4427" w:rsidRPr="006316A0">
        <w:rPr>
          <w:rFonts w:ascii="Arial" w:hAnsi="Arial" w:cs="Arial"/>
          <w:color w:val="000000" w:themeColor="text1"/>
          <w:sz w:val="22"/>
          <w:szCs w:val="22"/>
        </w:rPr>
        <w:t xml:space="preserve">mindsets </w:t>
      </w:r>
      <w:r w:rsidRPr="006316A0">
        <w:rPr>
          <w:rFonts w:ascii="Arial" w:hAnsi="Arial" w:cs="Arial"/>
          <w:color w:val="000000" w:themeColor="text1"/>
          <w:sz w:val="22"/>
          <w:szCs w:val="22"/>
        </w:rPr>
        <w:t>about personality</w:t>
      </w:r>
      <w:r w:rsidR="002972F0" w:rsidRPr="006316A0">
        <w:rPr>
          <w:rFonts w:ascii="Arial" w:hAnsi="Arial" w:cs="Arial"/>
          <w:color w:val="000000" w:themeColor="text1"/>
          <w:sz w:val="22"/>
          <w:szCs w:val="22"/>
        </w:rPr>
        <w:t>,</w:t>
      </w:r>
      <w:r w:rsidR="005425C5"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 xml:space="preserve">predicted participants’ support for </w:t>
      </w:r>
      <w:r w:rsidR="005425C5" w:rsidRPr="006316A0">
        <w:rPr>
          <w:rFonts w:ascii="Arial" w:hAnsi="Arial" w:cs="Arial"/>
          <w:color w:val="000000" w:themeColor="text1"/>
          <w:sz w:val="22"/>
          <w:szCs w:val="22"/>
        </w:rPr>
        <w:t>increasing low-wage workers’ compensation</w:t>
      </w:r>
      <w:r w:rsidRPr="006316A0">
        <w:rPr>
          <w:rFonts w:ascii="Arial" w:hAnsi="Arial" w:cs="Arial"/>
          <w:color w:val="000000" w:themeColor="text1"/>
          <w:sz w:val="22"/>
          <w:szCs w:val="22"/>
        </w:rPr>
        <w:t>.</w:t>
      </w:r>
      <w:r w:rsidR="005425C5" w:rsidRPr="006316A0">
        <w:rPr>
          <w:rFonts w:ascii="Arial" w:hAnsi="Arial" w:cs="Arial"/>
          <w:color w:val="000000" w:themeColor="text1"/>
          <w:sz w:val="22"/>
          <w:szCs w:val="22"/>
        </w:rPr>
        <w:t xml:space="preserve"> </w:t>
      </w:r>
      <w:r w:rsidR="00E80297" w:rsidRPr="006316A0">
        <w:rPr>
          <w:rFonts w:ascii="Arial" w:hAnsi="Arial" w:cs="Arial"/>
          <w:color w:val="000000" w:themeColor="text1"/>
          <w:sz w:val="22"/>
          <w:szCs w:val="22"/>
        </w:rPr>
        <w:t xml:space="preserve">The </w:t>
      </w:r>
      <w:r w:rsidR="005425C5" w:rsidRPr="006316A0">
        <w:rPr>
          <w:rFonts w:ascii="Arial" w:hAnsi="Arial" w:cs="Arial"/>
          <w:color w:val="000000" w:themeColor="text1"/>
          <w:sz w:val="22"/>
          <w:szCs w:val="22"/>
        </w:rPr>
        <w:t xml:space="preserve">effect of fixed-growth mindsets </w:t>
      </w:r>
      <w:r w:rsidR="00E80297" w:rsidRPr="006316A0">
        <w:rPr>
          <w:rFonts w:ascii="Arial" w:hAnsi="Arial" w:cs="Arial"/>
          <w:color w:val="000000" w:themeColor="text1"/>
          <w:sz w:val="22"/>
          <w:szCs w:val="22"/>
        </w:rPr>
        <w:t xml:space="preserve">about intelligence </w:t>
      </w:r>
      <w:r w:rsidR="005425C5" w:rsidRPr="006316A0">
        <w:rPr>
          <w:rFonts w:ascii="Arial" w:hAnsi="Arial" w:cs="Arial"/>
          <w:color w:val="000000" w:themeColor="text1"/>
          <w:sz w:val="22"/>
          <w:szCs w:val="22"/>
        </w:rPr>
        <w:t xml:space="preserve">was also significant </w:t>
      </w:r>
      <w:r w:rsidR="001D4427" w:rsidRPr="006316A0">
        <w:rPr>
          <w:rFonts w:ascii="Arial" w:hAnsi="Arial" w:cs="Arial"/>
          <w:color w:val="000000" w:themeColor="text1"/>
          <w:sz w:val="22"/>
          <w:szCs w:val="22"/>
        </w:rPr>
        <w:t xml:space="preserve">even after controlling for </w:t>
      </w:r>
      <w:r w:rsidR="005425C5" w:rsidRPr="006316A0">
        <w:rPr>
          <w:rFonts w:ascii="Arial" w:hAnsi="Arial" w:cs="Arial"/>
          <w:color w:val="000000" w:themeColor="text1"/>
          <w:sz w:val="22"/>
          <w:szCs w:val="22"/>
        </w:rPr>
        <w:t xml:space="preserve">fixed-growth mindsets about </w:t>
      </w:r>
      <w:r w:rsidR="00E80297" w:rsidRPr="006316A0">
        <w:rPr>
          <w:rFonts w:ascii="Arial" w:hAnsi="Arial" w:cs="Arial"/>
          <w:color w:val="000000" w:themeColor="text1"/>
          <w:sz w:val="22"/>
          <w:szCs w:val="22"/>
        </w:rPr>
        <w:t>effort</w:t>
      </w:r>
      <w:r w:rsidR="00717C9F" w:rsidRPr="006316A0">
        <w:rPr>
          <w:rFonts w:ascii="Arial" w:hAnsi="Arial" w:cs="Arial"/>
          <w:color w:val="000000" w:themeColor="text1"/>
          <w:sz w:val="22"/>
          <w:szCs w:val="22"/>
        </w:rPr>
        <w:t xml:space="preserve">. </w:t>
      </w:r>
      <w:r w:rsidR="00BF4253" w:rsidRPr="006316A0">
        <w:rPr>
          <w:rFonts w:ascii="Arial" w:hAnsi="Arial" w:cs="Arial"/>
          <w:color w:val="000000" w:themeColor="text1"/>
          <w:sz w:val="22"/>
          <w:szCs w:val="22"/>
        </w:rPr>
        <w:t>A</w:t>
      </w:r>
      <w:r w:rsidR="00C57648" w:rsidRPr="006316A0">
        <w:rPr>
          <w:rFonts w:ascii="Arial" w:hAnsi="Arial" w:cs="Arial"/>
          <w:color w:val="000000" w:themeColor="text1"/>
          <w:sz w:val="22"/>
          <w:szCs w:val="22"/>
        </w:rPr>
        <w:t>fter controlling for fixed-growth mindsets about intelligence, a growth mindset about effort was associated with lower willingness to support increasing low-wage workers’ compensation</w:t>
      </w:r>
      <w:r w:rsidR="00BF4253" w:rsidRPr="006316A0">
        <w:rPr>
          <w:rFonts w:ascii="Arial" w:hAnsi="Arial" w:cs="Arial"/>
          <w:color w:val="000000" w:themeColor="text1"/>
          <w:sz w:val="22"/>
          <w:szCs w:val="22"/>
        </w:rPr>
        <w:t>.</w:t>
      </w:r>
      <w:r w:rsidR="00C57648" w:rsidRPr="006316A0">
        <w:rPr>
          <w:rFonts w:ascii="Arial" w:hAnsi="Arial" w:cs="Arial"/>
          <w:color w:val="000000" w:themeColor="text1"/>
          <w:sz w:val="22"/>
          <w:szCs w:val="22"/>
        </w:rPr>
        <w:t xml:space="preserve"> </w:t>
      </w:r>
      <w:r w:rsidR="00BF4253" w:rsidRPr="006316A0">
        <w:rPr>
          <w:rFonts w:ascii="Arial" w:hAnsi="Arial" w:cs="Arial"/>
          <w:color w:val="000000" w:themeColor="text1"/>
          <w:sz w:val="22"/>
          <w:szCs w:val="22"/>
        </w:rPr>
        <w:t xml:space="preserve">A possible explanation is that individuals with a growth mindset </w:t>
      </w:r>
      <w:r w:rsidR="00C57648" w:rsidRPr="006316A0">
        <w:rPr>
          <w:rFonts w:ascii="Arial" w:hAnsi="Arial" w:cs="Arial"/>
          <w:color w:val="000000" w:themeColor="text1"/>
          <w:sz w:val="22"/>
          <w:szCs w:val="22"/>
        </w:rPr>
        <w:t>believe that workers can work harder or longer to earn more money, so organizations do not need to increase their wages.</w:t>
      </w:r>
      <w:r w:rsidR="00BE7685" w:rsidRPr="006316A0">
        <w:rPr>
          <w:rFonts w:ascii="Arial" w:hAnsi="Arial" w:cs="Arial"/>
          <w:color w:val="000000" w:themeColor="text1"/>
          <w:sz w:val="22"/>
          <w:szCs w:val="22"/>
        </w:rPr>
        <w:t xml:space="preserve"> </w:t>
      </w:r>
    </w:p>
    <w:p w14:paraId="7B51B147" w14:textId="3AF92C96" w:rsidR="002B40E1" w:rsidRPr="006316A0" w:rsidRDefault="002B40E1" w:rsidP="002B40E1">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lastRenderedPageBreak/>
        <w:t>Study 6</w:t>
      </w:r>
    </w:p>
    <w:p w14:paraId="3DE9BB72" w14:textId="4F06970E" w:rsidR="00352727" w:rsidRPr="006316A0" w:rsidRDefault="002B40E1" w:rsidP="00A55C31">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This study sought to test our proposed mechanism, </w:t>
      </w:r>
      <w:r w:rsidR="00143E1D" w:rsidRPr="006316A0">
        <w:rPr>
          <w:rFonts w:ascii="Arial" w:hAnsi="Arial" w:cs="Arial"/>
          <w:color w:val="000000" w:themeColor="text1"/>
          <w:sz w:val="22"/>
          <w:szCs w:val="22"/>
        </w:rPr>
        <w:t xml:space="preserve">situational vs. dispositional </w:t>
      </w:r>
      <w:r w:rsidRPr="006316A0">
        <w:rPr>
          <w:rFonts w:ascii="Arial" w:hAnsi="Arial" w:cs="Arial"/>
          <w:color w:val="000000" w:themeColor="text1"/>
          <w:sz w:val="22"/>
          <w:szCs w:val="22"/>
        </w:rPr>
        <w:t>attributions of poverty</w:t>
      </w:r>
      <w:r w:rsidR="00BA4292" w:rsidRPr="006316A0">
        <w:rPr>
          <w:rFonts w:ascii="Arial" w:hAnsi="Arial" w:cs="Arial"/>
          <w:color w:val="000000" w:themeColor="text1"/>
          <w:sz w:val="22"/>
          <w:szCs w:val="22"/>
        </w:rPr>
        <w:t>,</w:t>
      </w:r>
      <w:r w:rsidR="00A55C31" w:rsidRPr="006316A0">
        <w:rPr>
          <w:rFonts w:ascii="Arial" w:hAnsi="Arial" w:cs="Arial"/>
          <w:color w:val="000000" w:themeColor="text1"/>
          <w:sz w:val="22"/>
          <w:szCs w:val="22"/>
        </w:rPr>
        <w:t xml:space="preserve"> relative to </w:t>
      </w:r>
      <w:r w:rsidR="00BA4292" w:rsidRPr="006316A0">
        <w:rPr>
          <w:rFonts w:ascii="Arial" w:hAnsi="Arial" w:cs="Arial"/>
          <w:color w:val="000000" w:themeColor="text1"/>
          <w:sz w:val="22"/>
          <w:szCs w:val="22"/>
        </w:rPr>
        <w:t xml:space="preserve">other </w:t>
      </w:r>
      <w:r w:rsidR="00A55C31" w:rsidRPr="006316A0">
        <w:rPr>
          <w:rFonts w:ascii="Arial" w:hAnsi="Arial" w:cs="Arial"/>
          <w:color w:val="000000" w:themeColor="text1"/>
          <w:sz w:val="22"/>
          <w:szCs w:val="22"/>
        </w:rPr>
        <w:t>competing explanations. Using a correlational design, we measured people’s mindsets about intelligence,</w:t>
      </w:r>
      <w:r w:rsidR="008B6674" w:rsidRPr="006316A0">
        <w:rPr>
          <w:rFonts w:ascii="Arial" w:hAnsi="Arial" w:cs="Arial"/>
          <w:color w:val="000000" w:themeColor="text1"/>
          <w:sz w:val="22"/>
          <w:szCs w:val="22"/>
        </w:rPr>
        <w:t xml:space="preserve"> our hypothesized mechanism</w:t>
      </w:r>
      <w:r w:rsidR="001E3F09" w:rsidRPr="006316A0">
        <w:rPr>
          <w:rFonts w:ascii="Arial" w:hAnsi="Arial" w:cs="Arial"/>
          <w:color w:val="000000" w:themeColor="text1"/>
          <w:sz w:val="22"/>
          <w:szCs w:val="22"/>
        </w:rPr>
        <w:t xml:space="preserve"> of </w:t>
      </w:r>
      <w:r w:rsidR="00660578" w:rsidRPr="006316A0">
        <w:rPr>
          <w:rFonts w:ascii="Arial" w:hAnsi="Arial" w:cs="Arial"/>
          <w:color w:val="000000" w:themeColor="text1"/>
          <w:sz w:val="22"/>
          <w:szCs w:val="22"/>
        </w:rPr>
        <w:t>situational</w:t>
      </w:r>
      <w:r w:rsidR="001E3F09" w:rsidRPr="006316A0">
        <w:rPr>
          <w:rFonts w:ascii="Arial" w:hAnsi="Arial" w:cs="Arial"/>
          <w:color w:val="000000" w:themeColor="text1"/>
          <w:sz w:val="22"/>
          <w:szCs w:val="22"/>
        </w:rPr>
        <w:t xml:space="preserve"> versus </w:t>
      </w:r>
      <w:r w:rsidR="00660578" w:rsidRPr="006316A0">
        <w:rPr>
          <w:rFonts w:ascii="Arial" w:hAnsi="Arial" w:cs="Arial"/>
          <w:color w:val="000000" w:themeColor="text1"/>
          <w:sz w:val="22"/>
          <w:szCs w:val="22"/>
        </w:rPr>
        <w:t>dispositional</w:t>
      </w:r>
      <w:r w:rsidR="001E3F09" w:rsidRPr="006316A0">
        <w:rPr>
          <w:rFonts w:ascii="Arial" w:hAnsi="Arial" w:cs="Arial"/>
          <w:color w:val="000000" w:themeColor="text1"/>
          <w:sz w:val="22"/>
          <w:szCs w:val="22"/>
        </w:rPr>
        <w:t xml:space="preserve"> attributions</w:t>
      </w:r>
      <w:r w:rsidR="008B6674" w:rsidRPr="006316A0">
        <w:rPr>
          <w:rFonts w:ascii="Arial" w:hAnsi="Arial" w:cs="Arial"/>
          <w:color w:val="000000" w:themeColor="text1"/>
          <w:sz w:val="22"/>
          <w:szCs w:val="22"/>
        </w:rPr>
        <w:t>,</w:t>
      </w:r>
      <w:r w:rsidR="001E3F09" w:rsidRPr="006316A0">
        <w:rPr>
          <w:rFonts w:ascii="Arial" w:hAnsi="Arial" w:cs="Arial"/>
          <w:color w:val="000000" w:themeColor="text1"/>
          <w:sz w:val="22"/>
          <w:szCs w:val="22"/>
        </w:rPr>
        <w:t xml:space="preserve"> and</w:t>
      </w:r>
      <w:r w:rsidR="00A55C31" w:rsidRPr="006316A0">
        <w:rPr>
          <w:rFonts w:ascii="Arial" w:hAnsi="Arial" w:cs="Arial"/>
          <w:color w:val="000000" w:themeColor="text1"/>
          <w:sz w:val="22"/>
          <w:szCs w:val="22"/>
        </w:rPr>
        <w:t xml:space="preserve"> </w:t>
      </w:r>
      <w:r w:rsidR="00B764D3" w:rsidRPr="006316A0">
        <w:rPr>
          <w:rFonts w:ascii="Arial" w:hAnsi="Arial" w:cs="Arial"/>
          <w:color w:val="000000" w:themeColor="text1"/>
          <w:sz w:val="22"/>
          <w:szCs w:val="22"/>
        </w:rPr>
        <w:t>two</w:t>
      </w:r>
      <w:r w:rsidR="00504101" w:rsidRPr="006316A0">
        <w:rPr>
          <w:rFonts w:ascii="Arial" w:hAnsi="Arial" w:cs="Arial"/>
          <w:color w:val="000000" w:themeColor="text1"/>
          <w:sz w:val="22"/>
          <w:szCs w:val="22"/>
        </w:rPr>
        <w:t xml:space="preserve"> </w:t>
      </w:r>
      <w:r w:rsidR="002972F0" w:rsidRPr="006316A0">
        <w:rPr>
          <w:rFonts w:ascii="Arial" w:hAnsi="Arial" w:cs="Arial"/>
          <w:color w:val="000000" w:themeColor="text1"/>
          <w:sz w:val="22"/>
          <w:szCs w:val="22"/>
        </w:rPr>
        <w:t>potential competing</w:t>
      </w:r>
      <w:r w:rsidR="00504101" w:rsidRPr="006316A0">
        <w:rPr>
          <w:rFonts w:ascii="Arial" w:hAnsi="Arial" w:cs="Arial"/>
          <w:color w:val="000000" w:themeColor="text1"/>
          <w:sz w:val="22"/>
          <w:szCs w:val="22"/>
        </w:rPr>
        <w:t xml:space="preserve"> </w:t>
      </w:r>
      <w:r w:rsidR="00A55C31" w:rsidRPr="006316A0">
        <w:rPr>
          <w:rFonts w:ascii="Arial" w:hAnsi="Arial" w:cs="Arial"/>
          <w:color w:val="000000" w:themeColor="text1"/>
          <w:sz w:val="22"/>
          <w:szCs w:val="22"/>
        </w:rPr>
        <w:t>mechanisms—</w:t>
      </w:r>
      <w:r w:rsidR="008B6674" w:rsidRPr="006316A0">
        <w:rPr>
          <w:rFonts w:ascii="Arial" w:hAnsi="Arial" w:cs="Arial"/>
          <w:color w:val="000000" w:themeColor="text1"/>
          <w:sz w:val="22"/>
          <w:szCs w:val="22"/>
        </w:rPr>
        <w:t xml:space="preserve">people's </w:t>
      </w:r>
      <w:r w:rsidR="00A55C31" w:rsidRPr="006316A0">
        <w:rPr>
          <w:rFonts w:ascii="Arial" w:hAnsi="Arial" w:cs="Arial"/>
          <w:color w:val="000000" w:themeColor="text1"/>
          <w:sz w:val="22"/>
          <w:szCs w:val="22"/>
        </w:rPr>
        <w:t>empathy</w:t>
      </w:r>
      <w:r w:rsidR="008B6674" w:rsidRPr="006316A0">
        <w:rPr>
          <w:rFonts w:ascii="Arial" w:hAnsi="Arial" w:cs="Arial"/>
          <w:color w:val="000000" w:themeColor="text1"/>
          <w:sz w:val="22"/>
          <w:szCs w:val="22"/>
        </w:rPr>
        <w:t xml:space="preserve"> for </w:t>
      </w:r>
      <w:r w:rsidR="00A34076" w:rsidRPr="006316A0">
        <w:rPr>
          <w:rFonts w:ascii="Arial" w:hAnsi="Arial" w:cs="Arial"/>
          <w:color w:val="000000" w:themeColor="text1"/>
          <w:sz w:val="22"/>
          <w:szCs w:val="22"/>
        </w:rPr>
        <w:t>low-wage</w:t>
      </w:r>
      <w:r w:rsidR="008B6674" w:rsidRPr="006316A0">
        <w:rPr>
          <w:rFonts w:ascii="Arial" w:hAnsi="Arial" w:cs="Arial"/>
          <w:color w:val="000000" w:themeColor="text1"/>
          <w:sz w:val="22"/>
          <w:szCs w:val="22"/>
        </w:rPr>
        <w:t xml:space="preserve"> workers</w:t>
      </w:r>
      <w:r w:rsidR="00B764D3" w:rsidRPr="006316A0">
        <w:rPr>
          <w:rFonts w:ascii="Arial" w:hAnsi="Arial" w:cs="Arial"/>
          <w:color w:val="000000" w:themeColor="text1"/>
          <w:sz w:val="22"/>
          <w:szCs w:val="22"/>
        </w:rPr>
        <w:t xml:space="preserve"> and </w:t>
      </w:r>
      <w:r w:rsidR="008B6674" w:rsidRPr="006316A0">
        <w:rPr>
          <w:rFonts w:ascii="Arial" w:hAnsi="Arial" w:cs="Arial"/>
          <w:color w:val="000000" w:themeColor="text1"/>
          <w:sz w:val="22"/>
          <w:szCs w:val="22"/>
        </w:rPr>
        <w:t xml:space="preserve">people’s </w:t>
      </w:r>
      <w:r w:rsidR="00E13E7D" w:rsidRPr="006316A0">
        <w:rPr>
          <w:rFonts w:ascii="Arial" w:hAnsi="Arial" w:cs="Arial"/>
          <w:color w:val="000000" w:themeColor="text1"/>
          <w:sz w:val="22"/>
          <w:szCs w:val="22"/>
        </w:rPr>
        <w:t xml:space="preserve">beliefs </w:t>
      </w:r>
      <w:r w:rsidR="00A55C31" w:rsidRPr="006316A0">
        <w:rPr>
          <w:rFonts w:ascii="Arial" w:hAnsi="Arial" w:cs="Arial"/>
          <w:color w:val="000000" w:themeColor="text1"/>
          <w:sz w:val="22"/>
          <w:szCs w:val="22"/>
        </w:rPr>
        <w:t xml:space="preserve">about </w:t>
      </w:r>
      <w:r w:rsidR="00DD4763" w:rsidRPr="006316A0">
        <w:rPr>
          <w:rFonts w:ascii="Arial" w:hAnsi="Arial" w:cs="Arial"/>
          <w:color w:val="000000" w:themeColor="text1"/>
          <w:sz w:val="22"/>
          <w:szCs w:val="22"/>
        </w:rPr>
        <w:t xml:space="preserve">environmental affordances — i.e., </w:t>
      </w:r>
      <w:r w:rsidR="00A55C31" w:rsidRPr="006316A0">
        <w:rPr>
          <w:rFonts w:ascii="Arial" w:hAnsi="Arial" w:cs="Arial"/>
          <w:color w:val="000000" w:themeColor="text1"/>
          <w:sz w:val="22"/>
          <w:szCs w:val="22"/>
        </w:rPr>
        <w:t xml:space="preserve">whether </w:t>
      </w:r>
      <w:r w:rsidR="000E59B9" w:rsidRPr="006316A0">
        <w:rPr>
          <w:rFonts w:ascii="Arial" w:hAnsi="Arial" w:cs="Arial"/>
          <w:color w:val="000000" w:themeColor="text1"/>
          <w:sz w:val="22"/>
          <w:szCs w:val="22"/>
        </w:rPr>
        <w:t xml:space="preserve">low-wage </w:t>
      </w:r>
      <w:r w:rsidR="00A55C31" w:rsidRPr="006316A0">
        <w:rPr>
          <w:rFonts w:ascii="Arial" w:hAnsi="Arial" w:cs="Arial"/>
          <w:color w:val="000000" w:themeColor="text1"/>
          <w:sz w:val="22"/>
          <w:szCs w:val="22"/>
        </w:rPr>
        <w:t>workers</w:t>
      </w:r>
      <w:r w:rsidR="000E59B9" w:rsidRPr="006316A0">
        <w:rPr>
          <w:rFonts w:ascii="Arial" w:hAnsi="Arial" w:cs="Arial"/>
          <w:color w:val="000000" w:themeColor="text1"/>
          <w:sz w:val="22"/>
          <w:szCs w:val="22"/>
        </w:rPr>
        <w:t>’</w:t>
      </w:r>
      <w:r w:rsidR="00A55C31" w:rsidRPr="006316A0">
        <w:rPr>
          <w:rFonts w:ascii="Arial" w:hAnsi="Arial" w:cs="Arial"/>
          <w:color w:val="000000" w:themeColor="text1"/>
          <w:sz w:val="22"/>
          <w:szCs w:val="22"/>
        </w:rPr>
        <w:t xml:space="preserve"> basic needs </w:t>
      </w:r>
      <w:proofErr w:type="gramStart"/>
      <w:r w:rsidR="00E13E7D" w:rsidRPr="006316A0">
        <w:rPr>
          <w:rFonts w:ascii="Arial" w:hAnsi="Arial" w:cs="Arial"/>
          <w:color w:val="000000" w:themeColor="text1"/>
          <w:sz w:val="22"/>
          <w:szCs w:val="22"/>
        </w:rPr>
        <w:t>have to</w:t>
      </w:r>
      <w:proofErr w:type="gramEnd"/>
      <w:r w:rsidR="00E13E7D" w:rsidRPr="006316A0">
        <w:rPr>
          <w:rFonts w:ascii="Arial" w:hAnsi="Arial" w:cs="Arial"/>
          <w:color w:val="000000" w:themeColor="text1"/>
          <w:sz w:val="22"/>
          <w:szCs w:val="22"/>
        </w:rPr>
        <w:t xml:space="preserve"> be </w:t>
      </w:r>
      <w:r w:rsidR="00A55C31" w:rsidRPr="006316A0">
        <w:rPr>
          <w:rFonts w:ascii="Arial" w:hAnsi="Arial" w:cs="Arial"/>
          <w:color w:val="000000" w:themeColor="text1"/>
          <w:sz w:val="22"/>
          <w:szCs w:val="22"/>
        </w:rPr>
        <w:t>met</w:t>
      </w:r>
      <w:r w:rsidR="00E13E7D" w:rsidRPr="006316A0">
        <w:rPr>
          <w:rFonts w:ascii="Arial" w:hAnsi="Arial" w:cs="Arial"/>
          <w:color w:val="000000" w:themeColor="text1"/>
          <w:sz w:val="22"/>
          <w:szCs w:val="22"/>
        </w:rPr>
        <w:t xml:space="preserve"> for them to perform well at work</w:t>
      </w:r>
      <w:r w:rsidR="00B40066" w:rsidRPr="006316A0">
        <w:rPr>
          <w:rFonts w:ascii="Arial" w:hAnsi="Arial" w:cs="Arial"/>
          <w:color w:val="000000" w:themeColor="text1"/>
          <w:sz w:val="22"/>
          <w:szCs w:val="22"/>
        </w:rPr>
        <w:t>.</w:t>
      </w:r>
      <w:r w:rsidR="00E13E7D" w:rsidRPr="006316A0">
        <w:rPr>
          <w:rFonts w:ascii="Arial" w:hAnsi="Arial" w:cs="Arial"/>
          <w:color w:val="000000" w:themeColor="text1"/>
          <w:sz w:val="22"/>
          <w:szCs w:val="22"/>
        </w:rPr>
        <w:t xml:space="preserve"> </w:t>
      </w:r>
      <w:r w:rsidR="00A55C31" w:rsidRPr="006316A0">
        <w:rPr>
          <w:rFonts w:ascii="Arial" w:hAnsi="Arial" w:cs="Arial"/>
          <w:color w:val="000000" w:themeColor="text1"/>
          <w:sz w:val="22"/>
          <w:szCs w:val="22"/>
        </w:rPr>
        <w:t xml:space="preserve">We predicted that attributions of poverty would mediate the effect of growth mindsets about intelligence on </w:t>
      </w:r>
      <w:r w:rsidR="00F63BF6" w:rsidRPr="006316A0">
        <w:rPr>
          <w:rFonts w:ascii="Arial" w:hAnsi="Arial" w:cs="Arial"/>
          <w:color w:val="000000" w:themeColor="text1"/>
          <w:sz w:val="22"/>
          <w:szCs w:val="22"/>
        </w:rPr>
        <w:t xml:space="preserve">support for higher </w:t>
      </w:r>
      <w:r w:rsidR="00A55C31" w:rsidRPr="006316A0">
        <w:rPr>
          <w:rFonts w:ascii="Arial" w:hAnsi="Arial" w:cs="Arial"/>
          <w:color w:val="000000" w:themeColor="text1"/>
          <w:sz w:val="22"/>
          <w:szCs w:val="22"/>
        </w:rPr>
        <w:t xml:space="preserve">compensation for </w:t>
      </w:r>
      <w:r w:rsidR="002F064C" w:rsidRPr="006316A0">
        <w:rPr>
          <w:rFonts w:ascii="Arial" w:hAnsi="Arial" w:cs="Arial"/>
          <w:color w:val="000000" w:themeColor="text1"/>
          <w:sz w:val="22"/>
          <w:szCs w:val="22"/>
        </w:rPr>
        <w:t>low-wage</w:t>
      </w:r>
      <w:r w:rsidR="00A55C31" w:rsidRPr="006316A0">
        <w:rPr>
          <w:rFonts w:ascii="Arial" w:hAnsi="Arial" w:cs="Arial"/>
          <w:color w:val="000000" w:themeColor="text1"/>
          <w:sz w:val="22"/>
          <w:szCs w:val="22"/>
        </w:rPr>
        <w:t xml:space="preserve"> workers</w:t>
      </w:r>
      <w:r w:rsidR="006046A9" w:rsidRPr="006316A0">
        <w:rPr>
          <w:rFonts w:ascii="Arial" w:hAnsi="Arial" w:cs="Arial"/>
          <w:color w:val="000000" w:themeColor="text1"/>
          <w:sz w:val="22"/>
          <w:szCs w:val="22"/>
        </w:rPr>
        <w:t xml:space="preserve"> even after accounting for these other constructs</w:t>
      </w:r>
      <w:r w:rsidR="00A55C31" w:rsidRPr="006316A0">
        <w:rPr>
          <w:rFonts w:ascii="Arial" w:hAnsi="Arial" w:cs="Arial"/>
          <w:color w:val="000000" w:themeColor="text1"/>
          <w:sz w:val="22"/>
          <w:szCs w:val="22"/>
        </w:rPr>
        <w:t xml:space="preserve">. </w:t>
      </w:r>
    </w:p>
    <w:p w14:paraId="7D219087" w14:textId="4172F331" w:rsidR="00B919DD" w:rsidRPr="006316A0" w:rsidRDefault="00504101" w:rsidP="007851A8">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To explain the proposed alternative mechanisms we tested, f</w:t>
      </w:r>
      <w:r w:rsidR="00FF535B" w:rsidRPr="006316A0">
        <w:rPr>
          <w:rFonts w:ascii="Arial" w:hAnsi="Arial" w:cs="Arial"/>
          <w:color w:val="000000" w:themeColor="text1"/>
          <w:sz w:val="22"/>
          <w:szCs w:val="22"/>
        </w:rPr>
        <w:t>irst, w</w:t>
      </w:r>
      <w:r w:rsidR="005A3F42" w:rsidRPr="006316A0">
        <w:rPr>
          <w:rFonts w:ascii="Arial" w:hAnsi="Arial" w:cs="Arial"/>
          <w:color w:val="000000" w:themeColor="text1"/>
          <w:sz w:val="22"/>
          <w:szCs w:val="22"/>
        </w:rPr>
        <w:t xml:space="preserve">e considered </w:t>
      </w:r>
      <w:r w:rsidRPr="006316A0">
        <w:rPr>
          <w:rFonts w:ascii="Arial" w:hAnsi="Arial" w:cs="Arial"/>
          <w:color w:val="000000" w:themeColor="text1"/>
          <w:sz w:val="22"/>
          <w:szCs w:val="22"/>
        </w:rPr>
        <w:t>the possibility that</w:t>
      </w:r>
      <w:r w:rsidR="008715C6" w:rsidRPr="006316A0">
        <w:rPr>
          <w:rFonts w:ascii="Arial" w:hAnsi="Arial" w:cs="Arial"/>
          <w:color w:val="000000" w:themeColor="text1"/>
          <w:sz w:val="22"/>
          <w:szCs w:val="22"/>
        </w:rPr>
        <w:t xml:space="preserve"> </w:t>
      </w:r>
      <w:r w:rsidR="008953EE" w:rsidRPr="006316A0">
        <w:rPr>
          <w:rFonts w:ascii="Arial" w:hAnsi="Arial" w:cs="Arial"/>
          <w:color w:val="000000" w:themeColor="text1"/>
          <w:sz w:val="22"/>
          <w:szCs w:val="22"/>
        </w:rPr>
        <w:t xml:space="preserve">people with a growth mindset about </w:t>
      </w:r>
      <w:r w:rsidR="00821EA1" w:rsidRPr="006316A0">
        <w:rPr>
          <w:rFonts w:ascii="Arial" w:hAnsi="Arial" w:cs="Arial"/>
          <w:color w:val="000000" w:themeColor="text1"/>
          <w:sz w:val="22"/>
          <w:szCs w:val="22"/>
        </w:rPr>
        <w:t>intelligence</w:t>
      </w:r>
      <w:r w:rsidR="008953EE" w:rsidRPr="006316A0">
        <w:rPr>
          <w:rFonts w:ascii="Arial" w:hAnsi="Arial" w:cs="Arial"/>
          <w:color w:val="000000" w:themeColor="text1"/>
          <w:sz w:val="22"/>
          <w:szCs w:val="22"/>
        </w:rPr>
        <w:t xml:space="preserve"> </w:t>
      </w:r>
      <w:r w:rsidR="00F51407" w:rsidRPr="006316A0">
        <w:rPr>
          <w:rFonts w:ascii="Arial" w:hAnsi="Arial" w:cs="Arial"/>
          <w:color w:val="000000" w:themeColor="text1"/>
          <w:sz w:val="22"/>
          <w:szCs w:val="22"/>
        </w:rPr>
        <w:t xml:space="preserve">may </w:t>
      </w:r>
      <w:r w:rsidR="008953EE" w:rsidRPr="006316A0">
        <w:rPr>
          <w:rFonts w:ascii="Arial" w:hAnsi="Arial" w:cs="Arial"/>
          <w:color w:val="000000" w:themeColor="text1"/>
          <w:sz w:val="22"/>
          <w:szCs w:val="22"/>
        </w:rPr>
        <w:t xml:space="preserve">feel greater empathy for the poor, </w:t>
      </w:r>
      <w:r w:rsidRPr="006316A0">
        <w:rPr>
          <w:rFonts w:ascii="Arial" w:hAnsi="Arial" w:cs="Arial"/>
          <w:color w:val="000000" w:themeColor="text1"/>
          <w:sz w:val="22"/>
          <w:szCs w:val="22"/>
        </w:rPr>
        <w:t>which could</w:t>
      </w:r>
      <w:r w:rsidR="008953EE" w:rsidRPr="006316A0">
        <w:rPr>
          <w:rFonts w:ascii="Arial" w:hAnsi="Arial" w:cs="Arial"/>
          <w:color w:val="000000" w:themeColor="text1"/>
          <w:sz w:val="22"/>
          <w:szCs w:val="22"/>
        </w:rPr>
        <w:t xml:space="preserve"> increas</w:t>
      </w:r>
      <w:r w:rsidRPr="006316A0">
        <w:rPr>
          <w:rFonts w:ascii="Arial" w:hAnsi="Arial" w:cs="Arial"/>
          <w:color w:val="000000" w:themeColor="text1"/>
          <w:sz w:val="22"/>
          <w:szCs w:val="22"/>
        </w:rPr>
        <w:t>e</w:t>
      </w:r>
      <w:r w:rsidR="008953EE" w:rsidRPr="006316A0">
        <w:rPr>
          <w:rFonts w:ascii="Arial" w:hAnsi="Arial" w:cs="Arial"/>
          <w:color w:val="000000" w:themeColor="text1"/>
          <w:sz w:val="22"/>
          <w:szCs w:val="22"/>
        </w:rPr>
        <w:t xml:space="preserve"> their </w:t>
      </w:r>
      <w:r w:rsidRPr="006316A0">
        <w:rPr>
          <w:rFonts w:ascii="Arial" w:hAnsi="Arial" w:cs="Arial"/>
          <w:color w:val="000000" w:themeColor="text1"/>
          <w:sz w:val="22"/>
          <w:szCs w:val="22"/>
        </w:rPr>
        <w:t xml:space="preserve">support for higher </w:t>
      </w:r>
      <w:r w:rsidR="008953EE" w:rsidRPr="006316A0">
        <w:rPr>
          <w:rFonts w:ascii="Arial" w:hAnsi="Arial" w:cs="Arial"/>
          <w:color w:val="000000" w:themeColor="text1"/>
          <w:sz w:val="22"/>
          <w:szCs w:val="22"/>
        </w:rPr>
        <w:t>compensation.</w:t>
      </w:r>
      <w:r w:rsidR="008715C6" w:rsidRPr="006316A0">
        <w:rPr>
          <w:rFonts w:ascii="Arial" w:hAnsi="Arial" w:cs="Arial"/>
          <w:color w:val="000000" w:themeColor="text1"/>
          <w:sz w:val="22"/>
          <w:szCs w:val="22"/>
        </w:rPr>
        <w:t xml:space="preserve"> Indeed, </w:t>
      </w:r>
      <w:r w:rsidR="00D765A8" w:rsidRPr="006316A0">
        <w:rPr>
          <w:rFonts w:ascii="Arial" w:hAnsi="Arial" w:cs="Arial"/>
          <w:color w:val="000000" w:themeColor="text1"/>
          <w:sz w:val="22"/>
          <w:szCs w:val="22"/>
        </w:rPr>
        <w:t xml:space="preserve">if people believe that intelligence can be developed, they may be less likely to </w:t>
      </w:r>
      <w:r w:rsidRPr="006316A0">
        <w:rPr>
          <w:rFonts w:ascii="Arial" w:hAnsi="Arial" w:cs="Arial"/>
          <w:color w:val="000000" w:themeColor="text1"/>
          <w:sz w:val="22"/>
          <w:szCs w:val="22"/>
        </w:rPr>
        <w:t xml:space="preserve">ascribe to the </w:t>
      </w:r>
      <w:r w:rsidR="00D765A8" w:rsidRPr="006316A0">
        <w:rPr>
          <w:rFonts w:ascii="Arial" w:hAnsi="Arial" w:cs="Arial"/>
          <w:color w:val="000000" w:themeColor="text1"/>
          <w:sz w:val="22"/>
          <w:szCs w:val="22"/>
        </w:rPr>
        <w:t>stereotype</w:t>
      </w:r>
      <w:r w:rsidRPr="006316A0">
        <w:rPr>
          <w:rFonts w:ascii="Arial" w:hAnsi="Arial" w:cs="Arial"/>
          <w:color w:val="000000" w:themeColor="text1"/>
          <w:sz w:val="22"/>
          <w:szCs w:val="22"/>
        </w:rPr>
        <w:t xml:space="preserve"> of</w:t>
      </w:r>
      <w:r w:rsidR="00D765A8" w:rsidRPr="006316A0">
        <w:rPr>
          <w:rFonts w:ascii="Arial" w:hAnsi="Arial" w:cs="Arial"/>
          <w:color w:val="000000" w:themeColor="text1"/>
          <w:sz w:val="22"/>
          <w:szCs w:val="22"/>
        </w:rPr>
        <w:t xml:space="preserve"> low-wage workers as unintelligent</w:t>
      </w:r>
      <w:r w:rsidRPr="006316A0">
        <w:rPr>
          <w:rFonts w:ascii="Arial" w:hAnsi="Arial" w:cs="Arial"/>
          <w:color w:val="000000" w:themeColor="text1"/>
          <w:sz w:val="22"/>
          <w:szCs w:val="22"/>
        </w:rPr>
        <w:t xml:space="preserve"> or unskilled</w:t>
      </w:r>
      <w:r w:rsidR="00D765A8" w:rsidRPr="006316A0">
        <w:rPr>
          <w:rFonts w:ascii="Arial" w:hAnsi="Arial" w:cs="Arial"/>
          <w:color w:val="000000" w:themeColor="text1"/>
          <w:sz w:val="22"/>
          <w:szCs w:val="22"/>
        </w:rPr>
        <w:t xml:space="preserve"> and </w:t>
      </w:r>
      <w:r w:rsidRPr="006316A0">
        <w:rPr>
          <w:rFonts w:ascii="Arial" w:hAnsi="Arial" w:cs="Arial"/>
          <w:color w:val="000000" w:themeColor="text1"/>
          <w:sz w:val="22"/>
          <w:szCs w:val="22"/>
        </w:rPr>
        <w:t xml:space="preserve">thus might </w:t>
      </w:r>
      <w:r w:rsidR="00D765A8" w:rsidRPr="006316A0">
        <w:rPr>
          <w:rFonts w:ascii="Arial" w:hAnsi="Arial" w:cs="Arial"/>
          <w:color w:val="000000" w:themeColor="text1"/>
          <w:sz w:val="22"/>
          <w:szCs w:val="22"/>
        </w:rPr>
        <w:t xml:space="preserve">have more empathy for </w:t>
      </w:r>
      <w:r w:rsidRPr="006316A0">
        <w:rPr>
          <w:rFonts w:ascii="Arial" w:hAnsi="Arial" w:cs="Arial"/>
          <w:color w:val="000000" w:themeColor="text1"/>
          <w:sz w:val="22"/>
          <w:szCs w:val="22"/>
        </w:rPr>
        <w:t xml:space="preserve">individuals </w:t>
      </w:r>
      <w:r w:rsidR="00D765A8" w:rsidRPr="006316A0">
        <w:rPr>
          <w:rFonts w:ascii="Arial" w:hAnsi="Arial" w:cs="Arial"/>
          <w:color w:val="000000" w:themeColor="text1"/>
          <w:sz w:val="22"/>
          <w:szCs w:val="22"/>
        </w:rPr>
        <w:t xml:space="preserve">doing these jobs. </w:t>
      </w:r>
      <w:r w:rsidR="008F0CDE" w:rsidRPr="006316A0">
        <w:rPr>
          <w:rFonts w:ascii="Arial" w:hAnsi="Arial" w:cs="Arial"/>
          <w:color w:val="000000" w:themeColor="text1"/>
          <w:sz w:val="22"/>
          <w:szCs w:val="22"/>
        </w:rPr>
        <w:t>Second</w:t>
      </w:r>
      <w:r w:rsidR="0043761C" w:rsidRPr="006316A0">
        <w:rPr>
          <w:rFonts w:ascii="Arial" w:hAnsi="Arial" w:cs="Arial"/>
          <w:color w:val="000000" w:themeColor="text1"/>
          <w:sz w:val="22"/>
          <w:szCs w:val="22"/>
        </w:rPr>
        <w:t>,</w:t>
      </w:r>
      <w:r w:rsidR="00CC182D" w:rsidRPr="006316A0">
        <w:rPr>
          <w:rFonts w:ascii="Arial" w:hAnsi="Arial" w:cs="Arial"/>
          <w:color w:val="000000" w:themeColor="text1"/>
          <w:sz w:val="22"/>
          <w:szCs w:val="22"/>
        </w:rPr>
        <w:t xml:space="preserve"> we assessed</w:t>
      </w:r>
      <w:r w:rsidR="00011218" w:rsidRPr="006316A0">
        <w:rPr>
          <w:rFonts w:ascii="Arial" w:hAnsi="Arial" w:cs="Arial"/>
          <w:color w:val="000000" w:themeColor="text1"/>
          <w:sz w:val="22"/>
          <w:szCs w:val="22"/>
        </w:rPr>
        <w:t xml:space="preserve"> people’s</w:t>
      </w:r>
      <w:r w:rsidR="00CC182D" w:rsidRPr="006316A0">
        <w:rPr>
          <w:rFonts w:ascii="Arial" w:hAnsi="Arial" w:cs="Arial"/>
          <w:color w:val="000000" w:themeColor="text1"/>
          <w:sz w:val="22"/>
          <w:szCs w:val="22"/>
        </w:rPr>
        <w:t xml:space="preserve"> beliefs about whether </w:t>
      </w:r>
      <w:r w:rsidR="0022012C" w:rsidRPr="006316A0">
        <w:rPr>
          <w:rFonts w:ascii="Arial" w:hAnsi="Arial" w:cs="Arial"/>
          <w:color w:val="000000" w:themeColor="text1"/>
          <w:sz w:val="22"/>
          <w:szCs w:val="22"/>
        </w:rPr>
        <w:t xml:space="preserve">employees’ basic needs </w:t>
      </w:r>
      <w:proofErr w:type="gramStart"/>
      <w:r w:rsidR="0022012C" w:rsidRPr="006316A0">
        <w:rPr>
          <w:rFonts w:ascii="Arial" w:hAnsi="Arial" w:cs="Arial"/>
          <w:color w:val="000000" w:themeColor="text1"/>
          <w:sz w:val="22"/>
          <w:szCs w:val="22"/>
        </w:rPr>
        <w:t>have to</w:t>
      </w:r>
      <w:proofErr w:type="gramEnd"/>
      <w:r w:rsidR="0022012C" w:rsidRPr="006316A0">
        <w:rPr>
          <w:rFonts w:ascii="Arial" w:hAnsi="Arial" w:cs="Arial"/>
          <w:color w:val="000000" w:themeColor="text1"/>
          <w:sz w:val="22"/>
          <w:szCs w:val="22"/>
        </w:rPr>
        <w:t xml:space="preserve"> be met before they can perform well at work</w:t>
      </w:r>
      <w:r w:rsidR="00DD4763" w:rsidRPr="006316A0">
        <w:rPr>
          <w:rFonts w:ascii="Arial" w:hAnsi="Arial" w:cs="Arial"/>
          <w:color w:val="000000" w:themeColor="text1"/>
          <w:sz w:val="22"/>
          <w:szCs w:val="22"/>
        </w:rPr>
        <w:t xml:space="preserve">. </w:t>
      </w:r>
    </w:p>
    <w:p w14:paraId="510FBB84" w14:textId="6D9C8297" w:rsidR="0043761C" w:rsidRPr="006316A0" w:rsidRDefault="008064C1" w:rsidP="007851A8">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Mindset theory emphasizes that the growth mindset can only yield downstream consequences in terms of cognition, affect, and behavior that inform performance outcomes when the environment offers a baseline level of resources, known as </w:t>
      </w:r>
      <w:r w:rsidRPr="006316A0">
        <w:rPr>
          <w:rFonts w:ascii="Arial" w:hAnsi="Arial" w:cs="Arial"/>
          <w:i/>
          <w:iCs/>
          <w:color w:val="000000" w:themeColor="text1"/>
          <w:sz w:val="22"/>
          <w:szCs w:val="22"/>
        </w:rPr>
        <w:t>affordances</w:t>
      </w:r>
      <w:r w:rsidRPr="006316A0">
        <w:rPr>
          <w:rFonts w:ascii="Arial" w:hAnsi="Arial" w:cs="Arial"/>
          <w:color w:val="000000" w:themeColor="text1"/>
          <w:sz w:val="22"/>
          <w:szCs w:val="22"/>
        </w:rPr>
        <w:t xml:space="preserve"> (</w:t>
      </w:r>
      <w:r w:rsidR="00431CF9" w:rsidRPr="006316A0">
        <w:rPr>
          <w:rFonts w:ascii="Arial" w:hAnsi="Arial" w:cs="Arial"/>
          <w:color w:val="000000" w:themeColor="text1"/>
          <w:sz w:val="22"/>
          <w:szCs w:val="22"/>
        </w:rPr>
        <w:t xml:space="preserve">Hecht et al., 2021; </w:t>
      </w:r>
      <w:proofErr w:type="spellStart"/>
      <w:r w:rsidR="00431CF9" w:rsidRPr="006316A0">
        <w:rPr>
          <w:rFonts w:ascii="Arial" w:hAnsi="Arial" w:cs="Arial"/>
          <w:color w:val="000000" w:themeColor="text1"/>
          <w:sz w:val="22"/>
          <w:szCs w:val="22"/>
        </w:rPr>
        <w:t>Rege</w:t>
      </w:r>
      <w:proofErr w:type="spellEnd"/>
      <w:r w:rsidR="00431CF9" w:rsidRPr="006316A0">
        <w:rPr>
          <w:rFonts w:ascii="Arial" w:hAnsi="Arial" w:cs="Arial"/>
          <w:color w:val="000000" w:themeColor="text1"/>
          <w:sz w:val="22"/>
          <w:szCs w:val="22"/>
        </w:rPr>
        <w:t xml:space="preserve"> et al., 202</w:t>
      </w:r>
      <w:r w:rsidR="002F1147" w:rsidRPr="006316A0">
        <w:rPr>
          <w:rFonts w:ascii="Arial" w:hAnsi="Arial" w:cs="Arial"/>
          <w:color w:val="000000" w:themeColor="text1"/>
          <w:sz w:val="22"/>
          <w:szCs w:val="22"/>
        </w:rPr>
        <w:t>0</w:t>
      </w:r>
      <w:r w:rsidRPr="006316A0">
        <w:rPr>
          <w:rFonts w:ascii="Arial" w:hAnsi="Arial" w:cs="Arial"/>
          <w:color w:val="000000" w:themeColor="text1"/>
          <w:sz w:val="22"/>
          <w:szCs w:val="22"/>
        </w:rPr>
        <w:t>).</w:t>
      </w:r>
      <w:r w:rsidR="00C83468" w:rsidRPr="006316A0">
        <w:rPr>
          <w:rFonts w:ascii="Arial" w:hAnsi="Arial" w:cs="Arial"/>
          <w:color w:val="000000" w:themeColor="text1"/>
          <w:sz w:val="22"/>
          <w:szCs w:val="22"/>
        </w:rPr>
        <w:t xml:space="preserve"> Extending this theoretical perspective to the context of </w:t>
      </w:r>
      <w:r w:rsidR="002972F0" w:rsidRPr="006316A0">
        <w:rPr>
          <w:rFonts w:ascii="Arial" w:hAnsi="Arial" w:cs="Arial"/>
          <w:color w:val="000000" w:themeColor="text1"/>
          <w:sz w:val="22"/>
          <w:szCs w:val="22"/>
        </w:rPr>
        <w:t>low-wage</w:t>
      </w:r>
      <w:r w:rsidR="00C83468" w:rsidRPr="006316A0">
        <w:rPr>
          <w:rFonts w:ascii="Arial" w:hAnsi="Arial" w:cs="Arial"/>
          <w:color w:val="000000" w:themeColor="text1"/>
          <w:sz w:val="22"/>
          <w:szCs w:val="22"/>
        </w:rPr>
        <w:t xml:space="preserve"> workers, people who hold a growth mindset </w:t>
      </w:r>
      <w:r w:rsidR="00B919DD" w:rsidRPr="006316A0">
        <w:rPr>
          <w:rFonts w:ascii="Arial" w:hAnsi="Arial" w:cs="Arial"/>
          <w:color w:val="000000" w:themeColor="text1"/>
          <w:sz w:val="22"/>
          <w:szCs w:val="22"/>
        </w:rPr>
        <w:t xml:space="preserve">likely </w:t>
      </w:r>
      <w:r w:rsidR="00C83468" w:rsidRPr="006316A0">
        <w:rPr>
          <w:rFonts w:ascii="Arial" w:hAnsi="Arial" w:cs="Arial"/>
          <w:color w:val="000000" w:themeColor="text1"/>
          <w:sz w:val="22"/>
          <w:szCs w:val="22"/>
        </w:rPr>
        <w:t xml:space="preserve">attend to the affordances in </w:t>
      </w:r>
      <w:r w:rsidR="00B919DD" w:rsidRPr="006316A0">
        <w:rPr>
          <w:rFonts w:ascii="Arial" w:hAnsi="Arial" w:cs="Arial"/>
          <w:color w:val="000000" w:themeColor="text1"/>
          <w:sz w:val="22"/>
          <w:szCs w:val="22"/>
        </w:rPr>
        <w:t xml:space="preserve">the </w:t>
      </w:r>
      <w:r w:rsidR="002972F0" w:rsidRPr="006316A0">
        <w:rPr>
          <w:rFonts w:ascii="Arial" w:hAnsi="Arial" w:cs="Arial"/>
          <w:color w:val="000000" w:themeColor="text1"/>
          <w:sz w:val="22"/>
          <w:szCs w:val="22"/>
        </w:rPr>
        <w:t>low-wage</w:t>
      </w:r>
      <w:r w:rsidR="00B919DD" w:rsidRPr="006316A0">
        <w:rPr>
          <w:rFonts w:ascii="Arial" w:hAnsi="Arial" w:cs="Arial"/>
          <w:color w:val="000000" w:themeColor="text1"/>
          <w:sz w:val="22"/>
          <w:szCs w:val="22"/>
        </w:rPr>
        <w:t xml:space="preserve"> workplace </w:t>
      </w:r>
      <w:r w:rsidR="00C83468" w:rsidRPr="006316A0">
        <w:rPr>
          <w:rFonts w:ascii="Arial" w:hAnsi="Arial" w:cs="Arial"/>
          <w:color w:val="000000" w:themeColor="text1"/>
          <w:sz w:val="22"/>
          <w:szCs w:val="22"/>
        </w:rPr>
        <w:t xml:space="preserve">context. To </w:t>
      </w:r>
      <w:r w:rsidR="00B919DD" w:rsidRPr="006316A0">
        <w:rPr>
          <w:rFonts w:ascii="Arial" w:hAnsi="Arial" w:cs="Arial"/>
          <w:color w:val="000000" w:themeColor="text1"/>
          <w:sz w:val="22"/>
          <w:szCs w:val="22"/>
        </w:rPr>
        <w:t xml:space="preserve">assess </w:t>
      </w:r>
      <w:r w:rsidR="00C83468" w:rsidRPr="006316A0">
        <w:rPr>
          <w:rFonts w:ascii="Arial" w:hAnsi="Arial" w:cs="Arial"/>
          <w:color w:val="000000" w:themeColor="text1"/>
          <w:sz w:val="22"/>
          <w:szCs w:val="22"/>
        </w:rPr>
        <w:t>this</w:t>
      </w:r>
      <w:r w:rsidR="00B919DD" w:rsidRPr="006316A0">
        <w:rPr>
          <w:rFonts w:ascii="Arial" w:hAnsi="Arial" w:cs="Arial"/>
          <w:color w:val="000000" w:themeColor="text1"/>
          <w:sz w:val="22"/>
          <w:szCs w:val="22"/>
        </w:rPr>
        <w:t xml:space="preserve"> idea</w:t>
      </w:r>
      <w:r w:rsidR="00C83468" w:rsidRPr="006316A0">
        <w:rPr>
          <w:rFonts w:ascii="Arial" w:hAnsi="Arial" w:cs="Arial"/>
          <w:color w:val="000000" w:themeColor="text1"/>
          <w:sz w:val="22"/>
          <w:szCs w:val="22"/>
        </w:rPr>
        <w:t xml:space="preserve">, we measured whether participants who held a growth mindset also think that employees’ basic needs must be met for them to perform well at work, which in turn might promote their support for increasing compensation to minimum wage workers. </w:t>
      </w:r>
      <w:r w:rsidR="00C14021" w:rsidRPr="006316A0">
        <w:rPr>
          <w:rFonts w:ascii="Arial" w:hAnsi="Arial" w:cs="Arial"/>
          <w:color w:val="000000" w:themeColor="text1"/>
          <w:sz w:val="22"/>
          <w:szCs w:val="22"/>
        </w:rPr>
        <w:t xml:space="preserve">We tested these ideas in the current study. </w:t>
      </w:r>
    </w:p>
    <w:p w14:paraId="27956F55" w14:textId="77777777" w:rsidR="002B40E1" w:rsidRPr="006316A0" w:rsidRDefault="002B40E1" w:rsidP="002B40E1">
      <w:pPr>
        <w:spacing w:line="480" w:lineRule="auto"/>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2ADCDC4F" w14:textId="77777777" w:rsidR="002B40E1" w:rsidRPr="006316A0" w:rsidRDefault="002B40E1" w:rsidP="002B40E1">
      <w:pPr>
        <w:spacing w:line="480" w:lineRule="auto"/>
        <w:outlineLvl w:val="0"/>
        <w:rPr>
          <w:rFonts w:ascii="Arial" w:hAnsi="Arial" w:cs="Arial"/>
          <w:i/>
          <w:iCs/>
          <w:sz w:val="22"/>
          <w:szCs w:val="22"/>
        </w:rPr>
      </w:pPr>
      <w:r w:rsidRPr="006316A0">
        <w:rPr>
          <w:rFonts w:ascii="Arial" w:hAnsi="Arial" w:cs="Arial"/>
          <w:b/>
          <w:i/>
          <w:iCs/>
          <w:sz w:val="22"/>
          <w:szCs w:val="22"/>
        </w:rPr>
        <w:lastRenderedPageBreak/>
        <w:t>Power Analysis</w:t>
      </w:r>
    </w:p>
    <w:p w14:paraId="3761780D" w14:textId="65FB305A" w:rsidR="002B40E1" w:rsidRPr="006316A0" w:rsidRDefault="00570945" w:rsidP="00B91386">
      <w:pPr>
        <w:spacing w:line="480" w:lineRule="auto"/>
        <w:ind w:firstLine="720"/>
        <w:outlineLvl w:val="0"/>
        <w:rPr>
          <w:rFonts w:ascii="Arial" w:hAnsi="Arial" w:cs="Arial"/>
          <w:bCs/>
          <w:sz w:val="22"/>
          <w:szCs w:val="22"/>
        </w:rPr>
      </w:pPr>
      <w:r w:rsidRPr="006316A0">
        <w:rPr>
          <w:rFonts w:ascii="Arial" w:hAnsi="Arial" w:cs="Arial"/>
          <w:sz w:val="22"/>
          <w:szCs w:val="22"/>
        </w:rPr>
        <w:t xml:space="preserve">We used the effect size from the most chronologically recent study conducted in the US </w:t>
      </w:r>
      <w:r w:rsidR="00742C35" w:rsidRPr="006316A0">
        <w:rPr>
          <w:rFonts w:ascii="Arial" w:hAnsi="Arial" w:cs="Arial"/>
          <w:sz w:val="22"/>
          <w:szCs w:val="22"/>
        </w:rPr>
        <w:t xml:space="preserve">(Study </w:t>
      </w:r>
      <w:r w:rsidR="00B91386" w:rsidRPr="006316A0">
        <w:rPr>
          <w:rFonts w:ascii="Arial" w:hAnsi="Arial" w:cs="Arial"/>
          <w:sz w:val="22"/>
          <w:szCs w:val="22"/>
        </w:rPr>
        <w:t xml:space="preserve">S8 </w:t>
      </w:r>
      <w:r w:rsidR="00742C35" w:rsidRPr="006316A0">
        <w:rPr>
          <w:rFonts w:ascii="Arial" w:hAnsi="Arial" w:cs="Arial"/>
          <w:sz w:val="22"/>
          <w:szCs w:val="22"/>
        </w:rPr>
        <w:t xml:space="preserve">in the Supplementary Materials) </w:t>
      </w:r>
      <w:r w:rsidRPr="006316A0">
        <w:rPr>
          <w:rFonts w:ascii="Arial" w:hAnsi="Arial" w:cs="Arial"/>
          <w:sz w:val="22"/>
          <w:szCs w:val="22"/>
        </w:rPr>
        <w:t>to conduct the power analysis</w:t>
      </w:r>
      <w:r w:rsidR="002B40E1" w:rsidRPr="006316A0">
        <w:rPr>
          <w:rFonts w:ascii="Arial" w:hAnsi="Arial" w:cs="Arial"/>
          <w:sz w:val="22"/>
          <w:szCs w:val="22"/>
        </w:rPr>
        <w:t xml:space="preserve">. We entered the following inputs in G*Power (test: correlation: point biserial model, tail(s): 2, Effect size </w:t>
      </w:r>
      <w:r w:rsidR="002B40E1" w:rsidRPr="006316A0">
        <w:rPr>
          <w:rFonts w:ascii="Arial" w:hAnsi="Arial" w:cs="Arial"/>
          <w:i/>
          <w:iCs/>
          <w:sz w:val="22"/>
          <w:szCs w:val="22"/>
        </w:rPr>
        <w:t>r</w:t>
      </w:r>
      <w:r w:rsidR="002B40E1" w:rsidRPr="006316A0">
        <w:rPr>
          <w:rFonts w:ascii="Arial" w:hAnsi="Arial" w:cs="Arial"/>
          <w:sz w:val="22"/>
          <w:szCs w:val="22"/>
        </w:rPr>
        <w:t xml:space="preserve"> = 0.20, </w:t>
      </w:r>
      <w:r w:rsidR="002B40E1" w:rsidRPr="006316A0">
        <w:rPr>
          <w:rFonts w:ascii="Arial" w:hAnsi="Arial" w:cs="Arial"/>
          <w:sz w:val="22"/>
          <w:szCs w:val="22"/>
        </w:rPr>
        <w:sym w:font="Symbol" w:char="F061"/>
      </w:r>
      <w:r w:rsidR="002B40E1" w:rsidRPr="006316A0">
        <w:rPr>
          <w:rFonts w:ascii="Arial" w:hAnsi="Arial" w:cs="Arial"/>
          <w:sz w:val="22"/>
          <w:szCs w:val="22"/>
        </w:rPr>
        <w:t xml:space="preserve"> = .05, power = 80%), which yielded a sample size of 191. Rounding up this number, we sought to recruit 200 participants. We posted a survey seeking 200 US residents on Amazon Mechanical Turk. In response, 201 participants completed the survey (93 women, 108 men, </w:t>
      </w:r>
      <w:r w:rsidR="002B40E1" w:rsidRPr="006316A0">
        <w:rPr>
          <w:rFonts w:ascii="Arial" w:hAnsi="Arial" w:cs="Arial"/>
          <w:i/>
          <w:iCs/>
          <w:sz w:val="22"/>
          <w:szCs w:val="22"/>
        </w:rPr>
        <w:t>M</w:t>
      </w:r>
      <w:r w:rsidR="002B40E1" w:rsidRPr="006316A0">
        <w:rPr>
          <w:rFonts w:ascii="Arial" w:hAnsi="Arial" w:cs="Arial"/>
          <w:sz w:val="22"/>
          <w:szCs w:val="22"/>
          <w:vertAlign w:val="subscript"/>
        </w:rPr>
        <w:t>age</w:t>
      </w:r>
      <w:r w:rsidR="002B40E1" w:rsidRPr="006316A0">
        <w:rPr>
          <w:rFonts w:ascii="Arial" w:hAnsi="Arial" w:cs="Arial"/>
          <w:i/>
          <w:sz w:val="22"/>
          <w:szCs w:val="22"/>
        </w:rPr>
        <w:t xml:space="preserve"> </w:t>
      </w:r>
      <w:r w:rsidR="002B40E1" w:rsidRPr="006316A0">
        <w:rPr>
          <w:rFonts w:ascii="Arial" w:hAnsi="Arial" w:cs="Arial"/>
          <w:iCs/>
          <w:sz w:val="22"/>
          <w:szCs w:val="22"/>
        </w:rPr>
        <w:t xml:space="preserve">= </w:t>
      </w:r>
      <w:r w:rsidR="002B40E1" w:rsidRPr="006316A0">
        <w:rPr>
          <w:rFonts w:ascii="Arial" w:hAnsi="Arial" w:cs="Arial"/>
          <w:bCs/>
          <w:sz w:val="22"/>
          <w:szCs w:val="22"/>
        </w:rPr>
        <w:t xml:space="preserve">43.313 years). </w:t>
      </w:r>
    </w:p>
    <w:p w14:paraId="31474EAF" w14:textId="77777777" w:rsidR="002B40E1" w:rsidRPr="006316A0" w:rsidRDefault="002B40E1" w:rsidP="002B40E1">
      <w:pPr>
        <w:autoSpaceDE w:val="0"/>
        <w:autoSpaceDN w:val="0"/>
        <w:adjustRightInd w:val="0"/>
        <w:spacing w:line="480" w:lineRule="auto"/>
        <w:rPr>
          <w:rFonts w:ascii="Arial" w:hAnsi="Arial" w:cs="Arial"/>
          <w:i/>
          <w:iCs/>
          <w:color w:val="000000" w:themeColor="text1"/>
          <w:sz w:val="22"/>
          <w:szCs w:val="22"/>
        </w:rPr>
      </w:pPr>
      <w:r w:rsidRPr="006316A0">
        <w:rPr>
          <w:rFonts w:ascii="Arial" w:hAnsi="Arial" w:cs="Arial"/>
          <w:b/>
          <w:bCs/>
          <w:i/>
          <w:iCs/>
          <w:sz w:val="22"/>
          <w:szCs w:val="22"/>
        </w:rPr>
        <w:t>Procedure</w:t>
      </w:r>
      <w:r w:rsidRPr="006316A0">
        <w:rPr>
          <w:rFonts w:ascii="Arial" w:hAnsi="Arial" w:cs="Arial"/>
          <w:i/>
          <w:iCs/>
          <w:color w:val="000000" w:themeColor="text1"/>
          <w:sz w:val="22"/>
          <w:szCs w:val="22"/>
        </w:rPr>
        <w:t xml:space="preserve"> </w:t>
      </w:r>
    </w:p>
    <w:p w14:paraId="189FDF95" w14:textId="1CBBE95C" w:rsidR="00FB13AE" w:rsidRPr="006316A0" w:rsidRDefault="002B40E1" w:rsidP="002B40E1">
      <w:pPr>
        <w:autoSpaceDE w:val="0"/>
        <w:autoSpaceDN w:val="0"/>
        <w:adjustRightInd w:val="0"/>
        <w:spacing w:line="480" w:lineRule="auto"/>
        <w:ind w:firstLine="720"/>
        <w:rPr>
          <w:rFonts w:ascii="Arial" w:hAnsi="Arial" w:cs="Arial"/>
          <w:sz w:val="22"/>
          <w:szCs w:val="22"/>
        </w:rPr>
      </w:pPr>
      <w:r w:rsidRPr="006316A0">
        <w:rPr>
          <w:rFonts w:ascii="Arial" w:hAnsi="Arial" w:cs="Arial"/>
          <w:color w:val="000000" w:themeColor="text1"/>
          <w:sz w:val="22"/>
          <w:szCs w:val="22"/>
        </w:rPr>
        <w:t>Participants first completed the 3-item measure of mindsets about intelligence</w:t>
      </w:r>
      <w:r w:rsidRPr="006316A0">
        <w:rPr>
          <w:rFonts w:ascii="Arial" w:hAnsi="Arial" w:cs="Arial"/>
          <w:sz w:val="22"/>
          <w:szCs w:val="22"/>
        </w:rPr>
        <w:t xml:space="preserve"> </w:t>
      </w:r>
      <w:r w:rsidR="00C77A29" w:rsidRPr="006316A0">
        <w:rPr>
          <w:rFonts w:ascii="Arial" w:hAnsi="Arial" w:cs="Arial"/>
          <w:sz w:val="22"/>
          <w:szCs w:val="22"/>
        </w:rPr>
        <w:t>(</w:t>
      </w:r>
      <w:r w:rsidRPr="006316A0">
        <w:rPr>
          <w:rFonts w:ascii="Arial" w:hAnsi="Arial" w:cs="Arial"/>
          <w:sz w:val="22"/>
          <w:szCs w:val="22"/>
        </w:rPr>
        <w:t xml:space="preserve">6-point scale, </w:t>
      </w:r>
      <w:r w:rsidRPr="006316A0">
        <w:rPr>
          <w:rFonts w:ascii="Arial" w:hAnsi="Arial" w:cs="Arial"/>
          <w:i/>
          <w:iCs/>
          <w:sz w:val="22"/>
          <w:szCs w:val="22"/>
        </w:rPr>
        <w:t xml:space="preserve">strongly </w:t>
      </w:r>
      <w:r w:rsidR="00F64F05" w:rsidRPr="006316A0">
        <w:rPr>
          <w:rFonts w:ascii="Arial" w:hAnsi="Arial" w:cs="Arial"/>
          <w:i/>
          <w:iCs/>
          <w:sz w:val="22"/>
          <w:szCs w:val="22"/>
        </w:rPr>
        <w:t>agree</w:t>
      </w:r>
      <w:r w:rsidR="00F64F05" w:rsidRPr="006316A0">
        <w:rPr>
          <w:rFonts w:ascii="Arial" w:hAnsi="Arial" w:cs="Arial"/>
          <w:sz w:val="22"/>
          <w:szCs w:val="22"/>
        </w:rPr>
        <w:t xml:space="preserve"> </w:t>
      </w:r>
      <w:r w:rsidRPr="006316A0">
        <w:rPr>
          <w:rFonts w:ascii="Arial" w:hAnsi="Arial" w:cs="Arial"/>
          <w:sz w:val="22"/>
          <w:szCs w:val="22"/>
        </w:rPr>
        <w:t xml:space="preserve">to </w:t>
      </w:r>
      <w:r w:rsidRPr="006316A0">
        <w:rPr>
          <w:rFonts w:ascii="Arial" w:hAnsi="Arial" w:cs="Arial"/>
          <w:i/>
          <w:iCs/>
          <w:sz w:val="22"/>
          <w:szCs w:val="22"/>
        </w:rPr>
        <w:t xml:space="preserve">strongly </w:t>
      </w:r>
      <w:r w:rsidR="00F64F05" w:rsidRPr="006316A0">
        <w:rPr>
          <w:rFonts w:ascii="Arial" w:hAnsi="Arial" w:cs="Arial"/>
          <w:i/>
          <w:iCs/>
          <w:sz w:val="22"/>
          <w:szCs w:val="22"/>
        </w:rPr>
        <w:t>disagree</w:t>
      </w:r>
      <w:r w:rsidR="00802C16" w:rsidRPr="006316A0">
        <w:rPr>
          <w:rFonts w:ascii="Arial" w:hAnsi="Arial" w:cs="Arial"/>
          <w:sz w:val="22"/>
          <w:szCs w:val="22"/>
        </w:rPr>
        <w:t>, as in Study 3b</w:t>
      </w:r>
      <w:r w:rsidRPr="006316A0">
        <w:rPr>
          <w:rFonts w:ascii="Arial" w:hAnsi="Arial" w:cs="Arial"/>
          <w:sz w:val="22"/>
          <w:szCs w:val="22"/>
        </w:rPr>
        <w:t>). Participants were then presented with three policy proposals used in Study</w:t>
      </w:r>
      <w:r w:rsidR="00EC0E40" w:rsidRPr="006316A0">
        <w:rPr>
          <w:rFonts w:ascii="Arial" w:hAnsi="Arial" w:cs="Arial"/>
          <w:sz w:val="22"/>
          <w:szCs w:val="22"/>
        </w:rPr>
        <w:t xml:space="preserve"> 3b</w:t>
      </w:r>
      <w:r w:rsidR="00A275A1" w:rsidRPr="006316A0">
        <w:rPr>
          <w:rFonts w:ascii="Arial" w:hAnsi="Arial" w:cs="Arial"/>
          <w:sz w:val="22"/>
          <w:szCs w:val="22"/>
        </w:rPr>
        <w:t>,</w:t>
      </w:r>
      <w:r w:rsidRPr="006316A0">
        <w:rPr>
          <w:rFonts w:ascii="Arial" w:hAnsi="Arial" w:cs="Arial"/>
          <w:sz w:val="22"/>
          <w:szCs w:val="22"/>
        </w:rPr>
        <w:t xml:space="preserve"> measured on a 7-point scale ranging from </w:t>
      </w:r>
      <w:r w:rsidR="00FB36BD" w:rsidRPr="006316A0">
        <w:rPr>
          <w:rFonts w:ascii="Arial" w:hAnsi="Arial" w:cs="Arial"/>
          <w:i/>
          <w:iCs/>
          <w:sz w:val="22"/>
          <w:szCs w:val="22"/>
        </w:rPr>
        <w:t xml:space="preserve">do </w:t>
      </w:r>
      <w:r w:rsidRPr="006316A0">
        <w:rPr>
          <w:rFonts w:ascii="Arial" w:hAnsi="Arial" w:cs="Arial"/>
          <w:i/>
          <w:iCs/>
          <w:sz w:val="22"/>
          <w:szCs w:val="22"/>
        </w:rPr>
        <w:t>not support</w:t>
      </w:r>
      <w:r w:rsidRPr="006316A0">
        <w:rPr>
          <w:rFonts w:ascii="Arial" w:hAnsi="Arial" w:cs="Arial"/>
          <w:i/>
          <w:sz w:val="22"/>
          <w:szCs w:val="22"/>
        </w:rPr>
        <w:t xml:space="preserve"> </w:t>
      </w:r>
      <w:r w:rsidRPr="006316A0">
        <w:rPr>
          <w:rFonts w:ascii="Arial" w:hAnsi="Arial" w:cs="Arial"/>
          <w:sz w:val="22"/>
          <w:szCs w:val="22"/>
        </w:rPr>
        <w:t xml:space="preserve">to </w:t>
      </w:r>
      <w:r w:rsidR="00FB36BD" w:rsidRPr="006316A0">
        <w:rPr>
          <w:rFonts w:ascii="Arial" w:hAnsi="Arial" w:cs="Arial"/>
          <w:i/>
          <w:iCs/>
          <w:sz w:val="22"/>
          <w:szCs w:val="22"/>
        </w:rPr>
        <w:t xml:space="preserve">support </w:t>
      </w:r>
      <w:r w:rsidRPr="006316A0">
        <w:rPr>
          <w:rFonts w:ascii="Arial" w:hAnsi="Arial" w:cs="Arial"/>
          <w:i/>
          <w:iCs/>
          <w:sz w:val="22"/>
          <w:szCs w:val="22"/>
        </w:rPr>
        <w:t>strongly</w:t>
      </w:r>
      <w:r w:rsidR="00A97C64" w:rsidRPr="006316A0">
        <w:rPr>
          <w:rFonts w:ascii="Arial" w:hAnsi="Arial" w:cs="Arial"/>
          <w:i/>
          <w:iCs/>
          <w:sz w:val="22"/>
          <w:szCs w:val="22"/>
        </w:rPr>
        <w:t xml:space="preserve"> </w:t>
      </w:r>
      <w:r w:rsidR="00A97C64" w:rsidRPr="006316A0">
        <w:rPr>
          <w:rFonts w:ascii="Arial" w:hAnsi="Arial" w:cs="Arial"/>
          <w:sz w:val="22"/>
          <w:szCs w:val="22"/>
        </w:rPr>
        <w:t>(</w:t>
      </w:r>
      <w:r w:rsidR="00A97C64" w:rsidRPr="006316A0">
        <w:rPr>
          <w:rFonts w:ascii="Arial" w:hAnsi="Arial" w:cs="Arial"/>
          <w:sz w:val="22"/>
          <w:szCs w:val="22"/>
        </w:rPr>
        <w:sym w:font="Symbol" w:char="F061"/>
      </w:r>
      <w:r w:rsidR="00A97C64" w:rsidRPr="006316A0">
        <w:rPr>
          <w:rFonts w:ascii="Arial" w:hAnsi="Arial" w:cs="Arial"/>
          <w:sz w:val="22"/>
          <w:szCs w:val="22"/>
        </w:rPr>
        <w:t xml:space="preserve"> = .88)</w:t>
      </w:r>
      <w:r w:rsidRPr="006316A0">
        <w:rPr>
          <w:rFonts w:ascii="Arial" w:hAnsi="Arial" w:cs="Arial"/>
          <w:sz w:val="22"/>
          <w:szCs w:val="22"/>
        </w:rPr>
        <w:t xml:space="preserve">. Participants </w:t>
      </w:r>
      <w:r w:rsidR="001D5CB6" w:rsidRPr="006316A0">
        <w:rPr>
          <w:rFonts w:ascii="Arial" w:hAnsi="Arial" w:cs="Arial"/>
          <w:sz w:val="22"/>
          <w:szCs w:val="22"/>
        </w:rPr>
        <w:t xml:space="preserve">next </w:t>
      </w:r>
      <w:r w:rsidRPr="006316A0">
        <w:rPr>
          <w:rFonts w:ascii="Arial" w:hAnsi="Arial" w:cs="Arial"/>
          <w:sz w:val="22"/>
          <w:szCs w:val="22"/>
        </w:rPr>
        <w:t xml:space="preserve">completed </w:t>
      </w:r>
      <w:r w:rsidR="00B5538A" w:rsidRPr="006316A0">
        <w:rPr>
          <w:rFonts w:ascii="Arial" w:hAnsi="Arial" w:cs="Arial"/>
          <w:sz w:val="22"/>
          <w:szCs w:val="22"/>
        </w:rPr>
        <w:t xml:space="preserve">multiple measures that were randomized to </w:t>
      </w:r>
      <w:r w:rsidR="00A97C64" w:rsidRPr="006316A0">
        <w:rPr>
          <w:rFonts w:ascii="Arial" w:hAnsi="Arial" w:cs="Arial"/>
          <w:sz w:val="22"/>
          <w:szCs w:val="22"/>
        </w:rPr>
        <w:t xml:space="preserve">avoid </w:t>
      </w:r>
      <w:r w:rsidR="00B5538A" w:rsidRPr="006316A0">
        <w:rPr>
          <w:rFonts w:ascii="Arial" w:hAnsi="Arial" w:cs="Arial"/>
          <w:sz w:val="22"/>
          <w:szCs w:val="22"/>
        </w:rPr>
        <w:t xml:space="preserve">order effects. </w:t>
      </w:r>
      <w:r w:rsidR="00D11C81" w:rsidRPr="006316A0">
        <w:rPr>
          <w:rFonts w:ascii="Arial" w:hAnsi="Arial" w:cs="Arial"/>
          <w:sz w:val="22"/>
          <w:szCs w:val="22"/>
        </w:rPr>
        <w:t xml:space="preserve">Specifically, participants completed </w:t>
      </w:r>
      <w:r w:rsidRPr="006316A0">
        <w:rPr>
          <w:rFonts w:ascii="Arial" w:hAnsi="Arial" w:cs="Arial"/>
          <w:sz w:val="22"/>
          <w:szCs w:val="22"/>
        </w:rPr>
        <w:t>a 7-item measure of dispositional empathetic concern (e.g., “I often have tender, concerned feelings for people less fortunate than me</w:t>
      </w:r>
      <w:r w:rsidR="00A97C64" w:rsidRPr="006316A0">
        <w:rPr>
          <w:rFonts w:ascii="Arial" w:hAnsi="Arial" w:cs="Arial"/>
          <w:sz w:val="22"/>
          <w:szCs w:val="22"/>
        </w:rPr>
        <w:t>;</w:t>
      </w:r>
      <w:r w:rsidRPr="006316A0">
        <w:rPr>
          <w:rFonts w:ascii="Arial" w:hAnsi="Arial" w:cs="Arial"/>
          <w:sz w:val="22"/>
          <w:szCs w:val="22"/>
        </w:rPr>
        <w:t xml:space="preserve">” </w:t>
      </w:r>
      <w:r w:rsidRPr="006316A0">
        <w:rPr>
          <w:rFonts w:ascii="Arial" w:hAnsi="Arial" w:cs="Arial"/>
          <w:sz w:val="22"/>
          <w:szCs w:val="22"/>
        </w:rPr>
        <w:sym w:font="Symbol" w:char="F061"/>
      </w:r>
      <w:r w:rsidRPr="006316A0">
        <w:rPr>
          <w:rFonts w:ascii="Arial" w:hAnsi="Arial" w:cs="Arial"/>
          <w:sz w:val="22"/>
          <w:szCs w:val="22"/>
        </w:rPr>
        <w:t xml:space="preserve"> = .90</w:t>
      </w:r>
      <w:r w:rsidR="00A97C64" w:rsidRPr="006316A0">
        <w:rPr>
          <w:rFonts w:ascii="Arial" w:hAnsi="Arial" w:cs="Arial"/>
          <w:sz w:val="22"/>
          <w:szCs w:val="22"/>
        </w:rPr>
        <w:t>;</w:t>
      </w:r>
      <w:r w:rsidRPr="006316A0">
        <w:rPr>
          <w:rFonts w:ascii="Arial" w:hAnsi="Arial" w:cs="Arial"/>
          <w:sz w:val="22"/>
          <w:szCs w:val="22"/>
        </w:rPr>
        <w:t xml:space="preserve"> Davis, 1980)</w:t>
      </w:r>
      <w:r w:rsidR="00D11C81" w:rsidRPr="006316A0">
        <w:rPr>
          <w:rFonts w:ascii="Arial" w:hAnsi="Arial" w:cs="Arial"/>
          <w:sz w:val="22"/>
          <w:szCs w:val="22"/>
        </w:rPr>
        <w:t>,</w:t>
      </w:r>
      <w:r w:rsidRPr="006316A0">
        <w:rPr>
          <w:rFonts w:ascii="Arial" w:hAnsi="Arial" w:cs="Arial"/>
          <w:sz w:val="22"/>
          <w:szCs w:val="22"/>
        </w:rPr>
        <w:t xml:space="preserve"> </w:t>
      </w:r>
      <w:r w:rsidR="00A97C64" w:rsidRPr="006316A0">
        <w:rPr>
          <w:rFonts w:ascii="Arial" w:hAnsi="Arial" w:cs="Arial"/>
          <w:sz w:val="22"/>
          <w:szCs w:val="22"/>
        </w:rPr>
        <w:t xml:space="preserve">which was measured on a </w:t>
      </w:r>
      <w:r w:rsidR="0083449C" w:rsidRPr="006316A0">
        <w:rPr>
          <w:rFonts w:ascii="Arial" w:hAnsi="Arial" w:cs="Arial"/>
          <w:sz w:val="22"/>
          <w:szCs w:val="22"/>
        </w:rPr>
        <w:t>5</w:t>
      </w:r>
      <w:r w:rsidR="00A97C64" w:rsidRPr="006316A0">
        <w:rPr>
          <w:rFonts w:ascii="Arial" w:hAnsi="Arial" w:cs="Arial"/>
          <w:sz w:val="22"/>
          <w:szCs w:val="22"/>
        </w:rPr>
        <w:t xml:space="preserve">-point scale (1 = </w:t>
      </w:r>
      <w:r w:rsidR="0083449C" w:rsidRPr="006316A0">
        <w:rPr>
          <w:rFonts w:ascii="Arial" w:hAnsi="Arial" w:cs="Arial"/>
          <w:i/>
          <w:iCs/>
          <w:sz w:val="22"/>
          <w:szCs w:val="22"/>
        </w:rPr>
        <w:t>does not describe me well</w:t>
      </w:r>
      <w:r w:rsidR="00A97C64" w:rsidRPr="006316A0">
        <w:rPr>
          <w:rFonts w:ascii="Arial" w:hAnsi="Arial" w:cs="Arial"/>
          <w:sz w:val="22"/>
          <w:szCs w:val="22"/>
        </w:rPr>
        <w:t xml:space="preserve">, </w:t>
      </w:r>
      <w:r w:rsidR="0083449C" w:rsidRPr="006316A0">
        <w:rPr>
          <w:rFonts w:ascii="Arial" w:hAnsi="Arial" w:cs="Arial"/>
          <w:sz w:val="22"/>
          <w:szCs w:val="22"/>
        </w:rPr>
        <w:t xml:space="preserve">5 </w:t>
      </w:r>
      <w:r w:rsidR="00A97C64" w:rsidRPr="006316A0">
        <w:rPr>
          <w:rFonts w:ascii="Arial" w:hAnsi="Arial" w:cs="Arial"/>
          <w:sz w:val="22"/>
          <w:szCs w:val="22"/>
        </w:rPr>
        <w:t xml:space="preserve">= </w:t>
      </w:r>
      <w:r w:rsidR="0083449C" w:rsidRPr="006316A0">
        <w:rPr>
          <w:rFonts w:ascii="Arial" w:hAnsi="Arial" w:cs="Arial"/>
          <w:i/>
          <w:iCs/>
          <w:sz w:val="22"/>
          <w:szCs w:val="22"/>
        </w:rPr>
        <w:t>describes me very well</w:t>
      </w:r>
      <w:r w:rsidR="00A97C64" w:rsidRPr="006316A0">
        <w:rPr>
          <w:rFonts w:ascii="Arial" w:hAnsi="Arial" w:cs="Arial"/>
          <w:sz w:val="22"/>
          <w:szCs w:val="22"/>
        </w:rPr>
        <w:t xml:space="preserve">). </w:t>
      </w:r>
    </w:p>
    <w:p w14:paraId="4B4009DD" w14:textId="2990AAE3" w:rsidR="002B40E1" w:rsidRPr="006316A0" w:rsidRDefault="001B5E86" w:rsidP="00E01837">
      <w:pPr>
        <w:autoSpaceDE w:val="0"/>
        <w:autoSpaceDN w:val="0"/>
        <w:adjustRightInd w:val="0"/>
        <w:spacing w:line="480" w:lineRule="auto"/>
        <w:ind w:firstLine="720"/>
      </w:pPr>
      <w:r w:rsidRPr="006316A0">
        <w:rPr>
          <w:rFonts w:ascii="Arial" w:hAnsi="Arial" w:cs="Arial"/>
          <w:sz w:val="22"/>
          <w:szCs w:val="22"/>
        </w:rPr>
        <w:t>We used</w:t>
      </w:r>
      <w:r w:rsidR="001D5CB6" w:rsidRPr="006316A0">
        <w:rPr>
          <w:rFonts w:ascii="Arial" w:hAnsi="Arial" w:cs="Arial"/>
          <w:sz w:val="22"/>
          <w:szCs w:val="22"/>
        </w:rPr>
        <w:t xml:space="preserve"> </w:t>
      </w:r>
      <w:r w:rsidR="002B40E1" w:rsidRPr="006316A0">
        <w:rPr>
          <w:rFonts w:ascii="Arial" w:hAnsi="Arial" w:cs="Arial"/>
          <w:sz w:val="22"/>
          <w:szCs w:val="22"/>
        </w:rPr>
        <w:t xml:space="preserve">an 8-item measure of attributions of poverty </w:t>
      </w:r>
      <w:r w:rsidR="00D11C81" w:rsidRPr="006316A0">
        <w:rPr>
          <w:rFonts w:ascii="Arial" w:hAnsi="Arial" w:cs="Arial"/>
          <w:sz w:val="22"/>
          <w:szCs w:val="22"/>
        </w:rPr>
        <w:t>assessing the importance of various situational and dispositional factors in explaining the extent of poverty in the US</w:t>
      </w:r>
      <w:r w:rsidRPr="006316A0">
        <w:rPr>
          <w:rFonts w:ascii="Arial" w:hAnsi="Arial" w:cs="Arial"/>
          <w:sz w:val="22"/>
          <w:szCs w:val="22"/>
        </w:rPr>
        <w:t xml:space="preserve"> (</w:t>
      </w:r>
      <w:proofErr w:type="spellStart"/>
      <w:r w:rsidRPr="006316A0">
        <w:rPr>
          <w:rFonts w:ascii="Arial" w:hAnsi="Arial" w:cs="Arial"/>
          <w:sz w:val="22"/>
          <w:szCs w:val="22"/>
        </w:rPr>
        <w:t>Guimond</w:t>
      </w:r>
      <w:proofErr w:type="spellEnd"/>
      <w:r w:rsidRPr="006316A0">
        <w:rPr>
          <w:rFonts w:ascii="Arial" w:hAnsi="Arial" w:cs="Arial"/>
          <w:sz w:val="22"/>
          <w:szCs w:val="22"/>
        </w:rPr>
        <w:t xml:space="preserve"> et al., 1989)</w:t>
      </w:r>
      <w:r w:rsidR="00D11C81" w:rsidRPr="006316A0">
        <w:rPr>
          <w:rFonts w:ascii="Arial" w:hAnsi="Arial" w:cs="Arial"/>
          <w:sz w:val="22"/>
          <w:szCs w:val="22"/>
        </w:rPr>
        <w:t xml:space="preserve">, </w:t>
      </w:r>
      <w:r w:rsidRPr="006316A0">
        <w:rPr>
          <w:rFonts w:ascii="Arial" w:hAnsi="Arial" w:cs="Arial"/>
          <w:sz w:val="22"/>
          <w:szCs w:val="22"/>
        </w:rPr>
        <w:t>measured</w:t>
      </w:r>
      <w:r w:rsidR="00FB13AE" w:rsidRPr="006316A0">
        <w:rPr>
          <w:rFonts w:ascii="Arial" w:hAnsi="Arial" w:cs="Arial"/>
          <w:sz w:val="22"/>
          <w:szCs w:val="22"/>
        </w:rPr>
        <w:t xml:space="preserve"> on</w:t>
      </w:r>
      <w:r w:rsidRPr="006316A0">
        <w:rPr>
          <w:rFonts w:ascii="Arial" w:hAnsi="Arial" w:cs="Arial"/>
          <w:sz w:val="22"/>
          <w:szCs w:val="22"/>
        </w:rPr>
        <w:t xml:space="preserve"> </w:t>
      </w:r>
      <w:r w:rsidR="002B40E1" w:rsidRPr="006316A0">
        <w:rPr>
          <w:rFonts w:ascii="Arial" w:hAnsi="Arial" w:cs="Arial"/>
          <w:sz w:val="22"/>
          <w:szCs w:val="22"/>
        </w:rPr>
        <w:t xml:space="preserve">a 5-point scale (1 = </w:t>
      </w:r>
      <w:r w:rsidR="002B40E1" w:rsidRPr="006316A0">
        <w:rPr>
          <w:rFonts w:ascii="Arial" w:hAnsi="Arial" w:cs="Arial"/>
          <w:i/>
          <w:iCs/>
          <w:sz w:val="22"/>
          <w:szCs w:val="22"/>
        </w:rPr>
        <w:t>not at all important</w:t>
      </w:r>
      <w:r w:rsidR="002B40E1" w:rsidRPr="006316A0">
        <w:rPr>
          <w:rFonts w:ascii="Arial" w:hAnsi="Arial" w:cs="Arial"/>
          <w:sz w:val="22"/>
          <w:szCs w:val="22"/>
        </w:rPr>
        <w:t xml:space="preserve">, 5 = </w:t>
      </w:r>
      <w:r w:rsidR="002B40E1" w:rsidRPr="006316A0">
        <w:rPr>
          <w:rFonts w:ascii="Arial" w:hAnsi="Arial" w:cs="Arial"/>
          <w:i/>
          <w:iCs/>
          <w:sz w:val="22"/>
          <w:szCs w:val="22"/>
        </w:rPr>
        <w:t>very important</w:t>
      </w:r>
      <w:r w:rsidR="00686C7E" w:rsidRPr="006316A0">
        <w:rPr>
          <w:rFonts w:ascii="Arial" w:hAnsi="Arial" w:cs="Arial"/>
          <w:sz w:val="22"/>
          <w:szCs w:val="22"/>
        </w:rPr>
        <w:t xml:space="preserve">). </w:t>
      </w:r>
      <w:r w:rsidR="00FB13AE" w:rsidRPr="006316A0">
        <w:rPr>
          <w:rFonts w:ascii="Arial" w:hAnsi="Arial" w:cs="Arial"/>
          <w:sz w:val="22"/>
          <w:szCs w:val="22"/>
        </w:rPr>
        <w:t>This</w:t>
      </w:r>
      <w:r w:rsidR="00AE78C3" w:rsidRPr="006316A0">
        <w:rPr>
          <w:rFonts w:ascii="Arial" w:hAnsi="Arial" w:cs="Arial"/>
          <w:sz w:val="22"/>
          <w:szCs w:val="22"/>
        </w:rPr>
        <w:t xml:space="preserve"> measure </w:t>
      </w:r>
      <w:r w:rsidR="002B40E1" w:rsidRPr="006316A0">
        <w:rPr>
          <w:rFonts w:ascii="Arial" w:hAnsi="Arial" w:cs="Arial"/>
          <w:sz w:val="22"/>
          <w:szCs w:val="22"/>
        </w:rPr>
        <w:t>included</w:t>
      </w:r>
      <w:r w:rsidR="00FB13AE" w:rsidRPr="006316A0">
        <w:rPr>
          <w:rFonts w:ascii="Arial" w:hAnsi="Arial" w:cs="Arial"/>
          <w:sz w:val="22"/>
          <w:szCs w:val="22"/>
        </w:rPr>
        <w:t xml:space="preserve"> four </w:t>
      </w:r>
      <w:r w:rsidR="002B40E1" w:rsidRPr="006316A0">
        <w:rPr>
          <w:rFonts w:ascii="Arial" w:hAnsi="Arial" w:cs="Arial"/>
          <w:sz w:val="22"/>
          <w:szCs w:val="22"/>
        </w:rPr>
        <w:t>item</w:t>
      </w:r>
      <w:r w:rsidR="00D11C81" w:rsidRPr="006316A0">
        <w:rPr>
          <w:rFonts w:ascii="Arial" w:hAnsi="Arial" w:cs="Arial"/>
          <w:sz w:val="22"/>
          <w:szCs w:val="22"/>
        </w:rPr>
        <w:t>s</w:t>
      </w:r>
      <w:r w:rsidR="002B40E1" w:rsidRPr="006316A0">
        <w:rPr>
          <w:rFonts w:ascii="Arial" w:hAnsi="Arial" w:cs="Arial"/>
          <w:sz w:val="22"/>
          <w:szCs w:val="22"/>
        </w:rPr>
        <w:t xml:space="preserve"> </w:t>
      </w:r>
      <w:r w:rsidR="00D11C81" w:rsidRPr="006316A0">
        <w:rPr>
          <w:rFonts w:ascii="Arial" w:hAnsi="Arial" w:cs="Arial"/>
          <w:sz w:val="22"/>
          <w:szCs w:val="22"/>
        </w:rPr>
        <w:t>assessing</w:t>
      </w:r>
      <w:r w:rsidR="002B40E1" w:rsidRPr="006316A0">
        <w:rPr>
          <w:rFonts w:ascii="Arial" w:hAnsi="Arial" w:cs="Arial"/>
          <w:sz w:val="22"/>
          <w:szCs w:val="22"/>
        </w:rPr>
        <w:t xml:space="preserve"> dispositional attributions (e.g., “Poor people do not save; they spend foolishly</w:t>
      </w:r>
      <w:r w:rsidR="00FB13AE" w:rsidRPr="006316A0">
        <w:rPr>
          <w:rFonts w:ascii="Arial" w:hAnsi="Arial" w:cs="Arial"/>
          <w:sz w:val="22"/>
          <w:szCs w:val="22"/>
        </w:rPr>
        <w:t>”</w:t>
      </w:r>
      <w:r w:rsidR="002B40E1" w:rsidRPr="006316A0">
        <w:rPr>
          <w:rFonts w:ascii="Arial" w:hAnsi="Arial" w:cs="Arial"/>
          <w:sz w:val="22"/>
          <w:szCs w:val="22"/>
        </w:rPr>
        <w:t>)</w:t>
      </w:r>
      <w:r w:rsidR="00AE78C3" w:rsidRPr="006316A0">
        <w:rPr>
          <w:rFonts w:ascii="Arial" w:hAnsi="Arial" w:cs="Arial"/>
          <w:sz w:val="22"/>
          <w:szCs w:val="22"/>
        </w:rPr>
        <w:t xml:space="preserve"> and</w:t>
      </w:r>
      <w:r w:rsidR="002B40E1" w:rsidRPr="006316A0">
        <w:rPr>
          <w:rFonts w:ascii="Arial" w:hAnsi="Arial" w:cs="Arial"/>
          <w:sz w:val="22"/>
          <w:szCs w:val="22"/>
        </w:rPr>
        <w:t xml:space="preserve"> </w:t>
      </w:r>
      <w:r w:rsidR="00FB13AE" w:rsidRPr="006316A0">
        <w:rPr>
          <w:rFonts w:ascii="Arial" w:hAnsi="Arial" w:cs="Arial"/>
          <w:sz w:val="22"/>
          <w:szCs w:val="22"/>
        </w:rPr>
        <w:t xml:space="preserve">four </w:t>
      </w:r>
      <w:r w:rsidR="002B40E1" w:rsidRPr="006316A0">
        <w:rPr>
          <w:rFonts w:ascii="Arial" w:hAnsi="Arial" w:cs="Arial"/>
          <w:sz w:val="22"/>
          <w:szCs w:val="22"/>
        </w:rPr>
        <w:t>item</w:t>
      </w:r>
      <w:r w:rsidR="00AE78C3" w:rsidRPr="006316A0">
        <w:rPr>
          <w:rFonts w:ascii="Arial" w:hAnsi="Arial" w:cs="Arial"/>
          <w:sz w:val="22"/>
          <w:szCs w:val="22"/>
        </w:rPr>
        <w:t>s</w:t>
      </w:r>
      <w:r w:rsidR="002B40E1" w:rsidRPr="006316A0">
        <w:rPr>
          <w:rFonts w:ascii="Arial" w:hAnsi="Arial" w:cs="Arial"/>
          <w:sz w:val="22"/>
          <w:szCs w:val="22"/>
        </w:rPr>
        <w:t xml:space="preserve"> </w:t>
      </w:r>
      <w:r w:rsidR="00AE78C3" w:rsidRPr="006316A0">
        <w:rPr>
          <w:rFonts w:ascii="Arial" w:hAnsi="Arial" w:cs="Arial"/>
          <w:sz w:val="22"/>
          <w:szCs w:val="22"/>
        </w:rPr>
        <w:t xml:space="preserve">assessing </w:t>
      </w:r>
      <w:r w:rsidR="002B40E1" w:rsidRPr="006316A0">
        <w:rPr>
          <w:rFonts w:ascii="Arial" w:hAnsi="Arial" w:cs="Arial"/>
          <w:sz w:val="22"/>
          <w:szCs w:val="22"/>
        </w:rPr>
        <w:t>situational attribution</w:t>
      </w:r>
      <w:r w:rsidR="00AE78C3" w:rsidRPr="006316A0">
        <w:rPr>
          <w:rFonts w:ascii="Arial" w:hAnsi="Arial" w:cs="Arial"/>
          <w:sz w:val="22"/>
          <w:szCs w:val="22"/>
        </w:rPr>
        <w:t>s</w:t>
      </w:r>
      <w:r w:rsidR="002B40E1" w:rsidRPr="006316A0">
        <w:rPr>
          <w:rFonts w:ascii="Arial" w:hAnsi="Arial" w:cs="Arial"/>
          <w:sz w:val="22"/>
          <w:szCs w:val="22"/>
        </w:rPr>
        <w:t xml:space="preserve"> (i.e., “The economic situation in the US is unfavorable”). </w:t>
      </w:r>
      <w:r w:rsidR="00686C7E" w:rsidRPr="006316A0">
        <w:rPr>
          <w:rFonts w:ascii="Arial" w:hAnsi="Arial" w:cs="Arial"/>
          <w:sz w:val="22"/>
          <w:szCs w:val="22"/>
        </w:rPr>
        <w:t xml:space="preserve">Participants also responded to a 4-item scale assessing whether the workplace performance of low workers is contingent on </w:t>
      </w:r>
      <w:r w:rsidR="00FB13AE" w:rsidRPr="006316A0">
        <w:rPr>
          <w:rFonts w:ascii="Arial" w:hAnsi="Arial" w:cs="Arial"/>
          <w:sz w:val="22"/>
          <w:szCs w:val="22"/>
        </w:rPr>
        <w:t xml:space="preserve">whether </w:t>
      </w:r>
      <w:r w:rsidR="00686C7E" w:rsidRPr="006316A0">
        <w:rPr>
          <w:rFonts w:ascii="Arial" w:hAnsi="Arial" w:cs="Arial"/>
          <w:sz w:val="22"/>
          <w:szCs w:val="22"/>
        </w:rPr>
        <w:t>workers’ basic needs being met (e.g., “Only when employees don</w:t>
      </w:r>
      <w:r w:rsidR="00FB13AE" w:rsidRPr="006316A0">
        <w:rPr>
          <w:rFonts w:ascii="Arial" w:hAnsi="Arial" w:cs="Arial"/>
          <w:sz w:val="22"/>
          <w:szCs w:val="22"/>
        </w:rPr>
        <w:t>’</w:t>
      </w:r>
      <w:r w:rsidR="00686C7E" w:rsidRPr="006316A0">
        <w:rPr>
          <w:rFonts w:ascii="Arial" w:hAnsi="Arial" w:cs="Arial"/>
          <w:sz w:val="22"/>
          <w:szCs w:val="22"/>
        </w:rPr>
        <w:t xml:space="preserve">t have to worry about food </w:t>
      </w:r>
      <w:r w:rsidR="00686C7E" w:rsidRPr="006316A0">
        <w:rPr>
          <w:rFonts w:ascii="Arial" w:hAnsi="Arial" w:cs="Arial"/>
          <w:sz w:val="22"/>
          <w:szCs w:val="22"/>
        </w:rPr>
        <w:lastRenderedPageBreak/>
        <w:t>and shelter, can they perform well at work</w:t>
      </w:r>
      <w:r w:rsidR="00FB13AE" w:rsidRPr="006316A0">
        <w:rPr>
          <w:rFonts w:ascii="Arial" w:hAnsi="Arial" w:cs="Arial"/>
          <w:sz w:val="22"/>
          <w:szCs w:val="22"/>
        </w:rPr>
        <w:t>;</w:t>
      </w:r>
      <w:r w:rsidR="00686C7E" w:rsidRPr="006316A0">
        <w:rPr>
          <w:rFonts w:ascii="Arial" w:hAnsi="Arial" w:cs="Arial"/>
          <w:sz w:val="22"/>
          <w:szCs w:val="22"/>
        </w:rPr>
        <w:t xml:space="preserve">” </w:t>
      </w:r>
      <w:r w:rsidR="00686C7E" w:rsidRPr="006316A0">
        <w:rPr>
          <w:rFonts w:ascii="Arial" w:hAnsi="Arial" w:cs="Arial"/>
          <w:sz w:val="22"/>
          <w:szCs w:val="22"/>
        </w:rPr>
        <w:sym w:font="Symbol" w:char="F061"/>
      </w:r>
      <w:r w:rsidR="00686C7E" w:rsidRPr="006316A0">
        <w:rPr>
          <w:rFonts w:ascii="Arial" w:hAnsi="Arial" w:cs="Arial"/>
          <w:sz w:val="22"/>
          <w:szCs w:val="22"/>
        </w:rPr>
        <w:t xml:space="preserve"> = .93</w:t>
      </w:r>
      <w:r w:rsidR="0090381C" w:rsidRPr="006316A0">
        <w:rPr>
          <w:rFonts w:ascii="Arial" w:hAnsi="Arial" w:cs="Arial"/>
          <w:sz w:val="22"/>
          <w:szCs w:val="22"/>
        </w:rPr>
        <w:t>; see Supplementary Materials for all items</w:t>
      </w:r>
      <w:r w:rsidR="00686C7E" w:rsidRPr="006316A0">
        <w:rPr>
          <w:rFonts w:ascii="Arial" w:hAnsi="Arial" w:cs="Arial"/>
          <w:sz w:val="22"/>
          <w:szCs w:val="22"/>
        </w:rPr>
        <w:t>)</w:t>
      </w:r>
      <w:r w:rsidR="00FB13AE" w:rsidRPr="006316A0">
        <w:rPr>
          <w:rFonts w:ascii="Arial" w:hAnsi="Arial" w:cs="Arial"/>
          <w:sz w:val="22"/>
          <w:szCs w:val="22"/>
        </w:rPr>
        <w:t xml:space="preserve">, </w:t>
      </w:r>
      <w:r w:rsidR="007F561F" w:rsidRPr="006316A0">
        <w:rPr>
          <w:rFonts w:ascii="Arial" w:hAnsi="Arial" w:cs="Arial"/>
          <w:sz w:val="22"/>
          <w:szCs w:val="22"/>
        </w:rPr>
        <w:t xml:space="preserve">which was </w:t>
      </w:r>
      <w:r w:rsidR="00FB13AE" w:rsidRPr="006316A0">
        <w:rPr>
          <w:rFonts w:ascii="Arial" w:hAnsi="Arial" w:cs="Arial"/>
          <w:sz w:val="22"/>
          <w:szCs w:val="22"/>
        </w:rPr>
        <w:t>assessed</w:t>
      </w:r>
      <w:r w:rsidR="00686C7E" w:rsidRPr="006316A0">
        <w:rPr>
          <w:rFonts w:ascii="Arial" w:hAnsi="Arial" w:cs="Arial"/>
          <w:sz w:val="22"/>
          <w:szCs w:val="22"/>
        </w:rPr>
        <w:t xml:space="preserve"> on a 7-point scale (1 = </w:t>
      </w:r>
      <w:r w:rsidR="00686C7E" w:rsidRPr="006316A0">
        <w:rPr>
          <w:rFonts w:ascii="Arial" w:hAnsi="Arial" w:cs="Arial"/>
          <w:i/>
          <w:iCs/>
          <w:sz w:val="22"/>
          <w:szCs w:val="22"/>
        </w:rPr>
        <w:t>do not agree</w:t>
      </w:r>
      <w:r w:rsidR="00686C7E" w:rsidRPr="006316A0">
        <w:rPr>
          <w:rFonts w:ascii="Arial" w:hAnsi="Arial" w:cs="Arial"/>
          <w:sz w:val="22"/>
          <w:szCs w:val="22"/>
        </w:rPr>
        <w:t xml:space="preserve">, 7 = </w:t>
      </w:r>
      <w:r w:rsidR="00686C7E" w:rsidRPr="006316A0">
        <w:rPr>
          <w:rFonts w:ascii="Arial" w:hAnsi="Arial" w:cs="Arial"/>
          <w:i/>
          <w:iCs/>
          <w:sz w:val="22"/>
          <w:szCs w:val="22"/>
        </w:rPr>
        <w:t>agree strongly</w:t>
      </w:r>
      <w:r w:rsidR="00686C7E" w:rsidRPr="006316A0">
        <w:rPr>
          <w:rFonts w:ascii="Arial" w:hAnsi="Arial" w:cs="Arial"/>
          <w:sz w:val="22"/>
          <w:szCs w:val="22"/>
        </w:rPr>
        <w:t xml:space="preserve">). </w:t>
      </w:r>
      <w:r w:rsidR="002B40E1" w:rsidRPr="006316A0">
        <w:rPr>
          <w:rFonts w:ascii="Arial" w:hAnsi="Arial" w:cs="Arial"/>
          <w:sz w:val="22"/>
          <w:szCs w:val="22"/>
        </w:rPr>
        <w:t xml:space="preserve">Finally, participants completed a demographic questionnaire with the 3-item political orientation measure used in Study </w:t>
      </w:r>
      <w:r w:rsidR="00AF4ABD" w:rsidRPr="006316A0">
        <w:rPr>
          <w:rFonts w:ascii="Arial" w:hAnsi="Arial" w:cs="Arial"/>
          <w:sz w:val="22"/>
          <w:szCs w:val="22"/>
        </w:rPr>
        <w:t>3a</w:t>
      </w:r>
      <w:r w:rsidR="002B40E1" w:rsidRPr="006316A0">
        <w:rPr>
          <w:rFonts w:ascii="Arial" w:hAnsi="Arial" w:cs="Arial"/>
          <w:sz w:val="22"/>
          <w:szCs w:val="22"/>
        </w:rPr>
        <w:t xml:space="preserve"> (</w:t>
      </w:r>
      <w:r w:rsidR="002B40E1" w:rsidRPr="006316A0">
        <w:rPr>
          <w:rFonts w:ascii="Arial" w:hAnsi="Arial" w:cs="Arial"/>
          <w:sz w:val="22"/>
          <w:szCs w:val="22"/>
        </w:rPr>
        <w:sym w:font="Symbol" w:char="F061"/>
      </w:r>
      <w:r w:rsidR="002B40E1" w:rsidRPr="006316A0">
        <w:rPr>
          <w:rFonts w:ascii="Arial" w:hAnsi="Arial" w:cs="Arial"/>
          <w:sz w:val="22"/>
          <w:szCs w:val="22"/>
        </w:rPr>
        <w:t xml:space="preserve"> = .96). </w:t>
      </w:r>
    </w:p>
    <w:p w14:paraId="72C73734" w14:textId="77777777" w:rsidR="002B40E1" w:rsidRPr="006316A0" w:rsidRDefault="002B40E1" w:rsidP="002B40E1">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Results</w:t>
      </w:r>
    </w:p>
    <w:p w14:paraId="4C365588" w14:textId="356D9E1C" w:rsidR="00B24433" w:rsidRPr="006316A0" w:rsidRDefault="002B40E1" w:rsidP="002B40E1">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t xml:space="preserve">Table </w:t>
      </w:r>
      <w:r w:rsidR="00712577" w:rsidRPr="006316A0">
        <w:rPr>
          <w:rFonts w:ascii="Arial" w:hAnsi="Arial" w:cs="Arial"/>
          <w:color w:val="000000" w:themeColor="text1"/>
          <w:sz w:val="22"/>
          <w:szCs w:val="22"/>
        </w:rPr>
        <w:t xml:space="preserve">7 </w:t>
      </w:r>
      <w:r w:rsidRPr="006316A0">
        <w:rPr>
          <w:rFonts w:ascii="Arial" w:hAnsi="Arial" w:cs="Arial"/>
          <w:color w:val="000000" w:themeColor="text1"/>
          <w:sz w:val="22"/>
          <w:szCs w:val="22"/>
        </w:rPr>
        <w:t xml:space="preserve">presents the means, standard deviations, reliabilities, and bivariate correlations among the study variables. </w:t>
      </w:r>
      <w:r w:rsidR="00CF6947" w:rsidRPr="006316A0">
        <w:rPr>
          <w:rFonts w:ascii="Arial" w:hAnsi="Arial" w:cs="Arial"/>
          <w:color w:val="000000" w:themeColor="text1"/>
          <w:sz w:val="22"/>
          <w:szCs w:val="22"/>
        </w:rPr>
        <w:t>Higher scores on the mindset scale reflect a greater growth mindset about intelligence (</w:t>
      </w:r>
      <w:r w:rsidR="00CF6947" w:rsidRPr="006316A0">
        <w:rPr>
          <w:rFonts w:ascii="Arial" w:hAnsi="Arial" w:cs="Arial"/>
          <w:color w:val="000000" w:themeColor="text1"/>
          <w:sz w:val="22"/>
          <w:szCs w:val="22"/>
        </w:rPr>
        <w:sym w:font="Symbol" w:char="F061"/>
      </w:r>
      <w:r w:rsidR="00CF6947" w:rsidRPr="006316A0">
        <w:rPr>
          <w:rFonts w:ascii="Arial" w:hAnsi="Arial" w:cs="Arial"/>
          <w:color w:val="000000" w:themeColor="text1"/>
          <w:sz w:val="22"/>
          <w:szCs w:val="22"/>
        </w:rPr>
        <w:t xml:space="preserve"> = .9</w:t>
      </w:r>
      <w:r w:rsidR="00C77A29" w:rsidRPr="006316A0">
        <w:rPr>
          <w:rFonts w:ascii="Arial" w:hAnsi="Arial" w:cs="Arial"/>
          <w:color w:val="000000" w:themeColor="text1"/>
          <w:sz w:val="22"/>
          <w:szCs w:val="22"/>
        </w:rPr>
        <w:t>4</w:t>
      </w:r>
      <w:r w:rsidR="00CF6947" w:rsidRPr="006316A0">
        <w:rPr>
          <w:rFonts w:ascii="Arial" w:hAnsi="Arial" w:cs="Arial"/>
          <w:color w:val="000000" w:themeColor="text1"/>
          <w:sz w:val="22"/>
          <w:szCs w:val="22"/>
        </w:rPr>
        <w:t>).</w:t>
      </w:r>
    </w:p>
    <w:p w14:paraId="5F9DB083" w14:textId="6BB4E871" w:rsidR="002B40E1" w:rsidRPr="006316A0" w:rsidRDefault="00B24433" w:rsidP="00E01837">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Consistent with the previous studies, people </w:t>
      </w:r>
      <w:r w:rsidR="002B40E1" w:rsidRPr="006316A0">
        <w:rPr>
          <w:rFonts w:ascii="Arial" w:hAnsi="Arial" w:cs="Arial"/>
          <w:color w:val="000000" w:themeColor="text1"/>
          <w:sz w:val="22"/>
          <w:szCs w:val="22"/>
        </w:rPr>
        <w:t>with a growth mindset about intelligence supported providing higher compensation to low</w:t>
      </w:r>
      <w:r w:rsidR="006C377B" w:rsidRPr="006316A0">
        <w:rPr>
          <w:rFonts w:ascii="Arial" w:hAnsi="Arial" w:cs="Arial"/>
          <w:color w:val="000000" w:themeColor="text1"/>
          <w:sz w:val="22"/>
          <w:szCs w:val="22"/>
        </w:rPr>
        <w:t>-</w:t>
      </w:r>
      <w:r w:rsidR="002B40E1" w:rsidRPr="006316A0">
        <w:rPr>
          <w:rFonts w:ascii="Arial" w:hAnsi="Arial" w:cs="Arial"/>
          <w:color w:val="000000" w:themeColor="text1"/>
          <w:sz w:val="22"/>
          <w:szCs w:val="22"/>
        </w:rPr>
        <w:t xml:space="preserve">wage workers, </w:t>
      </w:r>
      <w:r w:rsidR="002B40E1" w:rsidRPr="006316A0">
        <w:rPr>
          <w:rFonts w:ascii="Arial" w:hAnsi="Arial" w:cs="Arial"/>
          <w:i/>
          <w:color w:val="000000" w:themeColor="text1"/>
          <w:sz w:val="22"/>
          <w:szCs w:val="22"/>
        </w:rPr>
        <w:t>r</w:t>
      </w:r>
      <w:r w:rsidR="002B40E1" w:rsidRPr="006316A0">
        <w:rPr>
          <w:rFonts w:ascii="Arial" w:hAnsi="Arial" w:cs="Arial"/>
          <w:color w:val="000000" w:themeColor="text1"/>
          <w:sz w:val="22"/>
          <w:szCs w:val="22"/>
        </w:rPr>
        <w:t xml:space="preserve"> = .20, </w:t>
      </w:r>
      <w:r w:rsidR="002B40E1" w:rsidRPr="006316A0">
        <w:rPr>
          <w:rFonts w:ascii="Arial" w:hAnsi="Arial" w:cs="Arial"/>
          <w:iCs/>
          <w:color w:val="000000" w:themeColor="text1"/>
          <w:sz w:val="22"/>
          <w:szCs w:val="22"/>
        </w:rPr>
        <w:t>95% CI</w:t>
      </w:r>
      <w:r w:rsidR="002B40E1" w:rsidRPr="006316A0">
        <w:rPr>
          <w:rFonts w:ascii="Arial" w:hAnsi="Arial" w:cs="Arial"/>
          <w:color w:val="000000" w:themeColor="text1"/>
          <w:sz w:val="22"/>
          <w:szCs w:val="22"/>
        </w:rPr>
        <w:t xml:space="preserve"> [.06</w:t>
      </w:r>
      <w:r w:rsidR="004A65D2" w:rsidRPr="006316A0">
        <w:rPr>
          <w:rFonts w:ascii="Arial" w:hAnsi="Arial" w:cs="Arial"/>
          <w:color w:val="000000" w:themeColor="text1"/>
          <w:sz w:val="22"/>
          <w:szCs w:val="22"/>
        </w:rPr>
        <w:t>4</w:t>
      </w:r>
      <w:r w:rsidR="002B40E1" w:rsidRPr="006316A0">
        <w:rPr>
          <w:rFonts w:ascii="Arial" w:hAnsi="Arial" w:cs="Arial"/>
          <w:color w:val="000000" w:themeColor="text1"/>
          <w:sz w:val="22"/>
          <w:szCs w:val="22"/>
        </w:rPr>
        <w:t xml:space="preserve"> .33], </w:t>
      </w:r>
      <w:r w:rsidR="002B40E1" w:rsidRPr="006316A0">
        <w:rPr>
          <w:rFonts w:ascii="Arial" w:hAnsi="Arial" w:cs="Arial"/>
          <w:i/>
          <w:color w:val="000000" w:themeColor="text1"/>
          <w:sz w:val="22"/>
          <w:szCs w:val="22"/>
        </w:rPr>
        <w:t>p</w:t>
      </w:r>
      <w:r w:rsidR="002B40E1" w:rsidRPr="006316A0">
        <w:rPr>
          <w:rFonts w:ascii="Arial" w:hAnsi="Arial" w:cs="Arial"/>
          <w:color w:val="000000" w:themeColor="text1"/>
          <w:sz w:val="22"/>
          <w:szCs w:val="22"/>
        </w:rPr>
        <w:t xml:space="preserve"> </w:t>
      </w:r>
      <w:r w:rsidR="00577CC4" w:rsidRPr="006316A0">
        <w:rPr>
          <w:rFonts w:ascii="Arial" w:hAnsi="Arial" w:cs="Arial"/>
          <w:color w:val="000000" w:themeColor="text1"/>
          <w:sz w:val="22"/>
          <w:szCs w:val="22"/>
        </w:rPr>
        <w:t xml:space="preserve">= </w:t>
      </w:r>
      <w:r w:rsidR="002B40E1" w:rsidRPr="006316A0">
        <w:rPr>
          <w:rFonts w:ascii="Arial" w:hAnsi="Arial" w:cs="Arial"/>
          <w:color w:val="000000" w:themeColor="text1"/>
          <w:sz w:val="22"/>
          <w:szCs w:val="22"/>
        </w:rPr>
        <w:t>.</w:t>
      </w:r>
      <w:r w:rsidR="00577CC4" w:rsidRPr="006316A0">
        <w:rPr>
          <w:rFonts w:ascii="Arial" w:hAnsi="Arial" w:cs="Arial"/>
          <w:color w:val="000000" w:themeColor="text1"/>
          <w:sz w:val="22"/>
          <w:szCs w:val="22"/>
        </w:rPr>
        <w:t>004</w:t>
      </w:r>
      <w:r w:rsidR="002B40E1" w:rsidRPr="006316A0">
        <w:rPr>
          <w:rFonts w:ascii="Arial" w:hAnsi="Arial" w:cs="Arial"/>
          <w:color w:val="000000" w:themeColor="text1"/>
          <w:sz w:val="22"/>
          <w:szCs w:val="22"/>
        </w:rPr>
        <w:t xml:space="preserve">. </w:t>
      </w:r>
      <w:r w:rsidR="00B74390" w:rsidRPr="006316A0">
        <w:rPr>
          <w:rFonts w:ascii="Arial" w:hAnsi="Arial" w:cs="Arial"/>
          <w:color w:val="000000" w:themeColor="text1"/>
          <w:sz w:val="22"/>
          <w:szCs w:val="22"/>
        </w:rPr>
        <w:t>W</w:t>
      </w:r>
      <w:r w:rsidR="002B40E1" w:rsidRPr="006316A0">
        <w:rPr>
          <w:rFonts w:ascii="Arial" w:hAnsi="Arial" w:cs="Arial"/>
          <w:color w:val="000000" w:themeColor="text1"/>
          <w:sz w:val="22"/>
          <w:szCs w:val="22"/>
        </w:rPr>
        <w:t xml:space="preserve">e regressed </w:t>
      </w:r>
      <w:r w:rsidR="00B74390" w:rsidRPr="006316A0">
        <w:rPr>
          <w:rFonts w:ascii="Arial" w:hAnsi="Arial" w:cs="Arial"/>
          <w:color w:val="000000" w:themeColor="text1"/>
          <w:sz w:val="22"/>
          <w:szCs w:val="22"/>
        </w:rPr>
        <w:t xml:space="preserve">participants’ </w:t>
      </w:r>
      <w:r w:rsidR="002B40E1" w:rsidRPr="006316A0">
        <w:rPr>
          <w:rFonts w:ascii="Arial" w:hAnsi="Arial" w:cs="Arial"/>
          <w:color w:val="000000" w:themeColor="text1"/>
          <w:sz w:val="22"/>
          <w:szCs w:val="22"/>
        </w:rPr>
        <w:t>support for raising compensation on intelligence mindset and controlled for participants’ political orientation</w:t>
      </w:r>
      <w:r w:rsidR="00B74390" w:rsidRPr="006316A0">
        <w:rPr>
          <w:rFonts w:ascii="Arial" w:hAnsi="Arial" w:cs="Arial"/>
          <w:color w:val="000000" w:themeColor="text1"/>
          <w:sz w:val="22"/>
          <w:szCs w:val="22"/>
        </w:rPr>
        <w:t xml:space="preserve">, and found that </w:t>
      </w:r>
      <w:r w:rsidR="002B40E1" w:rsidRPr="006316A0">
        <w:rPr>
          <w:rFonts w:ascii="Arial" w:hAnsi="Arial" w:cs="Arial"/>
          <w:color w:val="000000" w:themeColor="text1"/>
          <w:sz w:val="22"/>
          <w:szCs w:val="22"/>
        </w:rPr>
        <w:t xml:space="preserve"> the effect of mindset remained significant, </w:t>
      </w:r>
      <w:r w:rsidR="002B40E1" w:rsidRPr="006316A0">
        <w:rPr>
          <w:rFonts w:ascii="Arial" w:hAnsi="Arial" w:cs="Arial"/>
          <w:i/>
          <w:color w:val="000000" w:themeColor="text1"/>
          <w:sz w:val="22"/>
          <w:szCs w:val="22"/>
        </w:rPr>
        <w:t>B</w:t>
      </w:r>
      <w:r w:rsidR="002B40E1" w:rsidRPr="006316A0">
        <w:rPr>
          <w:rFonts w:ascii="Arial" w:hAnsi="Arial" w:cs="Arial"/>
          <w:color w:val="000000" w:themeColor="text1"/>
          <w:sz w:val="22"/>
          <w:szCs w:val="22"/>
        </w:rPr>
        <w:t xml:space="preserve"> = .21, 95% CI [.032, .391], SE = .09, </w:t>
      </w:r>
      <w:r w:rsidR="002B40E1" w:rsidRPr="006316A0">
        <w:rPr>
          <w:rFonts w:ascii="Arial" w:hAnsi="Arial" w:cs="Arial"/>
          <w:color w:val="000000" w:themeColor="text1"/>
          <w:sz w:val="22"/>
          <w:szCs w:val="22"/>
        </w:rPr>
        <w:sym w:font="Symbol" w:char="F062"/>
      </w:r>
      <w:r w:rsidR="002B40E1" w:rsidRPr="006316A0">
        <w:rPr>
          <w:rFonts w:ascii="Arial" w:hAnsi="Arial" w:cs="Arial"/>
          <w:color w:val="000000" w:themeColor="text1"/>
          <w:sz w:val="22"/>
          <w:szCs w:val="22"/>
        </w:rPr>
        <w:t xml:space="preserve"> = .20, </w:t>
      </w:r>
      <w:r w:rsidR="002B40E1" w:rsidRPr="006316A0">
        <w:rPr>
          <w:rFonts w:ascii="Arial" w:hAnsi="Arial" w:cs="Arial"/>
          <w:i/>
          <w:iCs/>
          <w:color w:val="000000" w:themeColor="text1"/>
          <w:sz w:val="22"/>
          <w:szCs w:val="22"/>
        </w:rPr>
        <w:t>t</w:t>
      </w:r>
      <w:r w:rsidR="002B40E1" w:rsidRPr="006316A0">
        <w:rPr>
          <w:rFonts w:ascii="Arial" w:hAnsi="Arial" w:cs="Arial"/>
          <w:color w:val="000000" w:themeColor="text1"/>
          <w:sz w:val="22"/>
          <w:szCs w:val="22"/>
        </w:rPr>
        <w:t xml:space="preserve">(198) = 2.32, </w:t>
      </w:r>
      <w:r w:rsidR="002B40E1" w:rsidRPr="006316A0">
        <w:rPr>
          <w:rFonts w:ascii="Arial" w:hAnsi="Arial" w:cs="Arial"/>
          <w:i/>
          <w:iCs/>
          <w:color w:val="000000" w:themeColor="text1"/>
          <w:sz w:val="22"/>
          <w:szCs w:val="22"/>
        </w:rPr>
        <w:t>p</w:t>
      </w:r>
      <w:r w:rsidR="002B40E1" w:rsidRPr="006316A0">
        <w:rPr>
          <w:rFonts w:ascii="Arial" w:hAnsi="Arial" w:cs="Arial"/>
          <w:color w:val="000000" w:themeColor="text1"/>
          <w:sz w:val="22"/>
          <w:szCs w:val="22"/>
        </w:rPr>
        <w:t xml:space="preserve"> = .021</w:t>
      </w:r>
      <w:r w:rsidR="00B74390" w:rsidRPr="006316A0">
        <w:rPr>
          <w:rFonts w:ascii="Arial" w:hAnsi="Arial" w:cs="Arial"/>
          <w:color w:val="000000" w:themeColor="text1"/>
          <w:sz w:val="22"/>
          <w:szCs w:val="22"/>
        </w:rPr>
        <w:t>;</w:t>
      </w:r>
      <w:r w:rsidR="002B40E1" w:rsidRPr="006316A0">
        <w:rPr>
          <w:rFonts w:ascii="Arial" w:hAnsi="Arial" w:cs="Arial"/>
          <w:color w:val="000000" w:themeColor="text1"/>
          <w:sz w:val="22"/>
          <w:szCs w:val="22"/>
        </w:rPr>
        <w:t xml:space="preserve"> </w:t>
      </w:r>
      <w:r w:rsidR="00B74390" w:rsidRPr="006316A0">
        <w:rPr>
          <w:rFonts w:ascii="Arial" w:hAnsi="Arial" w:cs="Arial"/>
          <w:color w:val="000000" w:themeColor="text1"/>
          <w:sz w:val="22"/>
          <w:szCs w:val="22"/>
        </w:rPr>
        <w:t>t</w:t>
      </w:r>
      <w:r w:rsidR="002B40E1" w:rsidRPr="006316A0">
        <w:rPr>
          <w:rFonts w:ascii="Arial" w:hAnsi="Arial" w:cs="Arial"/>
          <w:color w:val="000000" w:themeColor="text1"/>
          <w:sz w:val="22"/>
          <w:szCs w:val="22"/>
        </w:rPr>
        <w:t xml:space="preserve">he effect of political orientation was also significant, </w:t>
      </w:r>
      <w:r w:rsidR="002B40E1" w:rsidRPr="006316A0">
        <w:rPr>
          <w:rFonts w:ascii="Arial" w:hAnsi="Arial" w:cs="Arial"/>
          <w:i/>
          <w:color w:val="000000" w:themeColor="text1"/>
          <w:sz w:val="22"/>
          <w:szCs w:val="22"/>
        </w:rPr>
        <w:t>B</w:t>
      </w:r>
      <w:r w:rsidR="002B40E1" w:rsidRPr="006316A0">
        <w:rPr>
          <w:rFonts w:ascii="Arial" w:hAnsi="Arial" w:cs="Arial"/>
          <w:color w:val="000000" w:themeColor="text1"/>
          <w:sz w:val="22"/>
          <w:szCs w:val="22"/>
        </w:rPr>
        <w:t xml:space="preserve"> = -.51, 95% CI [-.658, -.365], SE = .07, </w:t>
      </w:r>
      <w:r w:rsidR="002B40E1" w:rsidRPr="006316A0">
        <w:rPr>
          <w:rFonts w:ascii="Arial" w:hAnsi="Arial" w:cs="Arial"/>
          <w:color w:val="000000" w:themeColor="text1"/>
          <w:sz w:val="22"/>
          <w:szCs w:val="22"/>
        </w:rPr>
        <w:sym w:font="Symbol" w:char="F062"/>
      </w:r>
      <w:r w:rsidR="002B40E1" w:rsidRPr="006316A0">
        <w:rPr>
          <w:rFonts w:ascii="Arial" w:hAnsi="Arial" w:cs="Arial"/>
          <w:color w:val="000000" w:themeColor="text1"/>
          <w:sz w:val="22"/>
          <w:szCs w:val="22"/>
        </w:rPr>
        <w:t xml:space="preserve"> = -.43, </w:t>
      </w:r>
      <w:r w:rsidR="002B40E1" w:rsidRPr="006316A0">
        <w:rPr>
          <w:rFonts w:ascii="Arial" w:hAnsi="Arial" w:cs="Arial"/>
          <w:i/>
          <w:iCs/>
          <w:color w:val="000000" w:themeColor="text1"/>
          <w:sz w:val="22"/>
          <w:szCs w:val="22"/>
        </w:rPr>
        <w:t>t</w:t>
      </w:r>
      <w:r w:rsidR="002B40E1" w:rsidRPr="006316A0">
        <w:rPr>
          <w:rFonts w:ascii="Arial" w:hAnsi="Arial" w:cs="Arial"/>
          <w:color w:val="000000" w:themeColor="text1"/>
          <w:sz w:val="22"/>
          <w:szCs w:val="22"/>
        </w:rPr>
        <w:t xml:space="preserve">(198) = -6.88, </w:t>
      </w:r>
      <w:r w:rsidR="002B40E1" w:rsidRPr="006316A0">
        <w:rPr>
          <w:rFonts w:ascii="Arial" w:hAnsi="Arial" w:cs="Arial"/>
          <w:i/>
          <w:iCs/>
          <w:color w:val="000000" w:themeColor="text1"/>
          <w:sz w:val="22"/>
          <w:szCs w:val="22"/>
        </w:rPr>
        <w:t>p</w:t>
      </w:r>
      <w:r w:rsidR="002B40E1" w:rsidRPr="006316A0">
        <w:rPr>
          <w:rFonts w:ascii="Arial" w:hAnsi="Arial" w:cs="Arial"/>
          <w:color w:val="000000" w:themeColor="text1"/>
          <w:sz w:val="22"/>
          <w:szCs w:val="22"/>
        </w:rPr>
        <w:t xml:space="preserve"> &lt; .001.</w:t>
      </w:r>
      <w:r w:rsidR="007460D3" w:rsidRPr="006316A0">
        <w:rPr>
          <w:rFonts w:ascii="Arial" w:hAnsi="Arial" w:cs="Arial"/>
          <w:color w:val="000000" w:themeColor="text1"/>
          <w:sz w:val="22"/>
          <w:szCs w:val="22"/>
        </w:rPr>
        <w:t xml:space="preserve"> </w:t>
      </w:r>
    </w:p>
    <w:p w14:paraId="4BEAEF55" w14:textId="2DC43655" w:rsidR="001C323D" w:rsidRPr="006316A0" w:rsidRDefault="00E476C8" w:rsidP="001C323D">
      <w:pPr>
        <w:spacing w:line="480" w:lineRule="auto"/>
        <w:ind w:firstLine="720"/>
        <w:rPr>
          <w:rFonts w:ascii="Arial" w:hAnsi="Arial" w:cs="Arial"/>
          <w:color w:val="000000" w:themeColor="text1"/>
          <w:sz w:val="22"/>
          <w:szCs w:val="22"/>
        </w:rPr>
      </w:pPr>
      <w:r w:rsidRPr="006316A0">
        <w:rPr>
          <w:rFonts w:ascii="Arial" w:hAnsi="Arial" w:cs="Arial"/>
          <w:sz w:val="22"/>
          <w:szCs w:val="22"/>
        </w:rPr>
        <w:t>Next</w:t>
      </w:r>
      <w:r w:rsidR="002B40E1" w:rsidRPr="006316A0">
        <w:rPr>
          <w:rFonts w:ascii="Arial" w:hAnsi="Arial" w:cs="Arial"/>
          <w:sz w:val="22"/>
          <w:szCs w:val="22"/>
        </w:rPr>
        <w:t>, we tested whether the effect of growth mindset on support for increasing low-wage workers’ compensation was mediated by the tendency to make situational</w:t>
      </w:r>
      <w:r w:rsidR="007401FC" w:rsidRPr="006316A0">
        <w:rPr>
          <w:rFonts w:ascii="Arial" w:hAnsi="Arial" w:cs="Arial"/>
          <w:sz w:val="22"/>
          <w:szCs w:val="22"/>
        </w:rPr>
        <w:t xml:space="preserve"> rather than dispositional </w:t>
      </w:r>
      <w:r w:rsidR="002B40E1" w:rsidRPr="006316A0">
        <w:rPr>
          <w:rFonts w:ascii="Arial" w:hAnsi="Arial" w:cs="Arial"/>
          <w:sz w:val="22"/>
          <w:szCs w:val="22"/>
        </w:rPr>
        <w:t xml:space="preserve">attributions for poverty. </w:t>
      </w:r>
      <w:r w:rsidR="00665B68" w:rsidRPr="006316A0">
        <w:rPr>
          <w:rFonts w:ascii="Arial" w:hAnsi="Arial" w:cs="Arial"/>
          <w:sz w:val="22"/>
          <w:szCs w:val="22"/>
        </w:rPr>
        <w:t xml:space="preserve">Past research suggests that </w:t>
      </w:r>
      <w:r w:rsidR="00602C40" w:rsidRPr="006316A0">
        <w:rPr>
          <w:rFonts w:ascii="Arial" w:hAnsi="Arial" w:cs="Arial"/>
          <w:sz w:val="22"/>
          <w:szCs w:val="22"/>
        </w:rPr>
        <w:t>situational and dispositional attributions are “not ideological alternatives—they are commonly combined in people’s thinking” (</w:t>
      </w:r>
      <w:proofErr w:type="spellStart"/>
      <w:r w:rsidR="00602C40" w:rsidRPr="006316A0">
        <w:rPr>
          <w:rFonts w:ascii="Arial" w:hAnsi="Arial" w:cs="Arial"/>
          <w:sz w:val="22"/>
          <w:szCs w:val="22"/>
        </w:rPr>
        <w:t>Piff</w:t>
      </w:r>
      <w:proofErr w:type="spellEnd"/>
      <w:r w:rsidR="00602C40" w:rsidRPr="006316A0">
        <w:rPr>
          <w:rFonts w:ascii="Arial" w:hAnsi="Arial" w:cs="Arial"/>
          <w:sz w:val="22"/>
          <w:szCs w:val="22"/>
        </w:rPr>
        <w:t xml:space="preserve"> et al., 2020; p. 497)</w:t>
      </w:r>
      <w:r w:rsidR="009E7F56" w:rsidRPr="006316A0">
        <w:rPr>
          <w:rFonts w:ascii="Arial" w:hAnsi="Arial" w:cs="Arial"/>
          <w:sz w:val="22"/>
          <w:szCs w:val="22"/>
        </w:rPr>
        <w:t>. Thus, w</w:t>
      </w:r>
      <w:r w:rsidR="00A0583F" w:rsidRPr="006316A0">
        <w:rPr>
          <w:rFonts w:ascii="Arial" w:hAnsi="Arial" w:cs="Arial"/>
          <w:sz w:val="22"/>
          <w:szCs w:val="22"/>
        </w:rPr>
        <w:t xml:space="preserve">e averaged the </w:t>
      </w:r>
      <w:r w:rsidR="006218E8" w:rsidRPr="006316A0">
        <w:rPr>
          <w:rFonts w:ascii="Arial" w:hAnsi="Arial" w:cs="Arial"/>
          <w:sz w:val="22"/>
          <w:szCs w:val="22"/>
        </w:rPr>
        <w:t xml:space="preserve">two sets of </w:t>
      </w:r>
      <w:r w:rsidR="00A0583F" w:rsidRPr="006316A0">
        <w:rPr>
          <w:rFonts w:ascii="Arial" w:hAnsi="Arial" w:cs="Arial"/>
          <w:sz w:val="22"/>
          <w:szCs w:val="22"/>
        </w:rPr>
        <w:t>4-items each measuring situational and dispositional attributions</w:t>
      </w:r>
      <w:r w:rsidR="00DE6F4C" w:rsidRPr="006316A0">
        <w:rPr>
          <w:rFonts w:ascii="Arial" w:hAnsi="Arial" w:cs="Arial"/>
          <w:sz w:val="22"/>
          <w:szCs w:val="22"/>
        </w:rPr>
        <w:t xml:space="preserve"> </w:t>
      </w:r>
      <w:r w:rsidR="00A0583F" w:rsidRPr="006316A0">
        <w:rPr>
          <w:rFonts w:ascii="Arial" w:hAnsi="Arial" w:cs="Arial"/>
          <w:sz w:val="22"/>
          <w:szCs w:val="22"/>
        </w:rPr>
        <w:t>to form composite scores</w:t>
      </w:r>
      <w:r w:rsidR="00A55717" w:rsidRPr="006316A0">
        <w:rPr>
          <w:rFonts w:ascii="Arial" w:hAnsi="Arial" w:cs="Arial"/>
          <w:sz w:val="22"/>
          <w:szCs w:val="22"/>
        </w:rPr>
        <w:t xml:space="preserve"> for situational and dispositional attributions</w:t>
      </w:r>
      <w:r w:rsidR="00DE6F4C" w:rsidRPr="006316A0">
        <w:rPr>
          <w:rFonts w:ascii="Arial" w:hAnsi="Arial" w:cs="Arial"/>
          <w:sz w:val="22"/>
          <w:szCs w:val="22"/>
        </w:rPr>
        <w:t>, respectively</w:t>
      </w:r>
      <w:r w:rsidR="00A0583F" w:rsidRPr="006316A0">
        <w:rPr>
          <w:rFonts w:ascii="Arial" w:hAnsi="Arial" w:cs="Arial"/>
          <w:sz w:val="22"/>
          <w:szCs w:val="22"/>
        </w:rPr>
        <w:t xml:space="preserve">. </w:t>
      </w:r>
      <w:r w:rsidR="006448BC" w:rsidRPr="006316A0">
        <w:rPr>
          <w:rFonts w:ascii="Arial" w:hAnsi="Arial" w:cs="Arial"/>
          <w:sz w:val="22"/>
          <w:szCs w:val="22"/>
        </w:rPr>
        <w:t xml:space="preserve">As expected, we </w:t>
      </w:r>
      <w:r w:rsidR="00F337A4" w:rsidRPr="006316A0">
        <w:rPr>
          <w:rFonts w:ascii="Arial" w:hAnsi="Arial" w:cs="Arial"/>
          <w:sz w:val="22"/>
          <w:szCs w:val="22"/>
        </w:rPr>
        <w:t xml:space="preserve">found that </w:t>
      </w:r>
      <w:r w:rsidR="006448BC" w:rsidRPr="006316A0">
        <w:rPr>
          <w:rFonts w:ascii="Arial" w:hAnsi="Arial" w:cs="Arial"/>
          <w:sz w:val="22"/>
          <w:szCs w:val="22"/>
        </w:rPr>
        <w:t>growth mindset was positively correlated with more situational attributions (</w:t>
      </w:r>
      <w:r w:rsidR="001C323D" w:rsidRPr="006316A0">
        <w:rPr>
          <w:rFonts w:ascii="Arial" w:hAnsi="Arial" w:cs="Arial"/>
          <w:i/>
          <w:iCs/>
          <w:sz w:val="22"/>
          <w:szCs w:val="22"/>
        </w:rPr>
        <w:t>r</w:t>
      </w:r>
      <w:r w:rsidR="001C323D" w:rsidRPr="006316A0">
        <w:rPr>
          <w:rFonts w:ascii="Arial" w:hAnsi="Arial" w:cs="Arial"/>
          <w:sz w:val="22"/>
          <w:szCs w:val="22"/>
        </w:rPr>
        <w:t xml:space="preserve"> = .31, 95% CI [.18, .43], </w:t>
      </w:r>
      <w:r w:rsidR="001C323D" w:rsidRPr="006316A0">
        <w:rPr>
          <w:rFonts w:ascii="Arial" w:hAnsi="Arial" w:cs="Arial"/>
          <w:i/>
          <w:iCs/>
          <w:sz w:val="22"/>
          <w:szCs w:val="22"/>
        </w:rPr>
        <w:t>p</w:t>
      </w:r>
      <w:r w:rsidR="001C323D" w:rsidRPr="006316A0">
        <w:rPr>
          <w:rFonts w:ascii="Arial" w:hAnsi="Arial" w:cs="Arial"/>
          <w:sz w:val="22"/>
          <w:szCs w:val="22"/>
        </w:rPr>
        <w:t xml:space="preserve"> &lt; .001). Further, growth mindset was negatively correlated with </w:t>
      </w:r>
      <w:r w:rsidR="007401FC" w:rsidRPr="006316A0">
        <w:rPr>
          <w:rFonts w:ascii="Arial" w:hAnsi="Arial" w:cs="Arial"/>
          <w:sz w:val="22"/>
          <w:szCs w:val="22"/>
        </w:rPr>
        <w:t>dispositional a</w:t>
      </w:r>
      <w:r w:rsidR="00CD534F" w:rsidRPr="006316A0">
        <w:rPr>
          <w:rFonts w:ascii="Arial" w:hAnsi="Arial" w:cs="Arial"/>
          <w:sz w:val="22"/>
          <w:szCs w:val="22"/>
        </w:rPr>
        <w:t xml:space="preserve">ttributions </w:t>
      </w:r>
      <w:r w:rsidR="00D03BB7" w:rsidRPr="006316A0">
        <w:rPr>
          <w:rFonts w:ascii="Arial" w:hAnsi="Arial" w:cs="Arial"/>
          <w:sz w:val="22"/>
          <w:szCs w:val="22"/>
        </w:rPr>
        <w:t xml:space="preserve">for poverty </w:t>
      </w:r>
      <w:r w:rsidR="00CD534F" w:rsidRPr="006316A0">
        <w:rPr>
          <w:rFonts w:ascii="Arial" w:hAnsi="Arial" w:cs="Arial"/>
          <w:sz w:val="22"/>
          <w:szCs w:val="22"/>
        </w:rPr>
        <w:t>(</w:t>
      </w:r>
      <w:r w:rsidR="00CD534F" w:rsidRPr="006316A0">
        <w:rPr>
          <w:rFonts w:ascii="Arial" w:hAnsi="Arial" w:cs="Arial"/>
          <w:i/>
          <w:iCs/>
          <w:sz w:val="22"/>
          <w:szCs w:val="22"/>
        </w:rPr>
        <w:t xml:space="preserve">r </w:t>
      </w:r>
      <w:r w:rsidR="00CD534F" w:rsidRPr="006316A0">
        <w:rPr>
          <w:rFonts w:ascii="Arial" w:hAnsi="Arial" w:cs="Arial"/>
          <w:sz w:val="22"/>
          <w:szCs w:val="22"/>
        </w:rPr>
        <w:t xml:space="preserve">= -.29, 95% CI [-.41, -.16], </w:t>
      </w:r>
      <w:r w:rsidR="00CD534F" w:rsidRPr="006316A0">
        <w:rPr>
          <w:rFonts w:ascii="Arial" w:hAnsi="Arial" w:cs="Arial"/>
          <w:i/>
          <w:iCs/>
          <w:sz w:val="22"/>
          <w:szCs w:val="22"/>
        </w:rPr>
        <w:t>p</w:t>
      </w:r>
      <w:r w:rsidR="00CD534F" w:rsidRPr="006316A0">
        <w:rPr>
          <w:rFonts w:ascii="Arial" w:hAnsi="Arial" w:cs="Arial"/>
          <w:sz w:val="22"/>
          <w:szCs w:val="22"/>
        </w:rPr>
        <w:t xml:space="preserve"> &lt; .001). </w:t>
      </w:r>
      <w:r w:rsidR="00FE33DD" w:rsidRPr="006316A0">
        <w:rPr>
          <w:rFonts w:ascii="Arial" w:hAnsi="Arial" w:cs="Arial"/>
          <w:sz w:val="22"/>
          <w:szCs w:val="22"/>
        </w:rPr>
        <w:t>We then conducted a</w:t>
      </w:r>
      <w:r w:rsidR="00647040" w:rsidRPr="006316A0">
        <w:rPr>
          <w:rFonts w:ascii="Arial" w:hAnsi="Arial" w:cs="Arial"/>
          <w:sz w:val="22"/>
          <w:szCs w:val="22"/>
        </w:rPr>
        <w:t xml:space="preserve"> bootstrapped analysis with 20,000 samples using Model 4 of </w:t>
      </w:r>
      <w:r w:rsidR="00647040" w:rsidRPr="006316A0">
        <w:rPr>
          <w:rFonts w:ascii="Arial" w:hAnsi="Arial" w:cs="Arial"/>
          <w:sz w:val="22"/>
          <w:szCs w:val="22"/>
        </w:rPr>
        <w:lastRenderedPageBreak/>
        <w:t xml:space="preserve">Hayes’ PROCESS macro (Hayes, 2017) </w:t>
      </w:r>
      <w:r w:rsidR="00FE33DD" w:rsidRPr="006316A0">
        <w:rPr>
          <w:rFonts w:ascii="Arial" w:hAnsi="Arial" w:cs="Arial"/>
          <w:sz w:val="22"/>
          <w:szCs w:val="22"/>
        </w:rPr>
        <w:t>using growth mindset scores as the independent measure, support for increasing low-wage workers’ compensation as the dependent measure, situational attributions for poverty</w:t>
      </w:r>
      <w:r w:rsidR="00E365F5" w:rsidRPr="006316A0">
        <w:rPr>
          <w:rFonts w:ascii="Arial" w:hAnsi="Arial" w:cs="Arial"/>
          <w:sz w:val="22"/>
          <w:szCs w:val="22"/>
        </w:rPr>
        <w:t xml:space="preserve"> as the mediator, and political orientation as a covariate</w:t>
      </w:r>
      <w:r w:rsidR="00FE33DD" w:rsidRPr="006316A0">
        <w:rPr>
          <w:rFonts w:ascii="Arial" w:hAnsi="Arial" w:cs="Arial"/>
          <w:sz w:val="22"/>
          <w:szCs w:val="22"/>
        </w:rPr>
        <w:t xml:space="preserve">. </w:t>
      </w:r>
      <w:r w:rsidR="00F9047D" w:rsidRPr="006316A0">
        <w:rPr>
          <w:rFonts w:ascii="Arial" w:hAnsi="Arial" w:cs="Arial"/>
          <w:sz w:val="22"/>
          <w:szCs w:val="22"/>
        </w:rPr>
        <w:t xml:space="preserve">We found </w:t>
      </w:r>
      <w:r w:rsidR="00647040" w:rsidRPr="006316A0">
        <w:rPr>
          <w:rFonts w:ascii="Arial" w:hAnsi="Arial" w:cs="Arial"/>
          <w:sz w:val="22"/>
          <w:szCs w:val="22"/>
        </w:rPr>
        <w:t xml:space="preserve">a positive indirect effect of growth mindset on greater support for increasing low-wage workers’ compensation through situational attributions for poverty, </w:t>
      </w:r>
      <w:r w:rsidR="00647040" w:rsidRPr="006316A0">
        <w:rPr>
          <w:rFonts w:ascii="Arial" w:hAnsi="Arial" w:cs="Arial"/>
          <w:i/>
          <w:sz w:val="22"/>
          <w:szCs w:val="22"/>
        </w:rPr>
        <w:t xml:space="preserve">B </w:t>
      </w:r>
      <w:r w:rsidR="00647040" w:rsidRPr="006316A0">
        <w:rPr>
          <w:rFonts w:ascii="Arial" w:hAnsi="Arial" w:cs="Arial"/>
          <w:sz w:val="22"/>
          <w:szCs w:val="22"/>
        </w:rPr>
        <w:t xml:space="preserve">= .16, </w:t>
      </w:r>
      <w:r w:rsidR="00647040" w:rsidRPr="006316A0">
        <w:rPr>
          <w:rFonts w:ascii="Arial" w:hAnsi="Arial" w:cs="Arial"/>
          <w:i/>
          <w:sz w:val="22"/>
          <w:szCs w:val="22"/>
        </w:rPr>
        <w:t xml:space="preserve">SE </w:t>
      </w:r>
      <w:r w:rsidR="00647040" w:rsidRPr="006316A0">
        <w:rPr>
          <w:rFonts w:ascii="Arial" w:hAnsi="Arial" w:cs="Arial"/>
          <w:sz w:val="22"/>
          <w:szCs w:val="22"/>
        </w:rPr>
        <w:t>= .0</w:t>
      </w:r>
      <w:r w:rsidR="00E92005" w:rsidRPr="006316A0">
        <w:rPr>
          <w:rFonts w:ascii="Arial" w:hAnsi="Arial" w:cs="Arial"/>
          <w:sz w:val="22"/>
          <w:szCs w:val="22"/>
        </w:rPr>
        <w:t>52</w:t>
      </w:r>
      <w:r w:rsidR="00647040" w:rsidRPr="006316A0">
        <w:rPr>
          <w:rFonts w:ascii="Arial" w:hAnsi="Arial" w:cs="Arial"/>
          <w:sz w:val="22"/>
          <w:szCs w:val="22"/>
        </w:rPr>
        <w:t xml:space="preserve">, </w:t>
      </w:r>
      <w:r w:rsidR="00647040" w:rsidRPr="006316A0">
        <w:rPr>
          <w:rFonts w:ascii="Arial" w:hAnsi="Arial" w:cs="Arial"/>
          <w:iCs/>
          <w:sz w:val="22"/>
          <w:szCs w:val="22"/>
        </w:rPr>
        <w:t>95% CI</w:t>
      </w:r>
      <w:r w:rsidR="00647040" w:rsidRPr="006316A0">
        <w:rPr>
          <w:rFonts w:ascii="Arial" w:hAnsi="Arial" w:cs="Arial"/>
          <w:sz w:val="22"/>
          <w:szCs w:val="22"/>
        </w:rPr>
        <w:t xml:space="preserve"> [.0</w:t>
      </w:r>
      <w:r w:rsidR="00E92005" w:rsidRPr="006316A0">
        <w:rPr>
          <w:rFonts w:ascii="Arial" w:hAnsi="Arial" w:cs="Arial"/>
          <w:sz w:val="22"/>
          <w:szCs w:val="22"/>
        </w:rPr>
        <w:t>68</w:t>
      </w:r>
      <w:r w:rsidR="00647040" w:rsidRPr="006316A0">
        <w:rPr>
          <w:rFonts w:ascii="Arial" w:hAnsi="Arial" w:cs="Arial"/>
          <w:sz w:val="22"/>
          <w:szCs w:val="22"/>
        </w:rPr>
        <w:t>, .2</w:t>
      </w:r>
      <w:r w:rsidR="00E92005" w:rsidRPr="006316A0">
        <w:rPr>
          <w:rFonts w:ascii="Arial" w:hAnsi="Arial" w:cs="Arial"/>
          <w:sz w:val="22"/>
          <w:szCs w:val="22"/>
        </w:rPr>
        <w:t>7</w:t>
      </w:r>
      <w:r w:rsidR="00647040" w:rsidRPr="006316A0">
        <w:rPr>
          <w:rFonts w:ascii="Arial" w:hAnsi="Arial" w:cs="Arial"/>
          <w:sz w:val="22"/>
          <w:szCs w:val="22"/>
        </w:rPr>
        <w:t xml:space="preserve">]. </w:t>
      </w:r>
      <w:r w:rsidR="001C323D" w:rsidRPr="006316A0">
        <w:rPr>
          <w:rFonts w:ascii="Arial" w:hAnsi="Arial" w:cs="Arial"/>
          <w:color w:val="000000" w:themeColor="text1"/>
          <w:sz w:val="22"/>
          <w:szCs w:val="22"/>
        </w:rPr>
        <w:t xml:space="preserve">Please see Table 7 for the </w:t>
      </w:r>
      <w:r w:rsidR="00F9047D" w:rsidRPr="006316A0">
        <w:rPr>
          <w:rFonts w:ascii="Arial" w:hAnsi="Arial" w:cs="Arial"/>
          <w:color w:val="000000" w:themeColor="text1"/>
          <w:sz w:val="22"/>
          <w:szCs w:val="22"/>
        </w:rPr>
        <w:t xml:space="preserve">indirect </w:t>
      </w:r>
      <w:r w:rsidR="001C323D" w:rsidRPr="006316A0">
        <w:rPr>
          <w:rFonts w:ascii="Arial" w:hAnsi="Arial" w:cs="Arial"/>
          <w:color w:val="000000" w:themeColor="text1"/>
          <w:sz w:val="22"/>
          <w:szCs w:val="22"/>
        </w:rPr>
        <w:t>effect</w:t>
      </w:r>
      <w:r w:rsidR="00F9047D" w:rsidRPr="006316A0">
        <w:rPr>
          <w:rFonts w:ascii="Arial" w:hAnsi="Arial" w:cs="Arial"/>
          <w:color w:val="000000" w:themeColor="text1"/>
          <w:sz w:val="22"/>
          <w:szCs w:val="22"/>
        </w:rPr>
        <w:t>s</w:t>
      </w:r>
      <w:r w:rsidR="001C323D" w:rsidRPr="006316A0">
        <w:rPr>
          <w:rFonts w:ascii="Arial" w:hAnsi="Arial" w:cs="Arial"/>
          <w:color w:val="000000" w:themeColor="text1"/>
          <w:sz w:val="22"/>
          <w:szCs w:val="22"/>
        </w:rPr>
        <w:t xml:space="preserve"> </w:t>
      </w:r>
      <w:r w:rsidR="00F9047D" w:rsidRPr="006316A0">
        <w:rPr>
          <w:rFonts w:ascii="Arial" w:hAnsi="Arial" w:cs="Arial"/>
          <w:color w:val="000000" w:themeColor="text1"/>
          <w:sz w:val="22"/>
          <w:szCs w:val="22"/>
        </w:rPr>
        <w:t xml:space="preserve">results for </w:t>
      </w:r>
      <w:r w:rsidR="001C323D" w:rsidRPr="006316A0">
        <w:rPr>
          <w:rFonts w:ascii="Arial" w:hAnsi="Arial" w:cs="Arial"/>
          <w:color w:val="000000" w:themeColor="text1"/>
          <w:sz w:val="22"/>
          <w:szCs w:val="22"/>
        </w:rPr>
        <w:t>each of the</w:t>
      </w:r>
      <w:r w:rsidR="00F9047D" w:rsidRPr="006316A0">
        <w:rPr>
          <w:rFonts w:ascii="Arial" w:hAnsi="Arial" w:cs="Arial"/>
          <w:color w:val="000000" w:themeColor="text1"/>
          <w:sz w:val="22"/>
          <w:szCs w:val="22"/>
        </w:rPr>
        <w:t>se</w:t>
      </w:r>
      <w:r w:rsidR="001C323D" w:rsidRPr="006316A0">
        <w:rPr>
          <w:rFonts w:ascii="Arial" w:hAnsi="Arial" w:cs="Arial"/>
          <w:color w:val="000000" w:themeColor="text1"/>
          <w:sz w:val="22"/>
          <w:szCs w:val="22"/>
        </w:rPr>
        <w:t xml:space="preserve"> potential </w:t>
      </w:r>
      <w:r w:rsidR="00F9047D" w:rsidRPr="006316A0">
        <w:rPr>
          <w:rFonts w:ascii="Arial" w:hAnsi="Arial" w:cs="Arial"/>
          <w:color w:val="000000" w:themeColor="text1"/>
          <w:sz w:val="22"/>
          <w:szCs w:val="22"/>
        </w:rPr>
        <w:t xml:space="preserve">mediators </w:t>
      </w:r>
      <w:r w:rsidR="001C323D" w:rsidRPr="006316A0">
        <w:rPr>
          <w:rFonts w:ascii="Arial" w:hAnsi="Arial" w:cs="Arial"/>
          <w:color w:val="000000" w:themeColor="text1"/>
          <w:sz w:val="22"/>
          <w:szCs w:val="22"/>
        </w:rPr>
        <w:t xml:space="preserve">separately. </w:t>
      </w:r>
    </w:p>
    <w:p w14:paraId="036FB05F" w14:textId="3EC60570" w:rsidR="00FE22C5" w:rsidRPr="006316A0" w:rsidRDefault="00871FED" w:rsidP="0084435F">
      <w:pPr>
        <w:spacing w:line="480" w:lineRule="auto"/>
        <w:ind w:firstLine="720"/>
        <w:rPr>
          <w:rFonts w:ascii="Arial" w:hAnsi="Arial" w:cs="Arial"/>
          <w:color w:val="000000" w:themeColor="text1"/>
          <w:sz w:val="15"/>
          <w:szCs w:val="15"/>
        </w:rPr>
        <w:sectPr w:rsidR="00FE22C5" w:rsidRPr="006316A0" w:rsidSect="00BD70DD">
          <w:headerReference w:type="even" r:id="rId11"/>
          <w:headerReference w:type="default" r:id="rId12"/>
          <w:endnotePr>
            <w:numFmt w:val="decimal"/>
          </w:endnotePr>
          <w:type w:val="continuous"/>
          <w:pgSz w:w="12240" w:h="15840"/>
          <w:pgMar w:top="1440" w:right="1440" w:bottom="1440" w:left="1440" w:header="720" w:footer="720" w:gutter="0"/>
          <w:cols w:space="720"/>
          <w:noEndnote/>
          <w:titlePg/>
          <w:docGrid w:linePitch="326"/>
        </w:sectPr>
      </w:pPr>
      <w:r w:rsidRPr="006316A0">
        <w:rPr>
          <w:rFonts w:ascii="Arial" w:hAnsi="Arial" w:cs="Arial"/>
          <w:sz w:val="22"/>
          <w:szCs w:val="22"/>
        </w:rPr>
        <w:t xml:space="preserve">Given the high </w:t>
      </w:r>
      <w:r w:rsidR="00F9047D" w:rsidRPr="006316A0">
        <w:rPr>
          <w:rFonts w:ascii="Arial" w:hAnsi="Arial" w:cs="Arial"/>
          <w:sz w:val="22"/>
          <w:szCs w:val="22"/>
        </w:rPr>
        <w:t xml:space="preserve">coherence </w:t>
      </w:r>
      <w:r w:rsidRPr="006316A0">
        <w:rPr>
          <w:rFonts w:ascii="Arial" w:hAnsi="Arial" w:cs="Arial"/>
          <w:sz w:val="22"/>
          <w:szCs w:val="22"/>
        </w:rPr>
        <w:t>between situational and dispositional attribution items (</w:t>
      </w:r>
      <w:r w:rsidRPr="006316A0">
        <w:rPr>
          <w:rFonts w:ascii="Arial" w:hAnsi="Arial" w:cs="Arial"/>
          <w:sz w:val="22"/>
          <w:szCs w:val="22"/>
        </w:rPr>
        <w:sym w:font="Symbol" w:char="F061"/>
      </w:r>
      <w:r w:rsidRPr="006316A0">
        <w:rPr>
          <w:rFonts w:ascii="Arial" w:hAnsi="Arial" w:cs="Arial"/>
          <w:sz w:val="22"/>
          <w:szCs w:val="22"/>
        </w:rPr>
        <w:t xml:space="preserve"> = .88), w</w:t>
      </w:r>
      <w:r w:rsidR="00665B68" w:rsidRPr="006316A0">
        <w:rPr>
          <w:rFonts w:ascii="Arial" w:hAnsi="Arial" w:cs="Arial"/>
          <w:sz w:val="22"/>
          <w:szCs w:val="22"/>
        </w:rPr>
        <w:t xml:space="preserve">e </w:t>
      </w:r>
      <w:r w:rsidRPr="006316A0">
        <w:rPr>
          <w:rFonts w:ascii="Arial" w:hAnsi="Arial" w:cs="Arial"/>
          <w:sz w:val="22"/>
          <w:szCs w:val="22"/>
        </w:rPr>
        <w:t xml:space="preserve">also </w:t>
      </w:r>
      <w:r w:rsidR="00665B68" w:rsidRPr="006316A0">
        <w:rPr>
          <w:rFonts w:ascii="Arial" w:hAnsi="Arial" w:cs="Arial"/>
          <w:sz w:val="22"/>
          <w:szCs w:val="22"/>
        </w:rPr>
        <w:t>reverse</w:t>
      </w:r>
      <w:r w:rsidR="00F9047D" w:rsidRPr="006316A0">
        <w:rPr>
          <w:rFonts w:ascii="Arial" w:hAnsi="Arial" w:cs="Arial"/>
          <w:sz w:val="22"/>
          <w:szCs w:val="22"/>
        </w:rPr>
        <w:t>-</w:t>
      </w:r>
      <w:r w:rsidR="00665B68" w:rsidRPr="006316A0">
        <w:rPr>
          <w:rFonts w:ascii="Arial" w:hAnsi="Arial" w:cs="Arial"/>
          <w:sz w:val="22"/>
          <w:szCs w:val="22"/>
        </w:rPr>
        <w:t xml:space="preserve">coded </w:t>
      </w:r>
      <w:r w:rsidR="00F9047D" w:rsidRPr="006316A0">
        <w:rPr>
          <w:rFonts w:ascii="Arial" w:hAnsi="Arial" w:cs="Arial"/>
          <w:sz w:val="22"/>
          <w:szCs w:val="22"/>
        </w:rPr>
        <w:t xml:space="preserve">the </w:t>
      </w:r>
      <w:r w:rsidR="00665B68" w:rsidRPr="006316A0">
        <w:rPr>
          <w:rFonts w:ascii="Arial" w:hAnsi="Arial" w:cs="Arial"/>
          <w:sz w:val="22"/>
          <w:szCs w:val="22"/>
        </w:rPr>
        <w:t>dispositional attribution</w:t>
      </w:r>
      <w:r w:rsidR="00F9047D" w:rsidRPr="006316A0">
        <w:rPr>
          <w:rFonts w:ascii="Arial" w:hAnsi="Arial" w:cs="Arial"/>
          <w:sz w:val="22"/>
          <w:szCs w:val="22"/>
        </w:rPr>
        <w:t xml:space="preserve"> items</w:t>
      </w:r>
      <w:r w:rsidR="00665B68" w:rsidRPr="006316A0">
        <w:rPr>
          <w:rFonts w:ascii="Arial" w:hAnsi="Arial" w:cs="Arial"/>
          <w:sz w:val="22"/>
          <w:szCs w:val="22"/>
        </w:rPr>
        <w:t xml:space="preserve"> and averaged all items to form a composite index reflecting greater situational (vs. dispositional) attributions. </w:t>
      </w:r>
      <w:r w:rsidR="00D5445D" w:rsidRPr="006316A0">
        <w:rPr>
          <w:rFonts w:ascii="Arial" w:hAnsi="Arial" w:cs="Arial"/>
          <w:sz w:val="22"/>
          <w:szCs w:val="22"/>
        </w:rPr>
        <w:t xml:space="preserve">A similar bootstrapped analysis </w:t>
      </w:r>
      <w:r w:rsidR="00B8493F" w:rsidRPr="006316A0">
        <w:rPr>
          <w:rFonts w:ascii="Arial" w:hAnsi="Arial" w:cs="Arial"/>
          <w:sz w:val="22"/>
          <w:szCs w:val="22"/>
        </w:rPr>
        <w:t xml:space="preserve">as above </w:t>
      </w:r>
      <w:r w:rsidR="00D5445D" w:rsidRPr="006316A0">
        <w:rPr>
          <w:rFonts w:ascii="Arial" w:hAnsi="Arial" w:cs="Arial"/>
          <w:sz w:val="22"/>
          <w:szCs w:val="22"/>
        </w:rPr>
        <w:t>indicated a</w:t>
      </w:r>
      <w:r w:rsidR="00B21746" w:rsidRPr="006316A0">
        <w:rPr>
          <w:rFonts w:ascii="Arial" w:hAnsi="Arial" w:cs="Arial"/>
          <w:sz w:val="22"/>
          <w:szCs w:val="22"/>
        </w:rPr>
        <w:t xml:space="preserve"> significant</w:t>
      </w:r>
      <w:r w:rsidR="00D5445D" w:rsidRPr="006316A0">
        <w:rPr>
          <w:rFonts w:ascii="Arial" w:hAnsi="Arial" w:cs="Arial"/>
          <w:sz w:val="22"/>
          <w:szCs w:val="22"/>
        </w:rPr>
        <w:t xml:space="preserve"> indirect effect of growth mindset on support for increasing low-wage workers’ compensation through </w:t>
      </w:r>
      <w:r w:rsidR="000711F3" w:rsidRPr="006316A0">
        <w:rPr>
          <w:rFonts w:ascii="Arial" w:hAnsi="Arial" w:cs="Arial"/>
          <w:sz w:val="22"/>
          <w:szCs w:val="22"/>
        </w:rPr>
        <w:t xml:space="preserve">greater </w:t>
      </w:r>
      <w:r w:rsidR="00D5445D" w:rsidRPr="006316A0">
        <w:rPr>
          <w:rFonts w:ascii="Arial" w:hAnsi="Arial" w:cs="Arial"/>
          <w:sz w:val="22"/>
          <w:szCs w:val="22"/>
        </w:rPr>
        <w:t>situational</w:t>
      </w:r>
      <w:r w:rsidR="000711F3" w:rsidRPr="006316A0">
        <w:rPr>
          <w:rFonts w:ascii="Arial" w:hAnsi="Arial" w:cs="Arial"/>
          <w:sz w:val="22"/>
          <w:szCs w:val="22"/>
        </w:rPr>
        <w:t xml:space="preserve"> rather than dispositional</w:t>
      </w:r>
      <w:r w:rsidR="00D5445D" w:rsidRPr="006316A0">
        <w:rPr>
          <w:rFonts w:ascii="Arial" w:hAnsi="Arial" w:cs="Arial"/>
          <w:sz w:val="22"/>
          <w:szCs w:val="22"/>
        </w:rPr>
        <w:t xml:space="preserve"> attributions for poverty, </w:t>
      </w:r>
      <w:r w:rsidR="00D5445D" w:rsidRPr="006316A0">
        <w:rPr>
          <w:rFonts w:ascii="Arial" w:hAnsi="Arial" w:cs="Arial"/>
          <w:i/>
          <w:sz w:val="22"/>
          <w:szCs w:val="22"/>
        </w:rPr>
        <w:t xml:space="preserve">B </w:t>
      </w:r>
      <w:r w:rsidR="00D5445D" w:rsidRPr="006316A0">
        <w:rPr>
          <w:rFonts w:ascii="Arial" w:hAnsi="Arial" w:cs="Arial"/>
          <w:sz w:val="22"/>
          <w:szCs w:val="22"/>
        </w:rPr>
        <w:t>= .1</w:t>
      </w:r>
      <w:r w:rsidR="00770701" w:rsidRPr="006316A0">
        <w:rPr>
          <w:rFonts w:ascii="Arial" w:hAnsi="Arial" w:cs="Arial"/>
          <w:sz w:val="22"/>
          <w:szCs w:val="22"/>
        </w:rPr>
        <w:t>9</w:t>
      </w:r>
      <w:r w:rsidR="00D5445D" w:rsidRPr="006316A0">
        <w:rPr>
          <w:rFonts w:ascii="Arial" w:hAnsi="Arial" w:cs="Arial"/>
          <w:sz w:val="22"/>
          <w:szCs w:val="22"/>
        </w:rPr>
        <w:t xml:space="preserve">, </w:t>
      </w:r>
      <w:r w:rsidR="00D5445D" w:rsidRPr="006316A0">
        <w:rPr>
          <w:rFonts w:ascii="Arial" w:hAnsi="Arial" w:cs="Arial"/>
          <w:i/>
          <w:sz w:val="22"/>
          <w:szCs w:val="22"/>
        </w:rPr>
        <w:t xml:space="preserve">SE </w:t>
      </w:r>
      <w:r w:rsidR="00D5445D" w:rsidRPr="006316A0">
        <w:rPr>
          <w:rFonts w:ascii="Arial" w:hAnsi="Arial" w:cs="Arial"/>
          <w:sz w:val="22"/>
          <w:szCs w:val="22"/>
        </w:rPr>
        <w:t>= .05</w:t>
      </w:r>
      <w:r w:rsidR="00FF120D" w:rsidRPr="006316A0">
        <w:rPr>
          <w:rFonts w:ascii="Arial" w:hAnsi="Arial" w:cs="Arial"/>
          <w:sz w:val="22"/>
          <w:szCs w:val="22"/>
        </w:rPr>
        <w:t>1</w:t>
      </w:r>
      <w:r w:rsidR="00D5445D" w:rsidRPr="006316A0">
        <w:rPr>
          <w:rFonts w:ascii="Arial" w:hAnsi="Arial" w:cs="Arial"/>
          <w:sz w:val="22"/>
          <w:szCs w:val="22"/>
        </w:rPr>
        <w:t xml:space="preserve">, </w:t>
      </w:r>
      <w:r w:rsidR="00D5445D" w:rsidRPr="006316A0">
        <w:rPr>
          <w:rFonts w:ascii="Arial" w:hAnsi="Arial" w:cs="Arial"/>
          <w:iCs/>
          <w:sz w:val="22"/>
          <w:szCs w:val="22"/>
        </w:rPr>
        <w:t>95% CI</w:t>
      </w:r>
      <w:r w:rsidR="00D5445D" w:rsidRPr="006316A0">
        <w:rPr>
          <w:rFonts w:ascii="Arial" w:hAnsi="Arial" w:cs="Arial"/>
          <w:sz w:val="22"/>
          <w:szCs w:val="22"/>
        </w:rPr>
        <w:t xml:space="preserve"> [.</w:t>
      </w:r>
      <w:r w:rsidR="00FF120D" w:rsidRPr="006316A0">
        <w:rPr>
          <w:rFonts w:ascii="Arial" w:hAnsi="Arial" w:cs="Arial"/>
          <w:sz w:val="22"/>
          <w:szCs w:val="22"/>
        </w:rPr>
        <w:t>101</w:t>
      </w:r>
      <w:r w:rsidR="00D5445D" w:rsidRPr="006316A0">
        <w:rPr>
          <w:rFonts w:ascii="Arial" w:hAnsi="Arial" w:cs="Arial"/>
          <w:sz w:val="22"/>
          <w:szCs w:val="22"/>
        </w:rPr>
        <w:t>, .</w:t>
      </w:r>
      <w:r w:rsidR="00FF120D" w:rsidRPr="006316A0">
        <w:rPr>
          <w:rFonts w:ascii="Arial" w:hAnsi="Arial" w:cs="Arial"/>
          <w:sz w:val="22"/>
          <w:szCs w:val="22"/>
        </w:rPr>
        <w:t>301</w:t>
      </w:r>
      <w:r w:rsidR="00D5445D" w:rsidRPr="006316A0">
        <w:rPr>
          <w:rFonts w:ascii="Arial" w:hAnsi="Arial" w:cs="Arial"/>
          <w:sz w:val="22"/>
          <w:szCs w:val="22"/>
        </w:rPr>
        <w:t>]</w:t>
      </w:r>
      <w:r w:rsidR="00B21746" w:rsidRPr="006316A0">
        <w:rPr>
          <w:rFonts w:ascii="Arial" w:hAnsi="Arial" w:cs="Arial"/>
          <w:sz w:val="22"/>
          <w:szCs w:val="22"/>
        </w:rPr>
        <w:t>;</w:t>
      </w:r>
      <w:r w:rsidR="009D62AA" w:rsidRPr="006316A0">
        <w:rPr>
          <w:rFonts w:ascii="Arial" w:hAnsi="Arial" w:cs="Arial"/>
          <w:sz w:val="22"/>
          <w:szCs w:val="22"/>
        </w:rPr>
        <w:t xml:space="preserve"> </w:t>
      </w:r>
      <w:r w:rsidR="00B21746" w:rsidRPr="006316A0">
        <w:rPr>
          <w:rFonts w:ascii="Arial" w:hAnsi="Arial" w:cs="Arial"/>
          <w:sz w:val="22"/>
          <w:szCs w:val="22"/>
        </w:rPr>
        <w:t xml:space="preserve">the indirect effect was numerically larger than that </w:t>
      </w:r>
      <w:r w:rsidR="009D62AA" w:rsidRPr="006316A0">
        <w:rPr>
          <w:rFonts w:ascii="Arial" w:hAnsi="Arial" w:cs="Arial"/>
          <w:sz w:val="22"/>
          <w:szCs w:val="22"/>
        </w:rPr>
        <w:t>through situational attributions</w:t>
      </w:r>
      <w:r w:rsidR="00AA6BB7" w:rsidRPr="006316A0">
        <w:rPr>
          <w:rFonts w:ascii="Arial" w:hAnsi="Arial" w:cs="Arial"/>
          <w:sz w:val="22"/>
          <w:szCs w:val="22"/>
        </w:rPr>
        <w:t xml:space="preserve"> alone</w:t>
      </w:r>
      <w:r w:rsidR="009D62AA" w:rsidRPr="006316A0">
        <w:rPr>
          <w:rFonts w:ascii="Arial" w:hAnsi="Arial" w:cs="Arial"/>
          <w:sz w:val="22"/>
          <w:szCs w:val="22"/>
        </w:rPr>
        <w:t xml:space="preserve">, </w:t>
      </w:r>
      <w:r w:rsidR="009D62AA" w:rsidRPr="006316A0">
        <w:rPr>
          <w:rFonts w:ascii="Arial" w:hAnsi="Arial" w:cs="Arial"/>
          <w:i/>
          <w:iCs/>
          <w:sz w:val="22"/>
          <w:szCs w:val="22"/>
        </w:rPr>
        <w:t>B</w:t>
      </w:r>
      <w:r w:rsidR="009D62AA" w:rsidRPr="006316A0">
        <w:rPr>
          <w:rFonts w:ascii="Arial" w:hAnsi="Arial" w:cs="Arial"/>
          <w:sz w:val="22"/>
          <w:szCs w:val="22"/>
        </w:rPr>
        <w:t xml:space="preserve"> = .16</w:t>
      </w:r>
      <w:r w:rsidR="00D5445D" w:rsidRPr="006316A0">
        <w:rPr>
          <w:rFonts w:ascii="Arial" w:hAnsi="Arial" w:cs="Arial"/>
          <w:sz w:val="22"/>
          <w:szCs w:val="22"/>
        </w:rPr>
        <w:t>.</w:t>
      </w:r>
      <w:r w:rsidR="0051192F" w:rsidRPr="006316A0">
        <w:rPr>
          <w:rFonts w:ascii="Arial" w:hAnsi="Arial" w:cs="Arial"/>
          <w:sz w:val="22"/>
          <w:szCs w:val="22"/>
        </w:rPr>
        <w:t xml:space="preserve"> </w:t>
      </w:r>
      <w:r w:rsidR="00DC311F" w:rsidRPr="006316A0">
        <w:rPr>
          <w:rFonts w:ascii="Arial" w:hAnsi="Arial" w:cs="Arial"/>
          <w:sz w:val="22"/>
          <w:szCs w:val="22"/>
        </w:rPr>
        <w:t>Finally,</w:t>
      </w:r>
      <w:r w:rsidR="00B71E68" w:rsidRPr="006316A0">
        <w:rPr>
          <w:rFonts w:ascii="Arial" w:hAnsi="Arial" w:cs="Arial"/>
          <w:sz w:val="22"/>
          <w:szCs w:val="22"/>
        </w:rPr>
        <w:t xml:space="preserve"> </w:t>
      </w:r>
      <w:r w:rsidR="00E365F5" w:rsidRPr="006316A0">
        <w:rPr>
          <w:rFonts w:ascii="Arial" w:hAnsi="Arial" w:cs="Arial"/>
          <w:sz w:val="22"/>
          <w:szCs w:val="22"/>
        </w:rPr>
        <w:t xml:space="preserve">we </w:t>
      </w:r>
      <w:r w:rsidR="002B40E1" w:rsidRPr="006316A0">
        <w:rPr>
          <w:rFonts w:ascii="Arial" w:hAnsi="Arial" w:cs="Arial"/>
          <w:sz w:val="22"/>
          <w:szCs w:val="22"/>
        </w:rPr>
        <w:t xml:space="preserve">included </w:t>
      </w:r>
      <w:r w:rsidR="006E6FB7" w:rsidRPr="006316A0">
        <w:rPr>
          <w:rFonts w:ascii="Arial" w:hAnsi="Arial" w:cs="Arial"/>
          <w:sz w:val="22"/>
          <w:szCs w:val="22"/>
        </w:rPr>
        <w:t xml:space="preserve">the </w:t>
      </w:r>
      <w:r w:rsidR="002B40E1" w:rsidRPr="006316A0">
        <w:rPr>
          <w:rFonts w:ascii="Arial" w:hAnsi="Arial" w:cs="Arial"/>
          <w:sz w:val="22"/>
          <w:szCs w:val="22"/>
        </w:rPr>
        <w:t xml:space="preserve">other </w:t>
      </w:r>
      <w:r w:rsidR="00A110E6" w:rsidRPr="006316A0">
        <w:rPr>
          <w:rFonts w:ascii="Arial" w:hAnsi="Arial" w:cs="Arial"/>
          <w:sz w:val="22"/>
          <w:szCs w:val="22"/>
        </w:rPr>
        <w:t>potential mediators</w:t>
      </w:r>
      <w:r w:rsidR="00E476C8" w:rsidRPr="006316A0">
        <w:rPr>
          <w:rFonts w:ascii="Arial" w:hAnsi="Arial" w:cs="Arial"/>
          <w:sz w:val="22"/>
          <w:szCs w:val="22"/>
        </w:rPr>
        <w:t>—</w:t>
      </w:r>
      <w:r w:rsidR="006E6FB7" w:rsidRPr="006316A0">
        <w:rPr>
          <w:rFonts w:ascii="Arial" w:hAnsi="Arial" w:cs="Arial"/>
          <w:sz w:val="22"/>
          <w:szCs w:val="22"/>
        </w:rPr>
        <w:t>empathy</w:t>
      </w:r>
      <w:r w:rsidR="00E7262A" w:rsidRPr="006316A0">
        <w:rPr>
          <w:rFonts w:ascii="Arial" w:hAnsi="Arial" w:cs="Arial"/>
          <w:sz w:val="22"/>
          <w:szCs w:val="22"/>
        </w:rPr>
        <w:t xml:space="preserve"> and </w:t>
      </w:r>
      <w:r w:rsidR="00E476C8" w:rsidRPr="006316A0">
        <w:rPr>
          <w:rFonts w:ascii="Arial" w:hAnsi="Arial" w:cs="Arial"/>
          <w:sz w:val="22"/>
          <w:szCs w:val="22"/>
        </w:rPr>
        <w:t xml:space="preserve">whether </w:t>
      </w:r>
      <w:r w:rsidR="006E6FB7" w:rsidRPr="006316A0">
        <w:rPr>
          <w:rFonts w:ascii="Arial" w:hAnsi="Arial" w:cs="Arial"/>
          <w:sz w:val="22"/>
          <w:szCs w:val="22"/>
        </w:rPr>
        <w:t xml:space="preserve">basic needs </w:t>
      </w:r>
      <w:proofErr w:type="gramStart"/>
      <w:r w:rsidR="00E476C8" w:rsidRPr="006316A0">
        <w:rPr>
          <w:rFonts w:ascii="Arial" w:hAnsi="Arial" w:cs="Arial"/>
          <w:sz w:val="22"/>
          <w:szCs w:val="22"/>
        </w:rPr>
        <w:t>have to</w:t>
      </w:r>
      <w:proofErr w:type="gramEnd"/>
      <w:r w:rsidR="00E476C8" w:rsidRPr="006316A0">
        <w:rPr>
          <w:rFonts w:ascii="Arial" w:hAnsi="Arial" w:cs="Arial"/>
          <w:sz w:val="22"/>
          <w:szCs w:val="22"/>
        </w:rPr>
        <w:t xml:space="preserve"> be met—</w:t>
      </w:r>
      <w:r w:rsidR="002B40E1" w:rsidRPr="006316A0">
        <w:rPr>
          <w:rFonts w:ascii="Arial" w:hAnsi="Arial" w:cs="Arial"/>
          <w:sz w:val="22"/>
          <w:szCs w:val="22"/>
        </w:rPr>
        <w:t xml:space="preserve">as parallel mediators in the </w:t>
      </w:r>
      <w:r w:rsidR="00791755" w:rsidRPr="006316A0">
        <w:rPr>
          <w:rFonts w:ascii="Arial" w:hAnsi="Arial" w:cs="Arial"/>
          <w:sz w:val="22"/>
          <w:szCs w:val="22"/>
        </w:rPr>
        <w:t xml:space="preserve">previous </w:t>
      </w:r>
      <w:r w:rsidR="002B40E1" w:rsidRPr="006316A0">
        <w:rPr>
          <w:rFonts w:ascii="Arial" w:hAnsi="Arial" w:cs="Arial"/>
          <w:sz w:val="22"/>
          <w:szCs w:val="22"/>
        </w:rPr>
        <w:t xml:space="preserve">model. A bootstrapped analysis with </w:t>
      </w:r>
      <w:r w:rsidR="00EA312C" w:rsidRPr="006316A0">
        <w:rPr>
          <w:rFonts w:ascii="Arial" w:hAnsi="Arial" w:cs="Arial"/>
          <w:sz w:val="22"/>
          <w:szCs w:val="22"/>
        </w:rPr>
        <w:t>20,</w:t>
      </w:r>
      <w:r w:rsidR="002B40E1" w:rsidRPr="006316A0">
        <w:rPr>
          <w:rFonts w:ascii="Arial" w:hAnsi="Arial" w:cs="Arial"/>
          <w:sz w:val="22"/>
          <w:szCs w:val="22"/>
        </w:rPr>
        <w:t xml:space="preserve">000 samples using Model 4 of Hayes’ PROCESS macro (Hayes, 2017) indicated </w:t>
      </w:r>
      <w:r w:rsidR="005F128E" w:rsidRPr="006316A0">
        <w:rPr>
          <w:rFonts w:ascii="Arial" w:hAnsi="Arial" w:cs="Arial"/>
          <w:sz w:val="22"/>
          <w:szCs w:val="22"/>
        </w:rPr>
        <w:t xml:space="preserve">a </w:t>
      </w:r>
      <w:r w:rsidR="002B40E1" w:rsidRPr="006316A0">
        <w:rPr>
          <w:rFonts w:ascii="Arial" w:hAnsi="Arial" w:cs="Arial"/>
          <w:sz w:val="22"/>
          <w:szCs w:val="22"/>
        </w:rPr>
        <w:t xml:space="preserve">positive indirect effect of growth mindset on greater support for increasing low-wage workers’ compensation </w:t>
      </w:r>
      <w:r w:rsidR="005F128E" w:rsidRPr="006316A0">
        <w:rPr>
          <w:rFonts w:ascii="Arial" w:hAnsi="Arial" w:cs="Arial"/>
          <w:sz w:val="22"/>
          <w:szCs w:val="22"/>
        </w:rPr>
        <w:t>through</w:t>
      </w:r>
      <w:r w:rsidR="002B40E1" w:rsidRPr="006316A0">
        <w:rPr>
          <w:rFonts w:ascii="Arial" w:hAnsi="Arial" w:cs="Arial"/>
          <w:sz w:val="22"/>
          <w:szCs w:val="22"/>
        </w:rPr>
        <w:t xml:space="preserve"> situational attributions for poverty, </w:t>
      </w:r>
      <w:r w:rsidR="002B40E1" w:rsidRPr="006316A0">
        <w:rPr>
          <w:rFonts w:ascii="Arial" w:hAnsi="Arial" w:cs="Arial"/>
          <w:i/>
          <w:sz w:val="22"/>
          <w:szCs w:val="22"/>
        </w:rPr>
        <w:t xml:space="preserve">B </w:t>
      </w:r>
      <w:r w:rsidR="002B40E1" w:rsidRPr="006316A0">
        <w:rPr>
          <w:rFonts w:ascii="Arial" w:hAnsi="Arial" w:cs="Arial"/>
          <w:sz w:val="22"/>
          <w:szCs w:val="22"/>
        </w:rPr>
        <w:t>= .</w:t>
      </w:r>
      <w:r w:rsidR="00C46CF6" w:rsidRPr="006316A0">
        <w:rPr>
          <w:rFonts w:ascii="Arial" w:hAnsi="Arial" w:cs="Arial"/>
          <w:sz w:val="22"/>
          <w:szCs w:val="22"/>
        </w:rPr>
        <w:t>1</w:t>
      </w:r>
      <w:r w:rsidR="004D5FB9" w:rsidRPr="006316A0">
        <w:rPr>
          <w:rFonts w:ascii="Arial" w:hAnsi="Arial" w:cs="Arial"/>
          <w:sz w:val="22"/>
          <w:szCs w:val="22"/>
        </w:rPr>
        <w:t>6</w:t>
      </w:r>
      <w:r w:rsidR="002B40E1" w:rsidRPr="006316A0">
        <w:rPr>
          <w:rFonts w:ascii="Arial" w:hAnsi="Arial" w:cs="Arial"/>
          <w:sz w:val="22"/>
          <w:szCs w:val="22"/>
        </w:rPr>
        <w:t xml:space="preserve">, </w:t>
      </w:r>
      <w:r w:rsidR="002B40E1" w:rsidRPr="006316A0">
        <w:rPr>
          <w:rFonts w:ascii="Arial" w:hAnsi="Arial" w:cs="Arial"/>
          <w:i/>
          <w:sz w:val="22"/>
          <w:szCs w:val="22"/>
        </w:rPr>
        <w:t xml:space="preserve">SE </w:t>
      </w:r>
      <w:r w:rsidR="002B40E1" w:rsidRPr="006316A0">
        <w:rPr>
          <w:rFonts w:ascii="Arial" w:hAnsi="Arial" w:cs="Arial"/>
          <w:sz w:val="22"/>
          <w:szCs w:val="22"/>
        </w:rPr>
        <w:t>= .</w:t>
      </w:r>
      <w:r w:rsidR="00C46CF6" w:rsidRPr="006316A0">
        <w:rPr>
          <w:rFonts w:ascii="Arial" w:hAnsi="Arial" w:cs="Arial"/>
          <w:sz w:val="22"/>
          <w:szCs w:val="22"/>
        </w:rPr>
        <w:t>0</w:t>
      </w:r>
      <w:r w:rsidR="004D5FB9" w:rsidRPr="006316A0">
        <w:rPr>
          <w:rFonts w:ascii="Arial" w:hAnsi="Arial" w:cs="Arial"/>
          <w:sz w:val="22"/>
          <w:szCs w:val="22"/>
        </w:rPr>
        <w:t>43</w:t>
      </w:r>
      <w:r w:rsidR="002B40E1" w:rsidRPr="006316A0">
        <w:rPr>
          <w:rFonts w:ascii="Arial" w:hAnsi="Arial" w:cs="Arial"/>
          <w:sz w:val="22"/>
          <w:szCs w:val="22"/>
        </w:rPr>
        <w:t xml:space="preserve">, </w:t>
      </w:r>
      <w:r w:rsidR="00782052" w:rsidRPr="006316A0">
        <w:rPr>
          <w:rFonts w:ascii="Arial" w:hAnsi="Arial" w:cs="Arial"/>
          <w:iCs/>
          <w:sz w:val="22"/>
          <w:szCs w:val="22"/>
        </w:rPr>
        <w:t>95</w:t>
      </w:r>
      <w:r w:rsidR="002B40E1" w:rsidRPr="006316A0">
        <w:rPr>
          <w:rFonts w:ascii="Arial" w:hAnsi="Arial" w:cs="Arial"/>
          <w:iCs/>
          <w:sz w:val="22"/>
          <w:szCs w:val="22"/>
        </w:rPr>
        <w:t>% CI</w:t>
      </w:r>
      <w:r w:rsidR="002B40E1" w:rsidRPr="006316A0">
        <w:rPr>
          <w:rFonts w:ascii="Arial" w:hAnsi="Arial" w:cs="Arial"/>
          <w:sz w:val="22"/>
          <w:szCs w:val="22"/>
        </w:rPr>
        <w:t xml:space="preserve"> [.</w:t>
      </w:r>
      <w:r w:rsidR="00C46CF6" w:rsidRPr="006316A0">
        <w:rPr>
          <w:rFonts w:ascii="Arial" w:hAnsi="Arial" w:cs="Arial"/>
          <w:sz w:val="22"/>
          <w:szCs w:val="22"/>
        </w:rPr>
        <w:t>0</w:t>
      </w:r>
      <w:r w:rsidR="004D5FB9" w:rsidRPr="006316A0">
        <w:rPr>
          <w:rFonts w:ascii="Arial" w:hAnsi="Arial" w:cs="Arial"/>
          <w:sz w:val="22"/>
          <w:szCs w:val="22"/>
        </w:rPr>
        <w:t>801</w:t>
      </w:r>
      <w:r w:rsidR="002B40E1" w:rsidRPr="006316A0">
        <w:rPr>
          <w:rFonts w:ascii="Arial" w:hAnsi="Arial" w:cs="Arial"/>
          <w:sz w:val="22"/>
          <w:szCs w:val="22"/>
        </w:rPr>
        <w:t>, .</w:t>
      </w:r>
      <w:r w:rsidR="00C46CF6" w:rsidRPr="006316A0">
        <w:rPr>
          <w:rFonts w:ascii="Arial" w:hAnsi="Arial" w:cs="Arial"/>
          <w:sz w:val="22"/>
          <w:szCs w:val="22"/>
        </w:rPr>
        <w:t>2</w:t>
      </w:r>
      <w:r w:rsidR="004D5FB9" w:rsidRPr="006316A0">
        <w:rPr>
          <w:rFonts w:ascii="Arial" w:hAnsi="Arial" w:cs="Arial"/>
          <w:sz w:val="22"/>
          <w:szCs w:val="22"/>
        </w:rPr>
        <w:t>5</w:t>
      </w:r>
      <w:r w:rsidR="002B40E1" w:rsidRPr="006316A0">
        <w:rPr>
          <w:rFonts w:ascii="Arial" w:hAnsi="Arial" w:cs="Arial"/>
          <w:sz w:val="22"/>
          <w:szCs w:val="22"/>
        </w:rPr>
        <w:t xml:space="preserve">]. </w:t>
      </w:r>
      <w:r w:rsidR="00C46CF6" w:rsidRPr="006316A0">
        <w:rPr>
          <w:rFonts w:ascii="Arial" w:hAnsi="Arial" w:cs="Arial"/>
          <w:sz w:val="22"/>
          <w:szCs w:val="22"/>
        </w:rPr>
        <w:t xml:space="preserve">Neither </w:t>
      </w:r>
      <w:r w:rsidR="002B40E1" w:rsidRPr="006316A0">
        <w:rPr>
          <w:rFonts w:ascii="Arial" w:hAnsi="Arial" w:cs="Arial"/>
          <w:sz w:val="22"/>
          <w:szCs w:val="22"/>
        </w:rPr>
        <w:t xml:space="preserve">of the other indirect effects attained </w:t>
      </w:r>
      <w:r w:rsidR="00D84C71" w:rsidRPr="006316A0">
        <w:rPr>
          <w:rFonts w:ascii="Arial" w:hAnsi="Arial" w:cs="Arial"/>
          <w:sz w:val="22"/>
          <w:szCs w:val="22"/>
        </w:rPr>
        <w:t xml:space="preserve">were </w:t>
      </w:r>
      <w:r w:rsidR="002B40E1" w:rsidRPr="006316A0">
        <w:rPr>
          <w:rFonts w:ascii="Arial" w:hAnsi="Arial" w:cs="Arial"/>
          <w:sz w:val="22"/>
          <w:szCs w:val="22"/>
        </w:rPr>
        <w:t>s</w:t>
      </w:r>
      <w:r w:rsidR="00D84C71" w:rsidRPr="006316A0">
        <w:rPr>
          <w:rFonts w:ascii="Arial" w:hAnsi="Arial" w:cs="Arial"/>
          <w:sz w:val="22"/>
          <w:szCs w:val="22"/>
        </w:rPr>
        <w:t>upport</w:t>
      </w:r>
      <w:r w:rsidR="002B40E1" w:rsidRPr="006316A0">
        <w:rPr>
          <w:rFonts w:ascii="Arial" w:hAnsi="Arial" w:cs="Arial"/>
          <w:sz w:val="22"/>
          <w:szCs w:val="22"/>
        </w:rPr>
        <w:t>e</w:t>
      </w:r>
      <w:r w:rsidR="00D84C71" w:rsidRPr="006316A0">
        <w:rPr>
          <w:rFonts w:ascii="Arial" w:hAnsi="Arial" w:cs="Arial"/>
          <w:sz w:val="22"/>
          <w:szCs w:val="22"/>
        </w:rPr>
        <w:t>d</w:t>
      </w:r>
      <w:r w:rsidR="004228B6" w:rsidRPr="006316A0">
        <w:rPr>
          <w:rFonts w:ascii="Arial" w:hAnsi="Arial" w:cs="Arial"/>
          <w:sz w:val="22"/>
          <w:szCs w:val="22"/>
        </w:rPr>
        <w:t xml:space="preserve">, </w:t>
      </w:r>
      <w:r w:rsidR="00365A50" w:rsidRPr="006316A0">
        <w:rPr>
          <w:rFonts w:ascii="Arial" w:hAnsi="Arial" w:cs="Arial"/>
          <w:sz w:val="22"/>
          <w:szCs w:val="22"/>
        </w:rPr>
        <w:t xml:space="preserve">empathy: </w:t>
      </w:r>
      <w:r w:rsidR="00365A50" w:rsidRPr="006316A0">
        <w:rPr>
          <w:rFonts w:ascii="Arial" w:hAnsi="Arial" w:cs="Arial"/>
          <w:i/>
          <w:sz w:val="22"/>
          <w:szCs w:val="22"/>
        </w:rPr>
        <w:t xml:space="preserve">B </w:t>
      </w:r>
      <w:r w:rsidR="00365A50" w:rsidRPr="006316A0">
        <w:rPr>
          <w:rFonts w:ascii="Arial" w:hAnsi="Arial" w:cs="Arial"/>
          <w:sz w:val="22"/>
          <w:szCs w:val="22"/>
        </w:rPr>
        <w:t>= .</w:t>
      </w:r>
      <w:r w:rsidR="00392BA4" w:rsidRPr="006316A0">
        <w:rPr>
          <w:rFonts w:ascii="Arial" w:hAnsi="Arial" w:cs="Arial"/>
          <w:sz w:val="22"/>
          <w:szCs w:val="22"/>
        </w:rPr>
        <w:t>0041</w:t>
      </w:r>
      <w:r w:rsidR="00365A50" w:rsidRPr="006316A0">
        <w:rPr>
          <w:rFonts w:ascii="Arial" w:hAnsi="Arial" w:cs="Arial"/>
          <w:sz w:val="22"/>
          <w:szCs w:val="22"/>
        </w:rPr>
        <w:t xml:space="preserve">, </w:t>
      </w:r>
      <w:r w:rsidR="00365A50" w:rsidRPr="006316A0">
        <w:rPr>
          <w:rFonts w:ascii="Arial" w:hAnsi="Arial" w:cs="Arial"/>
          <w:i/>
          <w:sz w:val="22"/>
          <w:szCs w:val="22"/>
        </w:rPr>
        <w:t xml:space="preserve">SE </w:t>
      </w:r>
      <w:r w:rsidR="00365A50" w:rsidRPr="006316A0">
        <w:rPr>
          <w:rFonts w:ascii="Arial" w:hAnsi="Arial" w:cs="Arial"/>
          <w:sz w:val="22"/>
          <w:szCs w:val="22"/>
        </w:rPr>
        <w:t>= .</w:t>
      </w:r>
      <w:r w:rsidR="00392BA4" w:rsidRPr="006316A0">
        <w:rPr>
          <w:rFonts w:ascii="Arial" w:hAnsi="Arial" w:cs="Arial"/>
          <w:sz w:val="22"/>
          <w:szCs w:val="22"/>
        </w:rPr>
        <w:t>0088</w:t>
      </w:r>
      <w:r w:rsidR="00365A50" w:rsidRPr="006316A0">
        <w:rPr>
          <w:rFonts w:ascii="Arial" w:hAnsi="Arial" w:cs="Arial"/>
          <w:sz w:val="22"/>
          <w:szCs w:val="22"/>
        </w:rPr>
        <w:t xml:space="preserve">, </w:t>
      </w:r>
      <w:r w:rsidR="00365A50" w:rsidRPr="006316A0">
        <w:rPr>
          <w:rFonts w:ascii="Arial" w:hAnsi="Arial" w:cs="Arial"/>
          <w:iCs/>
          <w:sz w:val="22"/>
          <w:szCs w:val="22"/>
        </w:rPr>
        <w:t>9</w:t>
      </w:r>
      <w:r w:rsidR="00782052" w:rsidRPr="006316A0">
        <w:rPr>
          <w:rFonts w:ascii="Arial" w:hAnsi="Arial" w:cs="Arial"/>
          <w:iCs/>
          <w:sz w:val="22"/>
          <w:szCs w:val="22"/>
        </w:rPr>
        <w:t>5</w:t>
      </w:r>
      <w:r w:rsidR="00365A50" w:rsidRPr="006316A0">
        <w:rPr>
          <w:rFonts w:ascii="Arial" w:hAnsi="Arial" w:cs="Arial"/>
          <w:iCs/>
          <w:sz w:val="22"/>
          <w:szCs w:val="22"/>
        </w:rPr>
        <w:t>% CI</w:t>
      </w:r>
      <w:r w:rsidR="00365A50" w:rsidRPr="006316A0">
        <w:rPr>
          <w:rFonts w:ascii="Arial" w:hAnsi="Arial" w:cs="Arial"/>
          <w:sz w:val="22"/>
          <w:szCs w:val="22"/>
        </w:rPr>
        <w:t xml:space="preserve"> [</w:t>
      </w:r>
      <w:r w:rsidR="00782052" w:rsidRPr="006316A0">
        <w:rPr>
          <w:rFonts w:ascii="Arial" w:hAnsi="Arial" w:cs="Arial"/>
          <w:sz w:val="22"/>
          <w:szCs w:val="22"/>
        </w:rPr>
        <w:t>-</w:t>
      </w:r>
      <w:r w:rsidR="00365A50" w:rsidRPr="006316A0">
        <w:rPr>
          <w:rFonts w:ascii="Arial" w:hAnsi="Arial" w:cs="Arial"/>
          <w:sz w:val="22"/>
          <w:szCs w:val="22"/>
        </w:rPr>
        <w:t>.</w:t>
      </w:r>
      <w:r w:rsidR="00782052" w:rsidRPr="006316A0">
        <w:rPr>
          <w:rFonts w:ascii="Arial" w:hAnsi="Arial" w:cs="Arial"/>
          <w:sz w:val="22"/>
          <w:szCs w:val="22"/>
        </w:rPr>
        <w:t>014</w:t>
      </w:r>
      <w:r w:rsidR="00365A50" w:rsidRPr="006316A0">
        <w:rPr>
          <w:rFonts w:ascii="Arial" w:hAnsi="Arial" w:cs="Arial"/>
          <w:sz w:val="22"/>
          <w:szCs w:val="22"/>
        </w:rPr>
        <w:t>, .</w:t>
      </w:r>
      <w:r w:rsidR="00782052" w:rsidRPr="006316A0">
        <w:rPr>
          <w:rFonts w:ascii="Arial" w:hAnsi="Arial" w:cs="Arial"/>
          <w:sz w:val="22"/>
          <w:szCs w:val="22"/>
        </w:rPr>
        <w:t>024</w:t>
      </w:r>
      <w:r w:rsidR="00E27EB8" w:rsidRPr="006316A0">
        <w:rPr>
          <w:rFonts w:ascii="Arial" w:hAnsi="Arial" w:cs="Arial"/>
          <w:sz w:val="22"/>
          <w:szCs w:val="22"/>
        </w:rPr>
        <w:t xml:space="preserve">] and </w:t>
      </w:r>
      <w:r w:rsidR="00365A50" w:rsidRPr="006316A0">
        <w:rPr>
          <w:rFonts w:ascii="Arial" w:hAnsi="Arial" w:cs="Arial"/>
          <w:sz w:val="22"/>
          <w:szCs w:val="22"/>
        </w:rPr>
        <w:t xml:space="preserve">perception </w:t>
      </w:r>
      <w:r w:rsidR="009D7EBB" w:rsidRPr="006316A0">
        <w:rPr>
          <w:rFonts w:ascii="Arial" w:hAnsi="Arial" w:cs="Arial"/>
          <w:sz w:val="22"/>
          <w:szCs w:val="22"/>
        </w:rPr>
        <w:t>that</w:t>
      </w:r>
      <w:r w:rsidR="00365A50" w:rsidRPr="006316A0">
        <w:rPr>
          <w:rFonts w:ascii="Arial" w:hAnsi="Arial" w:cs="Arial"/>
          <w:sz w:val="22"/>
          <w:szCs w:val="22"/>
        </w:rPr>
        <w:t xml:space="preserve"> basic needs </w:t>
      </w:r>
      <w:r w:rsidR="009D7EBB" w:rsidRPr="006316A0">
        <w:rPr>
          <w:rFonts w:ascii="Arial" w:hAnsi="Arial" w:cs="Arial"/>
          <w:sz w:val="22"/>
          <w:szCs w:val="22"/>
        </w:rPr>
        <w:t>must be</w:t>
      </w:r>
      <w:r w:rsidR="00365A50" w:rsidRPr="006316A0">
        <w:rPr>
          <w:rFonts w:ascii="Arial" w:hAnsi="Arial" w:cs="Arial"/>
          <w:sz w:val="22"/>
          <w:szCs w:val="22"/>
        </w:rPr>
        <w:t xml:space="preserve"> met:</w:t>
      </w:r>
      <w:r w:rsidR="00F063B9" w:rsidRPr="006316A0">
        <w:rPr>
          <w:rFonts w:ascii="Arial" w:hAnsi="Arial" w:cs="Arial"/>
          <w:sz w:val="22"/>
          <w:szCs w:val="22"/>
        </w:rPr>
        <w:t xml:space="preserve"> </w:t>
      </w:r>
      <w:r w:rsidR="00F063B9" w:rsidRPr="006316A0">
        <w:rPr>
          <w:rFonts w:ascii="Arial" w:hAnsi="Arial" w:cs="Arial"/>
          <w:i/>
          <w:sz w:val="22"/>
          <w:szCs w:val="22"/>
        </w:rPr>
        <w:t xml:space="preserve">B </w:t>
      </w:r>
      <w:r w:rsidR="00F063B9" w:rsidRPr="006316A0">
        <w:rPr>
          <w:rFonts w:ascii="Arial" w:hAnsi="Arial" w:cs="Arial"/>
          <w:sz w:val="22"/>
          <w:szCs w:val="22"/>
        </w:rPr>
        <w:t>= .</w:t>
      </w:r>
      <w:r w:rsidR="00782052" w:rsidRPr="006316A0">
        <w:rPr>
          <w:rFonts w:ascii="Arial" w:hAnsi="Arial" w:cs="Arial"/>
          <w:sz w:val="22"/>
          <w:szCs w:val="22"/>
        </w:rPr>
        <w:t>026</w:t>
      </w:r>
      <w:r w:rsidR="00F063B9" w:rsidRPr="006316A0">
        <w:rPr>
          <w:rFonts w:ascii="Arial" w:hAnsi="Arial" w:cs="Arial"/>
          <w:sz w:val="22"/>
          <w:szCs w:val="22"/>
        </w:rPr>
        <w:t xml:space="preserve">, </w:t>
      </w:r>
      <w:r w:rsidR="00F063B9" w:rsidRPr="006316A0">
        <w:rPr>
          <w:rFonts w:ascii="Arial" w:hAnsi="Arial" w:cs="Arial"/>
          <w:i/>
          <w:sz w:val="22"/>
          <w:szCs w:val="22"/>
        </w:rPr>
        <w:t xml:space="preserve">SE </w:t>
      </w:r>
      <w:r w:rsidR="00F063B9" w:rsidRPr="006316A0">
        <w:rPr>
          <w:rFonts w:ascii="Arial" w:hAnsi="Arial" w:cs="Arial"/>
          <w:sz w:val="22"/>
          <w:szCs w:val="22"/>
        </w:rPr>
        <w:t>= .0</w:t>
      </w:r>
      <w:r w:rsidR="00782052" w:rsidRPr="006316A0">
        <w:rPr>
          <w:rFonts w:ascii="Arial" w:hAnsi="Arial" w:cs="Arial"/>
          <w:sz w:val="22"/>
          <w:szCs w:val="22"/>
        </w:rPr>
        <w:t>33</w:t>
      </w:r>
      <w:r w:rsidR="00F063B9" w:rsidRPr="006316A0">
        <w:rPr>
          <w:rFonts w:ascii="Arial" w:hAnsi="Arial" w:cs="Arial"/>
          <w:sz w:val="22"/>
          <w:szCs w:val="22"/>
        </w:rPr>
        <w:t xml:space="preserve">, </w:t>
      </w:r>
      <w:r w:rsidR="00F063B9" w:rsidRPr="006316A0">
        <w:rPr>
          <w:rFonts w:ascii="Arial" w:hAnsi="Arial" w:cs="Arial"/>
          <w:iCs/>
          <w:sz w:val="22"/>
          <w:szCs w:val="22"/>
        </w:rPr>
        <w:t>9</w:t>
      </w:r>
      <w:r w:rsidR="00782052" w:rsidRPr="006316A0">
        <w:rPr>
          <w:rFonts w:ascii="Arial" w:hAnsi="Arial" w:cs="Arial"/>
          <w:iCs/>
          <w:sz w:val="22"/>
          <w:szCs w:val="22"/>
        </w:rPr>
        <w:t>5</w:t>
      </w:r>
      <w:r w:rsidR="00F063B9" w:rsidRPr="006316A0">
        <w:rPr>
          <w:rFonts w:ascii="Arial" w:hAnsi="Arial" w:cs="Arial"/>
          <w:iCs/>
          <w:sz w:val="22"/>
          <w:szCs w:val="22"/>
        </w:rPr>
        <w:t>% CI</w:t>
      </w:r>
      <w:r w:rsidR="00F063B9" w:rsidRPr="006316A0">
        <w:rPr>
          <w:rFonts w:ascii="Arial" w:hAnsi="Arial" w:cs="Arial"/>
          <w:sz w:val="22"/>
          <w:szCs w:val="22"/>
        </w:rPr>
        <w:t xml:space="preserve"> [</w:t>
      </w:r>
      <w:r w:rsidR="004330D8" w:rsidRPr="006316A0">
        <w:rPr>
          <w:rFonts w:ascii="Arial" w:hAnsi="Arial" w:cs="Arial"/>
          <w:sz w:val="22"/>
          <w:szCs w:val="22"/>
        </w:rPr>
        <w:t>-</w:t>
      </w:r>
      <w:r w:rsidR="00F063B9" w:rsidRPr="006316A0">
        <w:rPr>
          <w:rFonts w:ascii="Arial" w:hAnsi="Arial" w:cs="Arial"/>
          <w:sz w:val="22"/>
          <w:szCs w:val="22"/>
        </w:rPr>
        <w:t>.0</w:t>
      </w:r>
      <w:r w:rsidR="004330D8" w:rsidRPr="006316A0">
        <w:rPr>
          <w:rFonts w:ascii="Arial" w:hAnsi="Arial" w:cs="Arial"/>
          <w:sz w:val="22"/>
          <w:szCs w:val="22"/>
        </w:rPr>
        <w:t>37</w:t>
      </w:r>
      <w:r w:rsidR="00F063B9" w:rsidRPr="006316A0">
        <w:rPr>
          <w:rFonts w:ascii="Arial" w:hAnsi="Arial" w:cs="Arial"/>
          <w:sz w:val="22"/>
          <w:szCs w:val="22"/>
        </w:rPr>
        <w:t>, .</w:t>
      </w:r>
      <w:r w:rsidR="004330D8" w:rsidRPr="006316A0">
        <w:rPr>
          <w:rFonts w:ascii="Arial" w:hAnsi="Arial" w:cs="Arial"/>
          <w:sz w:val="22"/>
          <w:szCs w:val="22"/>
        </w:rPr>
        <w:t>094</w:t>
      </w:r>
      <w:r w:rsidR="00E27EB8" w:rsidRPr="006316A0">
        <w:rPr>
          <w:rFonts w:ascii="Arial" w:hAnsi="Arial" w:cs="Arial"/>
          <w:sz w:val="22"/>
          <w:szCs w:val="22"/>
        </w:rPr>
        <w:t xml:space="preserve">]. </w:t>
      </w:r>
      <w:r w:rsidR="004228B6" w:rsidRPr="006316A0">
        <w:rPr>
          <w:rFonts w:ascii="Arial" w:hAnsi="Arial" w:cs="Arial"/>
          <w:sz w:val="22"/>
          <w:szCs w:val="22"/>
        </w:rPr>
        <w:t xml:space="preserve"> </w:t>
      </w:r>
    </w:p>
    <w:tbl>
      <w:tblPr>
        <w:tblStyle w:val="TableGrid"/>
        <w:tblpPr w:leftFromText="180" w:rightFromText="180" w:horzAnchor="page" w:tblpX="355" w:tblpY="708"/>
        <w:tblW w:w="5042" w:type="pct"/>
        <w:tblBorders>
          <w:top w:val="thinThickLargeGap" w:sz="2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828"/>
        <w:gridCol w:w="939"/>
        <w:gridCol w:w="1017"/>
        <w:gridCol w:w="1017"/>
        <w:gridCol w:w="950"/>
        <w:gridCol w:w="1017"/>
        <w:gridCol w:w="950"/>
        <w:gridCol w:w="906"/>
        <w:gridCol w:w="750"/>
      </w:tblGrid>
      <w:tr w:rsidR="00F15647" w:rsidRPr="006316A0" w14:paraId="7B3872FE" w14:textId="77777777" w:rsidTr="00E97E23">
        <w:trPr>
          <w:trHeight w:val="256"/>
        </w:trPr>
        <w:tc>
          <w:tcPr>
            <w:tcW w:w="4694" w:type="dxa"/>
            <w:vAlign w:val="center"/>
          </w:tcPr>
          <w:p w14:paraId="4830B639" w14:textId="77777777" w:rsidR="00F15647" w:rsidRPr="006316A0" w:rsidRDefault="00F15647" w:rsidP="00A1418B">
            <w:pPr>
              <w:widowControl w:val="0"/>
              <w:jc w:val="center"/>
              <w:rPr>
                <w:rFonts w:ascii="Arial" w:hAnsi="Arial" w:cs="Arial"/>
                <w:color w:val="000000" w:themeColor="text1"/>
                <w:sz w:val="20"/>
                <w:szCs w:val="20"/>
              </w:rPr>
            </w:pPr>
          </w:p>
        </w:tc>
        <w:tc>
          <w:tcPr>
            <w:tcW w:w="828" w:type="dxa"/>
            <w:vAlign w:val="center"/>
          </w:tcPr>
          <w:p w14:paraId="0FCB8B8A" w14:textId="289334FA"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Mean</w:t>
            </w:r>
          </w:p>
        </w:tc>
        <w:tc>
          <w:tcPr>
            <w:tcW w:w="939" w:type="dxa"/>
            <w:vAlign w:val="center"/>
          </w:tcPr>
          <w:p w14:paraId="0EB4F704" w14:textId="3ECC083E" w:rsidR="00F15647" w:rsidRPr="006316A0" w:rsidRDefault="00F15647" w:rsidP="00217FA4">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SD</w:t>
            </w:r>
          </w:p>
        </w:tc>
        <w:tc>
          <w:tcPr>
            <w:tcW w:w="1017" w:type="dxa"/>
            <w:vAlign w:val="center"/>
          </w:tcPr>
          <w:p w14:paraId="219EBAA4" w14:textId="77777777" w:rsidR="00F15647" w:rsidRPr="006316A0" w:rsidRDefault="00F15647" w:rsidP="00A1418B">
            <w:pPr>
              <w:widowControl w:val="0"/>
              <w:jc w:val="center"/>
              <w:rPr>
                <w:rFonts w:ascii="Arial" w:hAnsi="Arial" w:cs="Arial"/>
                <w:color w:val="000000" w:themeColor="text1"/>
                <w:sz w:val="20"/>
                <w:szCs w:val="20"/>
              </w:rPr>
            </w:pPr>
          </w:p>
          <w:p w14:paraId="5C35BA25"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w:t>
            </w:r>
          </w:p>
          <w:p w14:paraId="4F750BAD" w14:textId="28EB0BF0" w:rsidR="00F15647" w:rsidRPr="006316A0" w:rsidRDefault="00F15647" w:rsidP="00217FA4">
            <w:pPr>
              <w:widowControl w:val="0"/>
              <w:rPr>
                <w:rFonts w:ascii="Arial" w:hAnsi="Arial" w:cs="Arial"/>
                <w:color w:val="000000" w:themeColor="text1"/>
                <w:sz w:val="20"/>
                <w:szCs w:val="20"/>
              </w:rPr>
            </w:pPr>
          </w:p>
        </w:tc>
        <w:tc>
          <w:tcPr>
            <w:tcW w:w="1017" w:type="dxa"/>
            <w:vAlign w:val="center"/>
          </w:tcPr>
          <w:p w14:paraId="52EA70B2" w14:textId="77777777" w:rsidR="00F15647" w:rsidRPr="006316A0" w:rsidRDefault="00F15647" w:rsidP="00A1418B">
            <w:pPr>
              <w:widowControl w:val="0"/>
              <w:jc w:val="center"/>
              <w:rPr>
                <w:rFonts w:ascii="Arial" w:hAnsi="Arial" w:cs="Arial"/>
                <w:color w:val="000000" w:themeColor="text1"/>
                <w:sz w:val="20"/>
                <w:szCs w:val="20"/>
              </w:rPr>
            </w:pPr>
          </w:p>
          <w:p w14:paraId="00CFEEF5"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w:t>
            </w:r>
          </w:p>
          <w:p w14:paraId="584DC0AA" w14:textId="264D5C05" w:rsidR="00F15647" w:rsidRPr="006316A0" w:rsidRDefault="00F15647" w:rsidP="00A1418B">
            <w:pPr>
              <w:widowControl w:val="0"/>
              <w:jc w:val="center"/>
              <w:rPr>
                <w:rFonts w:ascii="Arial" w:hAnsi="Arial" w:cs="Arial"/>
                <w:color w:val="000000" w:themeColor="text1"/>
                <w:sz w:val="20"/>
                <w:szCs w:val="20"/>
              </w:rPr>
            </w:pPr>
          </w:p>
        </w:tc>
        <w:tc>
          <w:tcPr>
            <w:tcW w:w="950" w:type="dxa"/>
            <w:vAlign w:val="center"/>
          </w:tcPr>
          <w:p w14:paraId="3B495BB1" w14:textId="77777777" w:rsidR="00F15647" w:rsidRPr="006316A0" w:rsidRDefault="00F15647" w:rsidP="00A1418B">
            <w:pPr>
              <w:widowControl w:val="0"/>
              <w:jc w:val="center"/>
              <w:rPr>
                <w:rFonts w:ascii="Arial" w:hAnsi="Arial" w:cs="Arial"/>
                <w:color w:val="000000" w:themeColor="text1"/>
                <w:sz w:val="20"/>
                <w:szCs w:val="20"/>
              </w:rPr>
            </w:pPr>
          </w:p>
          <w:p w14:paraId="5E4509A1"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w:t>
            </w:r>
          </w:p>
          <w:p w14:paraId="39E52B46" w14:textId="28D0687B" w:rsidR="00F15647" w:rsidRPr="006316A0" w:rsidRDefault="00F15647" w:rsidP="00A1418B">
            <w:pPr>
              <w:widowControl w:val="0"/>
              <w:jc w:val="center"/>
              <w:rPr>
                <w:rFonts w:ascii="Arial" w:hAnsi="Arial" w:cs="Arial"/>
                <w:color w:val="000000" w:themeColor="text1"/>
                <w:sz w:val="20"/>
                <w:szCs w:val="20"/>
              </w:rPr>
            </w:pPr>
          </w:p>
        </w:tc>
        <w:tc>
          <w:tcPr>
            <w:tcW w:w="1017" w:type="dxa"/>
            <w:vAlign w:val="center"/>
          </w:tcPr>
          <w:p w14:paraId="65B55FB8" w14:textId="77777777" w:rsidR="00F15647" w:rsidRPr="006316A0" w:rsidRDefault="00F15647" w:rsidP="00A1418B">
            <w:pPr>
              <w:widowControl w:val="0"/>
              <w:jc w:val="center"/>
              <w:rPr>
                <w:rFonts w:ascii="Arial" w:hAnsi="Arial" w:cs="Arial"/>
                <w:color w:val="000000" w:themeColor="text1"/>
                <w:sz w:val="20"/>
                <w:szCs w:val="20"/>
              </w:rPr>
            </w:pPr>
          </w:p>
          <w:p w14:paraId="2A4E90F0"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w:t>
            </w:r>
          </w:p>
          <w:p w14:paraId="27B9FD64" w14:textId="6CC05A21" w:rsidR="00F15647" w:rsidRPr="006316A0" w:rsidRDefault="00F15647" w:rsidP="00A1418B">
            <w:pPr>
              <w:widowControl w:val="0"/>
              <w:jc w:val="center"/>
              <w:rPr>
                <w:rFonts w:ascii="Arial" w:hAnsi="Arial" w:cs="Arial"/>
                <w:color w:val="000000" w:themeColor="text1"/>
                <w:sz w:val="20"/>
                <w:szCs w:val="20"/>
              </w:rPr>
            </w:pPr>
          </w:p>
        </w:tc>
        <w:tc>
          <w:tcPr>
            <w:tcW w:w="950" w:type="dxa"/>
            <w:vAlign w:val="center"/>
          </w:tcPr>
          <w:p w14:paraId="7B2C405F" w14:textId="77777777" w:rsidR="00F15647" w:rsidRPr="006316A0" w:rsidRDefault="00F15647" w:rsidP="00A1418B">
            <w:pPr>
              <w:widowControl w:val="0"/>
              <w:jc w:val="center"/>
              <w:rPr>
                <w:rFonts w:ascii="Arial" w:hAnsi="Arial" w:cs="Arial"/>
                <w:color w:val="000000" w:themeColor="text1"/>
                <w:sz w:val="20"/>
                <w:szCs w:val="20"/>
              </w:rPr>
            </w:pPr>
          </w:p>
          <w:p w14:paraId="7F0C8B0C"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5</w:t>
            </w:r>
          </w:p>
          <w:p w14:paraId="253A9A74" w14:textId="0225CBEA" w:rsidR="00F15647" w:rsidRPr="006316A0" w:rsidRDefault="00F15647" w:rsidP="00A1418B">
            <w:pPr>
              <w:widowControl w:val="0"/>
              <w:jc w:val="center"/>
              <w:rPr>
                <w:rFonts w:ascii="Arial" w:hAnsi="Arial" w:cs="Arial"/>
                <w:color w:val="000000" w:themeColor="text1"/>
                <w:sz w:val="20"/>
                <w:szCs w:val="20"/>
              </w:rPr>
            </w:pPr>
          </w:p>
        </w:tc>
        <w:tc>
          <w:tcPr>
            <w:tcW w:w="906" w:type="dxa"/>
            <w:vAlign w:val="center"/>
          </w:tcPr>
          <w:p w14:paraId="6F480ECB" w14:textId="77777777" w:rsidR="00F15647" w:rsidRPr="006316A0" w:rsidRDefault="00F15647" w:rsidP="00A1418B">
            <w:pPr>
              <w:widowControl w:val="0"/>
              <w:jc w:val="center"/>
              <w:rPr>
                <w:rFonts w:ascii="Arial" w:hAnsi="Arial" w:cs="Arial"/>
                <w:color w:val="000000" w:themeColor="text1"/>
                <w:sz w:val="20"/>
                <w:szCs w:val="20"/>
              </w:rPr>
            </w:pPr>
          </w:p>
          <w:p w14:paraId="32109A5E"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6</w:t>
            </w:r>
          </w:p>
          <w:p w14:paraId="544425A9" w14:textId="43B28121" w:rsidR="00F15647" w:rsidRPr="006316A0" w:rsidRDefault="00F15647" w:rsidP="00A1418B">
            <w:pPr>
              <w:widowControl w:val="0"/>
              <w:jc w:val="center"/>
              <w:rPr>
                <w:rFonts w:ascii="Arial" w:hAnsi="Arial" w:cs="Arial"/>
                <w:color w:val="000000" w:themeColor="text1"/>
                <w:sz w:val="20"/>
                <w:szCs w:val="20"/>
              </w:rPr>
            </w:pPr>
          </w:p>
        </w:tc>
        <w:tc>
          <w:tcPr>
            <w:tcW w:w="750" w:type="dxa"/>
          </w:tcPr>
          <w:p w14:paraId="45DAB395" w14:textId="77777777" w:rsidR="00F15647" w:rsidRPr="006316A0" w:rsidRDefault="00F15647" w:rsidP="00A1418B">
            <w:pPr>
              <w:widowControl w:val="0"/>
              <w:jc w:val="center"/>
              <w:rPr>
                <w:rFonts w:ascii="Arial" w:hAnsi="Arial" w:cs="Arial"/>
                <w:color w:val="000000" w:themeColor="text1"/>
                <w:sz w:val="20"/>
                <w:szCs w:val="20"/>
              </w:rPr>
            </w:pPr>
          </w:p>
          <w:p w14:paraId="6960620F" w14:textId="72283BEF"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7</w:t>
            </w:r>
          </w:p>
        </w:tc>
      </w:tr>
      <w:tr w:rsidR="00F15647" w:rsidRPr="006316A0" w14:paraId="552D4D1C" w14:textId="77777777" w:rsidTr="00E97E23">
        <w:trPr>
          <w:trHeight w:val="226"/>
        </w:trPr>
        <w:tc>
          <w:tcPr>
            <w:tcW w:w="4694" w:type="dxa"/>
            <w:vAlign w:val="center"/>
          </w:tcPr>
          <w:p w14:paraId="3FA073A8" w14:textId="714DEB50"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1. Support for higher compensation</w:t>
            </w:r>
          </w:p>
        </w:tc>
        <w:tc>
          <w:tcPr>
            <w:tcW w:w="828" w:type="dxa"/>
            <w:vAlign w:val="center"/>
          </w:tcPr>
          <w:p w14:paraId="0981D7C4" w14:textId="579A04F6"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3.99</w:t>
            </w:r>
          </w:p>
        </w:tc>
        <w:tc>
          <w:tcPr>
            <w:tcW w:w="939" w:type="dxa"/>
            <w:vAlign w:val="center"/>
          </w:tcPr>
          <w:p w14:paraId="553F249D"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2.04</w:t>
            </w:r>
          </w:p>
        </w:tc>
        <w:tc>
          <w:tcPr>
            <w:tcW w:w="1017" w:type="dxa"/>
            <w:vAlign w:val="center"/>
          </w:tcPr>
          <w:p w14:paraId="726C6D87" w14:textId="082CBF7F" w:rsidR="00F15647" w:rsidRPr="006316A0" w:rsidRDefault="00F15647" w:rsidP="00A1418B">
            <w:pPr>
              <w:widowControl w:val="0"/>
              <w:jc w:val="center"/>
              <w:rPr>
                <w:rFonts w:ascii="Arial" w:hAnsi="Arial" w:cs="Arial"/>
                <w:color w:val="000000" w:themeColor="text1"/>
                <w:sz w:val="20"/>
                <w:szCs w:val="20"/>
              </w:rPr>
            </w:pPr>
          </w:p>
        </w:tc>
        <w:tc>
          <w:tcPr>
            <w:tcW w:w="1017" w:type="dxa"/>
            <w:vAlign w:val="center"/>
          </w:tcPr>
          <w:p w14:paraId="44B2D3B9" w14:textId="37BB1DA4" w:rsidR="00F15647" w:rsidRPr="006316A0" w:rsidRDefault="00F15647" w:rsidP="00A1418B">
            <w:pPr>
              <w:widowControl w:val="0"/>
              <w:jc w:val="center"/>
              <w:rPr>
                <w:rFonts w:ascii="Arial" w:hAnsi="Arial" w:cs="Arial"/>
                <w:color w:val="000000" w:themeColor="text1"/>
                <w:sz w:val="20"/>
                <w:szCs w:val="20"/>
              </w:rPr>
            </w:pPr>
          </w:p>
        </w:tc>
        <w:tc>
          <w:tcPr>
            <w:tcW w:w="950" w:type="dxa"/>
            <w:vAlign w:val="center"/>
          </w:tcPr>
          <w:p w14:paraId="1B712777" w14:textId="206CE064" w:rsidR="00F15647" w:rsidRPr="006316A0" w:rsidRDefault="00F15647" w:rsidP="00A1418B">
            <w:pPr>
              <w:widowControl w:val="0"/>
              <w:jc w:val="center"/>
              <w:rPr>
                <w:rFonts w:ascii="Arial" w:hAnsi="Arial" w:cs="Arial"/>
                <w:color w:val="000000" w:themeColor="text1"/>
                <w:sz w:val="20"/>
                <w:szCs w:val="20"/>
              </w:rPr>
            </w:pPr>
          </w:p>
        </w:tc>
        <w:tc>
          <w:tcPr>
            <w:tcW w:w="1017" w:type="dxa"/>
          </w:tcPr>
          <w:p w14:paraId="5F03D01A" w14:textId="0BE91E91" w:rsidR="00F15647" w:rsidRPr="006316A0" w:rsidRDefault="00F15647" w:rsidP="00A1418B">
            <w:pPr>
              <w:widowControl w:val="0"/>
              <w:jc w:val="center"/>
              <w:rPr>
                <w:rFonts w:ascii="Arial" w:hAnsi="Arial" w:cs="Arial"/>
                <w:color w:val="000000" w:themeColor="text1"/>
                <w:sz w:val="20"/>
                <w:szCs w:val="20"/>
              </w:rPr>
            </w:pPr>
          </w:p>
        </w:tc>
        <w:tc>
          <w:tcPr>
            <w:tcW w:w="950" w:type="dxa"/>
          </w:tcPr>
          <w:p w14:paraId="3053676A" w14:textId="09466A09" w:rsidR="00F15647" w:rsidRPr="006316A0" w:rsidRDefault="00F15647" w:rsidP="00A1418B">
            <w:pPr>
              <w:widowControl w:val="0"/>
              <w:jc w:val="center"/>
              <w:rPr>
                <w:rFonts w:ascii="Arial" w:hAnsi="Arial" w:cs="Arial"/>
                <w:color w:val="000000" w:themeColor="text1"/>
                <w:sz w:val="20"/>
                <w:szCs w:val="20"/>
              </w:rPr>
            </w:pPr>
          </w:p>
        </w:tc>
        <w:tc>
          <w:tcPr>
            <w:tcW w:w="906" w:type="dxa"/>
            <w:vAlign w:val="center"/>
          </w:tcPr>
          <w:p w14:paraId="0AB30B8D" w14:textId="6D5E8813" w:rsidR="00F15647" w:rsidRPr="006316A0" w:rsidRDefault="00F15647" w:rsidP="00A1418B">
            <w:pPr>
              <w:widowControl w:val="0"/>
              <w:jc w:val="center"/>
              <w:rPr>
                <w:rFonts w:ascii="Arial" w:hAnsi="Arial" w:cs="Arial"/>
                <w:color w:val="000000" w:themeColor="text1"/>
                <w:sz w:val="20"/>
                <w:szCs w:val="20"/>
              </w:rPr>
            </w:pPr>
          </w:p>
        </w:tc>
        <w:tc>
          <w:tcPr>
            <w:tcW w:w="750" w:type="dxa"/>
          </w:tcPr>
          <w:p w14:paraId="30ACEB6B" w14:textId="5E973291"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026E99D6" w14:textId="77777777" w:rsidTr="00E97E23">
        <w:trPr>
          <w:trHeight w:val="560"/>
        </w:trPr>
        <w:tc>
          <w:tcPr>
            <w:tcW w:w="4694" w:type="dxa"/>
            <w:vAlign w:val="center"/>
          </w:tcPr>
          <w:p w14:paraId="45F41F76" w14:textId="49839DB6"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2. Fixed-growth mindset</w:t>
            </w:r>
          </w:p>
        </w:tc>
        <w:tc>
          <w:tcPr>
            <w:tcW w:w="828" w:type="dxa"/>
            <w:vAlign w:val="center"/>
          </w:tcPr>
          <w:p w14:paraId="4167C81C"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4.05</w:t>
            </w:r>
          </w:p>
        </w:tc>
        <w:tc>
          <w:tcPr>
            <w:tcW w:w="939" w:type="dxa"/>
            <w:vAlign w:val="center"/>
          </w:tcPr>
          <w:p w14:paraId="4574B6A2" w14:textId="77777777"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1.41</w:t>
            </w:r>
          </w:p>
        </w:tc>
        <w:tc>
          <w:tcPr>
            <w:tcW w:w="1017" w:type="dxa"/>
            <w:vAlign w:val="center"/>
          </w:tcPr>
          <w:p w14:paraId="298F443D" w14:textId="77777777"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0.20**</w:t>
            </w:r>
          </w:p>
        </w:tc>
        <w:tc>
          <w:tcPr>
            <w:tcW w:w="1017" w:type="dxa"/>
            <w:vAlign w:val="center"/>
          </w:tcPr>
          <w:p w14:paraId="78399466" w14:textId="697BD3A4" w:rsidR="00F15647" w:rsidRPr="006316A0" w:rsidRDefault="00F15647" w:rsidP="00A1418B">
            <w:pPr>
              <w:widowControl w:val="0"/>
              <w:jc w:val="center"/>
              <w:rPr>
                <w:rFonts w:ascii="Arial" w:hAnsi="Arial" w:cs="Arial"/>
                <w:color w:val="000000" w:themeColor="text1"/>
                <w:sz w:val="20"/>
                <w:szCs w:val="20"/>
              </w:rPr>
            </w:pPr>
          </w:p>
        </w:tc>
        <w:tc>
          <w:tcPr>
            <w:tcW w:w="950" w:type="dxa"/>
            <w:vAlign w:val="center"/>
          </w:tcPr>
          <w:p w14:paraId="53FF0EC1" w14:textId="4E733B28" w:rsidR="00F15647" w:rsidRPr="006316A0" w:rsidRDefault="00F15647" w:rsidP="00A1418B">
            <w:pPr>
              <w:widowControl w:val="0"/>
              <w:jc w:val="center"/>
              <w:rPr>
                <w:rFonts w:ascii="Arial" w:hAnsi="Arial" w:cs="Arial"/>
                <w:color w:val="000000" w:themeColor="text1"/>
                <w:sz w:val="20"/>
                <w:szCs w:val="20"/>
              </w:rPr>
            </w:pPr>
          </w:p>
        </w:tc>
        <w:tc>
          <w:tcPr>
            <w:tcW w:w="1017" w:type="dxa"/>
          </w:tcPr>
          <w:p w14:paraId="01608F39" w14:textId="77777777" w:rsidR="00F15647" w:rsidRPr="006316A0" w:rsidRDefault="00F15647" w:rsidP="00A1418B">
            <w:pPr>
              <w:widowControl w:val="0"/>
              <w:jc w:val="center"/>
              <w:rPr>
                <w:rFonts w:ascii="Arial" w:hAnsi="Arial" w:cs="Arial"/>
                <w:color w:val="000000" w:themeColor="text1"/>
                <w:sz w:val="20"/>
                <w:szCs w:val="20"/>
              </w:rPr>
            </w:pPr>
          </w:p>
          <w:p w14:paraId="7AE5EC22" w14:textId="35B13BAF" w:rsidR="00F15647" w:rsidRPr="006316A0" w:rsidRDefault="00F15647" w:rsidP="00A1418B">
            <w:pPr>
              <w:widowControl w:val="0"/>
              <w:jc w:val="center"/>
              <w:rPr>
                <w:rFonts w:ascii="Arial" w:hAnsi="Arial" w:cs="Arial"/>
                <w:color w:val="000000" w:themeColor="text1"/>
                <w:sz w:val="20"/>
                <w:szCs w:val="20"/>
              </w:rPr>
            </w:pPr>
          </w:p>
        </w:tc>
        <w:tc>
          <w:tcPr>
            <w:tcW w:w="950" w:type="dxa"/>
          </w:tcPr>
          <w:p w14:paraId="25494D71" w14:textId="77777777" w:rsidR="00F15647" w:rsidRPr="006316A0" w:rsidRDefault="00F15647" w:rsidP="00A1418B">
            <w:pPr>
              <w:widowControl w:val="0"/>
              <w:jc w:val="center"/>
              <w:rPr>
                <w:rFonts w:ascii="Arial" w:hAnsi="Arial" w:cs="Arial"/>
                <w:color w:val="000000" w:themeColor="text1"/>
                <w:sz w:val="20"/>
                <w:szCs w:val="20"/>
              </w:rPr>
            </w:pPr>
          </w:p>
          <w:p w14:paraId="61A0D560" w14:textId="6B4B6D5B" w:rsidR="00F15647" w:rsidRPr="006316A0" w:rsidRDefault="00F15647" w:rsidP="00A1418B">
            <w:pPr>
              <w:widowControl w:val="0"/>
              <w:jc w:val="center"/>
              <w:rPr>
                <w:rFonts w:ascii="Arial" w:hAnsi="Arial" w:cs="Arial"/>
                <w:color w:val="000000" w:themeColor="text1"/>
                <w:sz w:val="20"/>
                <w:szCs w:val="20"/>
              </w:rPr>
            </w:pPr>
          </w:p>
        </w:tc>
        <w:tc>
          <w:tcPr>
            <w:tcW w:w="906" w:type="dxa"/>
            <w:vAlign w:val="center"/>
          </w:tcPr>
          <w:p w14:paraId="7226BBFB" w14:textId="47AF3285" w:rsidR="00F15647" w:rsidRPr="006316A0" w:rsidRDefault="00F15647" w:rsidP="00A1418B">
            <w:pPr>
              <w:widowControl w:val="0"/>
              <w:jc w:val="center"/>
              <w:rPr>
                <w:rFonts w:ascii="Arial" w:hAnsi="Arial" w:cs="Arial"/>
                <w:color w:val="000000" w:themeColor="text1"/>
                <w:sz w:val="20"/>
                <w:szCs w:val="20"/>
              </w:rPr>
            </w:pPr>
          </w:p>
        </w:tc>
        <w:tc>
          <w:tcPr>
            <w:tcW w:w="750" w:type="dxa"/>
          </w:tcPr>
          <w:p w14:paraId="2CD4D13F" w14:textId="77777777" w:rsidR="00F15647" w:rsidRPr="006316A0" w:rsidRDefault="00F15647" w:rsidP="00A1418B">
            <w:pPr>
              <w:widowControl w:val="0"/>
              <w:jc w:val="center"/>
              <w:rPr>
                <w:rFonts w:ascii="Arial" w:hAnsi="Arial" w:cs="Arial"/>
                <w:color w:val="000000" w:themeColor="text1"/>
                <w:sz w:val="20"/>
                <w:szCs w:val="20"/>
              </w:rPr>
            </w:pPr>
          </w:p>
          <w:p w14:paraId="71E09288" w14:textId="2731F8E7" w:rsidR="00F15647" w:rsidRPr="006316A0" w:rsidRDefault="00F15647" w:rsidP="00213E42">
            <w:pPr>
              <w:widowControl w:val="0"/>
              <w:rPr>
                <w:rFonts w:ascii="Arial" w:hAnsi="Arial" w:cs="Arial"/>
                <w:color w:val="000000" w:themeColor="text1"/>
                <w:sz w:val="20"/>
                <w:szCs w:val="20"/>
              </w:rPr>
            </w:pPr>
          </w:p>
        </w:tc>
      </w:tr>
      <w:tr w:rsidR="00F15647" w:rsidRPr="006316A0" w14:paraId="39F57E3D" w14:textId="77777777" w:rsidTr="00E97E23">
        <w:trPr>
          <w:trHeight w:val="241"/>
        </w:trPr>
        <w:tc>
          <w:tcPr>
            <w:tcW w:w="4694" w:type="dxa"/>
            <w:vAlign w:val="center"/>
          </w:tcPr>
          <w:p w14:paraId="681066F4" w14:textId="7941D75B"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3. Situational attributions</w:t>
            </w:r>
          </w:p>
        </w:tc>
        <w:tc>
          <w:tcPr>
            <w:tcW w:w="828" w:type="dxa"/>
            <w:vAlign w:val="center"/>
          </w:tcPr>
          <w:p w14:paraId="584A9208" w14:textId="6AB321B1"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3.48</w:t>
            </w:r>
          </w:p>
        </w:tc>
        <w:tc>
          <w:tcPr>
            <w:tcW w:w="939" w:type="dxa"/>
            <w:vAlign w:val="center"/>
          </w:tcPr>
          <w:p w14:paraId="3FD12342" w14:textId="2D7AC679"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1.14</w:t>
            </w:r>
          </w:p>
        </w:tc>
        <w:tc>
          <w:tcPr>
            <w:tcW w:w="1017" w:type="dxa"/>
            <w:vAlign w:val="bottom"/>
          </w:tcPr>
          <w:p w14:paraId="55427976" w14:textId="1B84029F"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sz w:val="20"/>
                <w:szCs w:val="20"/>
              </w:rPr>
              <w:t>.52***</w:t>
            </w:r>
          </w:p>
        </w:tc>
        <w:tc>
          <w:tcPr>
            <w:tcW w:w="1017" w:type="dxa"/>
            <w:vAlign w:val="bottom"/>
          </w:tcPr>
          <w:p w14:paraId="723A7F94" w14:textId="0A4E47CA"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sz w:val="20"/>
                <w:szCs w:val="20"/>
              </w:rPr>
              <w:t>0.31***</w:t>
            </w:r>
          </w:p>
        </w:tc>
        <w:tc>
          <w:tcPr>
            <w:tcW w:w="950" w:type="dxa"/>
            <w:vAlign w:val="center"/>
          </w:tcPr>
          <w:p w14:paraId="493D3731" w14:textId="43266E90" w:rsidR="00F15647" w:rsidRPr="006316A0" w:rsidRDefault="00F15647" w:rsidP="00A1418B">
            <w:pPr>
              <w:widowControl w:val="0"/>
              <w:jc w:val="center"/>
              <w:rPr>
                <w:rFonts w:ascii="Arial" w:hAnsi="Arial" w:cs="Arial"/>
                <w:color w:val="000000" w:themeColor="text1"/>
                <w:sz w:val="20"/>
                <w:szCs w:val="20"/>
              </w:rPr>
            </w:pPr>
          </w:p>
        </w:tc>
        <w:tc>
          <w:tcPr>
            <w:tcW w:w="1017" w:type="dxa"/>
          </w:tcPr>
          <w:p w14:paraId="4C7B3854" w14:textId="346C7071" w:rsidR="00F15647" w:rsidRPr="006316A0" w:rsidRDefault="00F15647" w:rsidP="00A1418B">
            <w:pPr>
              <w:widowControl w:val="0"/>
              <w:jc w:val="center"/>
              <w:rPr>
                <w:rFonts w:ascii="Arial" w:hAnsi="Arial" w:cs="Arial"/>
                <w:color w:val="000000" w:themeColor="text1"/>
                <w:sz w:val="20"/>
                <w:szCs w:val="20"/>
              </w:rPr>
            </w:pPr>
          </w:p>
        </w:tc>
        <w:tc>
          <w:tcPr>
            <w:tcW w:w="950" w:type="dxa"/>
          </w:tcPr>
          <w:p w14:paraId="2E2CCD14" w14:textId="3F2268A1" w:rsidR="00F15647" w:rsidRPr="006316A0" w:rsidRDefault="00F15647" w:rsidP="00A1418B">
            <w:pPr>
              <w:widowControl w:val="0"/>
              <w:jc w:val="center"/>
              <w:rPr>
                <w:rFonts w:ascii="Arial" w:hAnsi="Arial" w:cs="Arial"/>
                <w:color w:val="000000" w:themeColor="text1"/>
                <w:sz w:val="20"/>
                <w:szCs w:val="20"/>
              </w:rPr>
            </w:pPr>
          </w:p>
        </w:tc>
        <w:tc>
          <w:tcPr>
            <w:tcW w:w="906" w:type="dxa"/>
            <w:vAlign w:val="center"/>
          </w:tcPr>
          <w:p w14:paraId="07C43496" w14:textId="2614D091" w:rsidR="00F15647" w:rsidRPr="006316A0" w:rsidRDefault="00F15647" w:rsidP="00A1418B">
            <w:pPr>
              <w:widowControl w:val="0"/>
              <w:jc w:val="center"/>
              <w:rPr>
                <w:rFonts w:ascii="Arial" w:hAnsi="Arial" w:cs="Arial"/>
                <w:color w:val="000000" w:themeColor="text1"/>
                <w:sz w:val="20"/>
                <w:szCs w:val="20"/>
              </w:rPr>
            </w:pPr>
          </w:p>
        </w:tc>
        <w:tc>
          <w:tcPr>
            <w:tcW w:w="750" w:type="dxa"/>
          </w:tcPr>
          <w:p w14:paraId="0C06A599" w14:textId="77777777"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2E59CBF1" w14:textId="77777777" w:rsidTr="00E97E23">
        <w:trPr>
          <w:trHeight w:val="452"/>
        </w:trPr>
        <w:tc>
          <w:tcPr>
            <w:tcW w:w="4694" w:type="dxa"/>
            <w:vAlign w:val="center"/>
          </w:tcPr>
          <w:p w14:paraId="19F8BC82" w14:textId="2B694A5A" w:rsidR="00F15647" w:rsidRPr="006316A0" w:rsidRDefault="00F15647" w:rsidP="0084435F">
            <w:pPr>
              <w:widowControl w:val="0"/>
              <w:ind w:left="163" w:hanging="163"/>
              <w:rPr>
                <w:rFonts w:ascii="Arial" w:hAnsi="Arial" w:cs="Arial"/>
                <w:color w:val="000000" w:themeColor="text1"/>
                <w:sz w:val="20"/>
                <w:szCs w:val="20"/>
              </w:rPr>
            </w:pPr>
            <w:r w:rsidRPr="006316A0">
              <w:rPr>
                <w:rFonts w:ascii="Arial" w:hAnsi="Arial" w:cs="Arial"/>
                <w:color w:val="000000" w:themeColor="text1"/>
                <w:sz w:val="20"/>
                <w:szCs w:val="20"/>
              </w:rPr>
              <w:t xml:space="preserve">  4. Dispositional attributions</w:t>
            </w:r>
          </w:p>
        </w:tc>
        <w:tc>
          <w:tcPr>
            <w:tcW w:w="828" w:type="dxa"/>
            <w:vAlign w:val="center"/>
          </w:tcPr>
          <w:p w14:paraId="7664929A" w14:textId="74FF3DE9"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2.63</w:t>
            </w:r>
          </w:p>
        </w:tc>
        <w:tc>
          <w:tcPr>
            <w:tcW w:w="939" w:type="dxa"/>
            <w:vAlign w:val="center"/>
          </w:tcPr>
          <w:p w14:paraId="0B5913D0" w14:textId="41632D7D"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1.16</w:t>
            </w:r>
          </w:p>
        </w:tc>
        <w:tc>
          <w:tcPr>
            <w:tcW w:w="1017" w:type="dxa"/>
            <w:vAlign w:val="center"/>
          </w:tcPr>
          <w:p w14:paraId="7359BB65" w14:textId="084288A2"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-0.43***</w:t>
            </w:r>
          </w:p>
        </w:tc>
        <w:tc>
          <w:tcPr>
            <w:tcW w:w="1017" w:type="dxa"/>
            <w:vAlign w:val="center"/>
          </w:tcPr>
          <w:p w14:paraId="547711AB" w14:textId="1D40BE32"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-0.29***</w:t>
            </w:r>
          </w:p>
        </w:tc>
        <w:tc>
          <w:tcPr>
            <w:tcW w:w="950" w:type="dxa"/>
            <w:vAlign w:val="center"/>
          </w:tcPr>
          <w:p w14:paraId="76EDB040" w14:textId="271317D1"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-.42***</w:t>
            </w:r>
          </w:p>
        </w:tc>
        <w:tc>
          <w:tcPr>
            <w:tcW w:w="1017" w:type="dxa"/>
            <w:vAlign w:val="center"/>
          </w:tcPr>
          <w:p w14:paraId="46177453" w14:textId="77777777" w:rsidR="00F15647" w:rsidRPr="006316A0" w:rsidRDefault="00F15647" w:rsidP="00213E42">
            <w:pPr>
              <w:widowControl w:val="0"/>
              <w:jc w:val="center"/>
              <w:rPr>
                <w:rFonts w:ascii="Arial" w:hAnsi="Arial" w:cs="Arial"/>
                <w:color w:val="000000" w:themeColor="text1"/>
                <w:sz w:val="20"/>
                <w:szCs w:val="20"/>
              </w:rPr>
            </w:pPr>
          </w:p>
          <w:p w14:paraId="178F6D01" w14:textId="0792099F" w:rsidR="00F15647" w:rsidRPr="006316A0" w:rsidRDefault="00F15647" w:rsidP="00213E42">
            <w:pPr>
              <w:widowControl w:val="0"/>
              <w:jc w:val="center"/>
              <w:rPr>
                <w:rFonts w:ascii="Arial" w:hAnsi="Arial" w:cs="Arial"/>
                <w:color w:val="000000" w:themeColor="text1"/>
                <w:sz w:val="20"/>
                <w:szCs w:val="20"/>
              </w:rPr>
            </w:pPr>
          </w:p>
        </w:tc>
        <w:tc>
          <w:tcPr>
            <w:tcW w:w="950" w:type="dxa"/>
            <w:vAlign w:val="center"/>
          </w:tcPr>
          <w:p w14:paraId="014210FC" w14:textId="77777777" w:rsidR="00F15647" w:rsidRPr="006316A0" w:rsidRDefault="00F15647" w:rsidP="00213E42">
            <w:pPr>
              <w:widowControl w:val="0"/>
              <w:jc w:val="center"/>
              <w:rPr>
                <w:rFonts w:ascii="Arial" w:hAnsi="Arial" w:cs="Arial"/>
                <w:color w:val="000000" w:themeColor="text1"/>
                <w:sz w:val="20"/>
                <w:szCs w:val="20"/>
              </w:rPr>
            </w:pPr>
          </w:p>
          <w:p w14:paraId="74558C9D" w14:textId="0887BC0F" w:rsidR="00F15647" w:rsidRPr="006316A0" w:rsidRDefault="00F15647" w:rsidP="00213E42">
            <w:pPr>
              <w:widowControl w:val="0"/>
              <w:jc w:val="center"/>
              <w:rPr>
                <w:rFonts w:ascii="Arial" w:hAnsi="Arial" w:cs="Arial"/>
                <w:color w:val="000000" w:themeColor="text1"/>
                <w:sz w:val="20"/>
                <w:szCs w:val="20"/>
              </w:rPr>
            </w:pPr>
          </w:p>
        </w:tc>
        <w:tc>
          <w:tcPr>
            <w:tcW w:w="906" w:type="dxa"/>
            <w:vAlign w:val="center"/>
          </w:tcPr>
          <w:p w14:paraId="505A50F4" w14:textId="77777777" w:rsidR="00F15647" w:rsidRPr="006316A0" w:rsidRDefault="00F15647" w:rsidP="00213E42">
            <w:pPr>
              <w:widowControl w:val="0"/>
              <w:jc w:val="center"/>
              <w:rPr>
                <w:rFonts w:ascii="Arial" w:hAnsi="Arial" w:cs="Arial"/>
                <w:color w:val="000000" w:themeColor="text1"/>
                <w:sz w:val="20"/>
                <w:szCs w:val="20"/>
              </w:rPr>
            </w:pPr>
          </w:p>
          <w:p w14:paraId="1100474B" w14:textId="5A462DC4" w:rsidR="00F15647" w:rsidRPr="006316A0" w:rsidRDefault="00F15647" w:rsidP="00213E42">
            <w:pPr>
              <w:widowControl w:val="0"/>
              <w:jc w:val="center"/>
              <w:rPr>
                <w:rFonts w:ascii="Arial" w:hAnsi="Arial" w:cs="Arial"/>
                <w:color w:val="000000" w:themeColor="text1"/>
                <w:sz w:val="20"/>
                <w:szCs w:val="20"/>
              </w:rPr>
            </w:pPr>
          </w:p>
        </w:tc>
        <w:tc>
          <w:tcPr>
            <w:tcW w:w="750" w:type="dxa"/>
          </w:tcPr>
          <w:p w14:paraId="3484BFE8" w14:textId="77777777"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75823DA0" w14:textId="77777777" w:rsidTr="00E97E23">
        <w:trPr>
          <w:trHeight w:val="241"/>
        </w:trPr>
        <w:tc>
          <w:tcPr>
            <w:tcW w:w="4694" w:type="dxa"/>
            <w:vAlign w:val="center"/>
          </w:tcPr>
          <w:p w14:paraId="45F1B245" w14:textId="4ED2A036"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5. Situational (vs. dispositional) attributions composite</w:t>
            </w:r>
          </w:p>
        </w:tc>
        <w:tc>
          <w:tcPr>
            <w:tcW w:w="828" w:type="dxa"/>
            <w:vAlign w:val="center"/>
          </w:tcPr>
          <w:p w14:paraId="6450D31C" w14:textId="29793A8C"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3.42</w:t>
            </w:r>
          </w:p>
        </w:tc>
        <w:tc>
          <w:tcPr>
            <w:tcW w:w="939" w:type="dxa"/>
            <w:vAlign w:val="center"/>
          </w:tcPr>
          <w:p w14:paraId="0BBFD568" w14:textId="5B0AD338"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.97</w:t>
            </w:r>
          </w:p>
        </w:tc>
        <w:tc>
          <w:tcPr>
            <w:tcW w:w="1017" w:type="dxa"/>
            <w:vAlign w:val="center"/>
          </w:tcPr>
          <w:p w14:paraId="596AB066" w14:textId="09BE85DE"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0.56***</w:t>
            </w:r>
          </w:p>
        </w:tc>
        <w:tc>
          <w:tcPr>
            <w:tcW w:w="1017" w:type="dxa"/>
            <w:vAlign w:val="center"/>
          </w:tcPr>
          <w:p w14:paraId="6CFE2D0B" w14:textId="70EA6D51"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0.35***</w:t>
            </w:r>
          </w:p>
        </w:tc>
        <w:tc>
          <w:tcPr>
            <w:tcW w:w="950" w:type="dxa"/>
            <w:vAlign w:val="center"/>
          </w:tcPr>
          <w:p w14:paraId="6E12DFBA" w14:textId="63C9B277"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0.84***</w:t>
            </w:r>
          </w:p>
        </w:tc>
        <w:tc>
          <w:tcPr>
            <w:tcW w:w="1017" w:type="dxa"/>
            <w:vAlign w:val="center"/>
          </w:tcPr>
          <w:p w14:paraId="651DCF97" w14:textId="785FCA53"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-.85***</w:t>
            </w:r>
          </w:p>
        </w:tc>
        <w:tc>
          <w:tcPr>
            <w:tcW w:w="950" w:type="dxa"/>
            <w:vAlign w:val="center"/>
          </w:tcPr>
          <w:p w14:paraId="207067CD" w14:textId="77777777" w:rsidR="00F15647" w:rsidRPr="006316A0" w:rsidRDefault="00F15647" w:rsidP="00213E42">
            <w:pPr>
              <w:widowControl w:val="0"/>
              <w:jc w:val="center"/>
              <w:rPr>
                <w:rFonts w:ascii="Arial" w:hAnsi="Arial" w:cs="Arial"/>
                <w:color w:val="000000" w:themeColor="text1"/>
                <w:sz w:val="20"/>
                <w:szCs w:val="20"/>
              </w:rPr>
            </w:pPr>
          </w:p>
          <w:p w14:paraId="43B1B8C9" w14:textId="51569962" w:rsidR="00F15647" w:rsidRPr="006316A0" w:rsidRDefault="00F15647" w:rsidP="00213E42">
            <w:pPr>
              <w:widowControl w:val="0"/>
              <w:jc w:val="center"/>
              <w:rPr>
                <w:rFonts w:ascii="Arial" w:hAnsi="Arial" w:cs="Arial"/>
                <w:color w:val="000000" w:themeColor="text1"/>
                <w:sz w:val="20"/>
                <w:szCs w:val="20"/>
              </w:rPr>
            </w:pPr>
          </w:p>
        </w:tc>
        <w:tc>
          <w:tcPr>
            <w:tcW w:w="906" w:type="dxa"/>
            <w:vAlign w:val="center"/>
          </w:tcPr>
          <w:p w14:paraId="5195D7D8" w14:textId="77777777" w:rsidR="00F15647" w:rsidRPr="006316A0" w:rsidRDefault="00F15647" w:rsidP="00213E42">
            <w:pPr>
              <w:widowControl w:val="0"/>
              <w:jc w:val="center"/>
              <w:rPr>
                <w:rFonts w:ascii="Arial" w:hAnsi="Arial" w:cs="Arial"/>
                <w:color w:val="000000" w:themeColor="text1"/>
                <w:sz w:val="20"/>
                <w:szCs w:val="20"/>
              </w:rPr>
            </w:pPr>
          </w:p>
          <w:p w14:paraId="140AC433" w14:textId="02473500" w:rsidR="00F15647" w:rsidRPr="006316A0" w:rsidRDefault="00F15647" w:rsidP="00213E42">
            <w:pPr>
              <w:widowControl w:val="0"/>
              <w:jc w:val="center"/>
              <w:rPr>
                <w:rFonts w:ascii="Arial" w:hAnsi="Arial" w:cs="Arial"/>
                <w:color w:val="000000" w:themeColor="text1"/>
                <w:sz w:val="20"/>
                <w:szCs w:val="20"/>
              </w:rPr>
            </w:pPr>
          </w:p>
        </w:tc>
        <w:tc>
          <w:tcPr>
            <w:tcW w:w="750" w:type="dxa"/>
          </w:tcPr>
          <w:p w14:paraId="4ADB1643" w14:textId="77777777"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12A0DC3A" w14:textId="77777777" w:rsidTr="00E97E23">
        <w:trPr>
          <w:trHeight w:val="226"/>
        </w:trPr>
        <w:tc>
          <w:tcPr>
            <w:tcW w:w="4694" w:type="dxa"/>
            <w:vAlign w:val="center"/>
          </w:tcPr>
          <w:p w14:paraId="208328F3" w14:textId="2749E1B3"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6. Basic needs met</w:t>
            </w:r>
          </w:p>
        </w:tc>
        <w:tc>
          <w:tcPr>
            <w:tcW w:w="828" w:type="dxa"/>
            <w:vAlign w:val="center"/>
          </w:tcPr>
          <w:p w14:paraId="62C6B5A3" w14:textId="53B85FF6"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4.93</w:t>
            </w:r>
          </w:p>
        </w:tc>
        <w:tc>
          <w:tcPr>
            <w:tcW w:w="939" w:type="dxa"/>
            <w:vAlign w:val="center"/>
          </w:tcPr>
          <w:p w14:paraId="7C33135D" w14:textId="19AC63FD"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1.79</w:t>
            </w:r>
          </w:p>
        </w:tc>
        <w:tc>
          <w:tcPr>
            <w:tcW w:w="1017" w:type="dxa"/>
            <w:vAlign w:val="center"/>
          </w:tcPr>
          <w:p w14:paraId="4E7ADF3B" w14:textId="3BC0CAA2"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.52***</w:t>
            </w:r>
          </w:p>
        </w:tc>
        <w:tc>
          <w:tcPr>
            <w:tcW w:w="1017" w:type="dxa"/>
            <w:vAlign w:val="center"/>
          </w:tcPr>
          <w:p w14:paraId="5AD2AB6E" w14:textId="5DB7BFD3"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.099</w:t>
            </w:r>
          </w:p>
        </w:tc>
        <w:tc>
          <w:tcPr>
            <w:tcW w:w="950" w:type="dxa"/>
            <w:vAlign w:val="center"/>
          </w:tcPr>
          <w:p w14:paraId="5F07825C" w14:textId="760373A6"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.35***</w:t>
            </w:r>
          </w:p>
        </w:tc>
        <w:tc>
          <w:tcPr>
            <w:tcW w:w="1017" w:type="dxa"/>
            <w:vAlign w:val="center"/>
          </w:tcPr>
          <w:p w14:paraId="3E20F6BD" w14:textId="6AD37FE0"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-0.26***</w:t>
            </w:r>
          </w:p>
        </w:tc>
        <w:tc>
          <w:tcPr>
            <w:tcW w:w="950" w:type="dxa"/>
            <w:vAlign w:val="center"/>
          </w:tcPr>
          <w:p w14:paraId="11A6790B" w14:textId="134AE544"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sz w:val="20"/>
                <w:szCs w:val="20"/>
              </w:rPr>
              <w:t>0.36***</w:t>
            </w:r>
          </w:p>
        </w:tc>
        <w:tc>
          <w:tcPr>
            <w:tcW w:w="906" w:type="dxa"/>
            <w:vAlign w:val="center"/>
          </w:tcPr>
          <w:p w14:paraId="48988AF9" w14:textId="77777777" w:rsidR="00F15647" w:rsidRPr="006316A0" w:rsidRDefault="00F15647" w:rsidP="00213E42">
            <w:pPr>
              <w:widowControl w:val="0"/>
              <w:jc w:val="center"/>
              <w:rPr>
                <w:rFonts w:ascii="Arial" w:hAnsi="Arial" w:cs="Arial"/>
                <w:color w:val="000000" w:themeColor="text1"/>
                <w:sz w:val="20"/>
                <w:szCs w:val="20"/>
              </w:rPr>
            </w:pPr>
          </w:p>
          <w:p w14:paraId="3A7E604E" w14:textId="00C8DFCD" w:rsidR="00F15647" w:rsidRPr="006316A0" w:rsidRDefault="00F15647" w:rsidP="00213E42">
            <w:pPr>
              <w:widowControl w:val="0"/>
              <w:jc w:val="center"/>
              <w:rPr>
                <w:rFonts w:ascii="Arial" w:hAnsi="Arial" w:cs="Arial"/>
                <w:color w:val="000000" w:themeColor="text1"/>
                <w:sz w:val="20"/>
                <w:szCs w:val="20"/>
              </w:rPr>
            </w:pPr>
          </w:p>
        </w:tc>
        <w:tc>
          <w:tcPr>
            <w:tcW w:w="750" w:type="dxa"/>
          </w:tcPr>
          <w:p w14:paraId="470BD58E" w14:textId="77777777"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2A0A8BDA" w14:textId="77777777" w:rsidTr="00E97E23">
        <w:trPr>
          <w:trHeight w:val="226"/>
        </w:trPr>
        <w:tc>
          <w:tcPr>
            <w:tcW w:w="4694" w:type="dxa"/>
            <w:vAlign w:val="center"/>
          </w:tcPr>
          <w:p w14:paraId="21F60715" w14:textId="1E4EEED1"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7. Empathy</w:t>
            </w:r>
          </w:p>
        </w:tc>
        <w:tc>
          <w:tcPr>
            <w:tcW w:w="828" w:type="dxa"/>
            <w:vAlign w:val="center"/>
          </w:tcPr>
          <w:p w14:paraId="767A6261" w14:textId="2C72422E"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3.13</w:t>
            </w:r>
          </w:p>
        </w:tc>
        <w:tc>
          <w:tcPr>
            <w:tcW w:w="939" w:type="dxa"/>
            <w:vAlign w:val="center"/>
          </w:tcPr>
          <w:p w14:paraId="501D1474" w14:textId="66E7E504"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.37</w:t>
            </w:r>
          </w:p>
        </w:tc>
        <w:tc>
          <w:tcPr>
            <w:tcW w:w="1017" w:type="dxa"/>
            <w:vAlign w:val="center"/>
          </w:tcPr>
          <w:p w14:paraId="06A691AB" w14:textId="2EFAC840"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.18*</w:t>
            </w:r>
          </w:p>
        </w:tc>
        <w:tc>
          <w:tcPr>
            <w:tcW w:w="1017" w:type="dxa"/>
            <w:vAlign w:val="center"/>
          </w:tcPr>
          <w:p w14:paraId="3F2EF356" w14:textId="58B52EF1"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.066</w:t>
            </w:r>
          </w:p>
        </w:tc>
        <w:tc>
          <w:tcPr>
            <w:tcW w:w="950" w:type="dxa"/>
            <w:vAlign w:val="center"/>
          </w:tcPr>
          <w:p w14:paraId="0739F626" w14:textId="2B0E6D5C"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.19**</w:t>
            </w:r>
          </w:p>
        </w:tc>
        <w:tc>
          <w:tcPr>
            <w:tcW w:w="1017" w:type="dxa"/>
            <w:vAlign w:val="center"/>
          </w:tcPr>
          <w:p w14:paraId="55A4C35B" w14:textId="4652B028"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.0202</w:t>
            </w:r>
          </w:p>
        </w:tc>
        <w:tc>
          <w:tcPr>
            <w:tcW w:w="950" w:type="dxa"/>
            <w:vAlign w:val="center"/>
          </w:tcPr>
          <w:p w14:paraId="2CE752B3" w14:textId="74149E39"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.101</w:t>
            </w:r>
          </w:p>
        </w:tc>
        <w:tc>
          <w:tcPr>
            <w:tcW w:w="906" w:type="dxa"/>
            <w:vAlign w:val="center"/>
          </w:tcPr>
          <w:p w14:paraId="415C724C" w14:textId="09315887"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.16*</w:t>
            </w:r>
          </w:p>
        </w:tc>
        <w:tc>
          <w:tcPr>
            <w:tcW w:w="750" w:type="dxa"/>
          </w:tcPr>
          <w:p w14:paraId="78980E63" w14:textId="77777777" w:rsidR="00F15647" w:rsidRPr="006316A0" w:rsidRDefault="00F15647" w:rsidP="00A1418B">
            <w:pPr>
              <w:widowControl w:val="0"/>
              <w:jc w:val="center"/>
              <w:rPr>
                <w:rFonts w:ascii="Arial" w:hAnsi="Arial" w:cs="Arial"/>
                <w:color w:val="000000" w:themeColor="text1"/>
                <w:sz w:val="20"/>
                <w:szCs w:val="20"/>
              </w:rPr>
            </w:pPr>
          </w:p>
        </w:tc>
      </w:tr>
      <w:tr w:rsidR="00F15647" w:rsidRPr="006316A0" w14:paraId="12757565" w14:textId="77777777" w:rsidTr="00E97E23">
        <w:trPr>
          <w:trHeight w:val="226"/>
        </w:trPr>
        <w:tc>
          <w:tcPr>
            <w:tcW w:w="4694" w:type="dxa"/>
            <w:vAlign w:val="center"/>
          </w:tcPr>
          <w:p w14:paraId="7278FD02" w14:textId="62BF48EE" w:rsidR="00F15647" w:rsidRPr="006316A0" w:rsidRDefault="00F15647" w:rsidP="00A1418B">
            <w:pPr>
              <w:widowControl w:val="0"/>
              <w:rPr>
                <w:rFonts w:ascii="Arial" w:hAnsi="Arial" w:cs="Arial"/>
                <w:color w:val="000000" w:themeColor="text1"/>
                <w:sz w:val="20"/>
                <w:szCs w:val="20"/>
              </w:rPr>
            </w:pPr>
            <w:r w:rsidRPr="006316A0">
              <w:rPr>
                <w:rFonts w:ascii="Arial" w:hAnsi="Arial" w:cs="Arial"/>
                <w:color w:val="000000" w:themeColor="text1"/>
                <w:sz w:val="20"/>
                <w:szCs w:val="20"/>
              </w:rPr>
              <w:t xml:space="preserve">  8. Political orientation</w:t>
            </w:r>
          </w:p>
        </w:tc>
        <w:tc>
          <w:tcPr>
            <w:tcW w:w="828" w:type="dxa"/>
            <w:vAlign w:val="center"/>
          </w:tcPr>
          <w:p w14:paraId="268F36D4" w14:textId="548A43A1"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3.46</w:t>
            </w:r>
          </w:p>
        </w:tc>
        <w:tc>
          <w:tcPr>
            <w:tcW w:w="939" w:type="dxa"/>
            <w:vAlign w:val="center"/>
          </w:tcPr>
          <w:p w14:paraId="5F373BA7" w14:textId="66420002"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1.73</w:t>
            </w:r>
          </w:p>
        </w:tc>
        <w:tc>
          <w:tcPr>
            <w:tcW w:w="1017" w:type="dxa"/>
            <w:vAlign w:val="center"/>
          </w:tcPr>
          <w:p w14:paraId="64F8714C" w14:textId="4626380F"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-.45***</w:t>
            </w:r>
          </w:p>
        </w:tc>
        <w:tc>
          <w:tcPr>
            <w:tcW w:w="1017" w:type="dxa"/>
            <w:vAlign w:val="center"/>
          </w:tcPr>
          <w:p w14:paraId="2A1F6593" w14:textId="693BE0A7"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-.12</w:t>
            </w:r>
          </w:p>
        </w:tc>
        <w:tc>
          <w:tcPr>
            <w:tcW w:w="950" w:type="dxa"/>
            <w:vAlign w:val="center"/>
          </w:tcPr>
          <w:p w14:paraId="118880A3" w14:textId="163A2995"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-.33***</w:t>
            </w:r>
          </w:p>
        </w:tc>
        <w:tc>
          <w:tcPr>
            <w:tcW w:w="1017" w:type="dxa"/>
            <w:vAlign w:val="center"/>
          </w:tcPr>
          <w:p w14:paraId="3CBBA496" w14:textId="1C9892D9"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.41***</w:t>
            </w:r>
          </w:p>
        </w:tc>
        <w:tc>
          <w:tcPr>
            <w:tcW w:w="950" w:type="dxa"/>
            <w:vAlign w:val="center"/>
          </w:tcPr>
          <w:p w14:paraId="05A5F140" w14:textId="16B85D3D" w:rsidR="00F15647" w:rsidRPr="006316A0" w:rsidRDefault="00F15647" w:rsidP="00213E42">
            <w:pPr>
              <w:widowControl w:val="0"/>
              <w:jc w:val="center"/>
              <w:rPr>
                <w:rFonts w:ascii="Arial" w:hAnsi="Arial" w:cs="Arial"/>
                <w:color w:val="000000"/>
                <w:sz w:val="20"/>
                <w:szCs w:val="20"/>
              </w:rPr>
            </w:pPr>
            <w:r w:rsidRPr="006316A0">
              <w:rPr>
                <w:rFonts w:ascii="Arial" w:hAnsi="Arial" w:cs="Arial"/>
                <w:color w:val="000000"/>
                <w:sz w:val="20"/>
                <w:szCs w:val="20"/>
              </w:rPr>
              <w:t>-.44***</w:t>
            </w:r>
          </w:p>
        </w:tc>
        <w:tc>
          <w:tcPr>
            <w:tcW w:w="906" w:type="dxa"/>
            <w:vAlign w:val="center"/>
          </w:tcPr>
          <w:p w14:paraId="4A24E729" w14:textId="0D2F5936" w:rsidR="00F15647" w:rsidRPr="006316A0" w:rsidRDefault="00F15647" w:rsidP="00213E42">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-.36***</w:t>
            </w:r>
          </w:p>
        </w:tc>
        <w:tc>
          <w:tcPr>
            <w:tcW w:w="750" w:type="dxa"/>
          </w:tcPr>
          <w:p w14:paraId="75ADAD68" w14:textId="0F0BF155" w:rsidR="00F15647" w:rsidRPr="006316A0" w:rsidRDefault="00F15647" w:rsidP="00A1418B">
            <w:pPr>
              <w:widowControl w:val="0"/>
              <w:jc w:val="center"/>
              <w:rPr>
                <w:rFonts w:ascii="Arial" w:hAnsi="Arial" w:cs="Arial"/>
                <w:color w:val="000000" w:themeColor="text1"/>
                <w:sz w:val="20"/>
                <w:szCs w:val="20"/>
              </w:rPr>
            </w:pPr>
            <w:r w:rsidRPr="006316A0">
              <w:rPr>
                <w:rFonts w:ascii="Arial" w:hAnsi="Arial" w:cs="Arial"/>
                <w:color w:val="000000" w:themeColor="text1"/>
                <w:sz w:val="20"/>
                <w:szCs w:val="20"/>
              </w:rPr>
              <w:t>-.17*</w:t>
            </w:r>
          </w:p>
        </w:tc>
      </w:tr>
    </w:tbl>
    <w:p w14:paraId="34D12E90" w14:textId="57EA4B6B" w:rsidR="00A1418B" w:rsidRPr="006316A0" w:rsidRDefault="00A1418B" w:rsidP="00A1418B">
      <w:pPr>
        <w:rPr>
          <w:rFonts w:ascii="Arial" w:hAnsi="Arial" w:cs="Arial"/>
          <w:b/>
          <w:bCs/>
          <w:color w:val="000000" w:themeColor="text1"/>
          <w:sz w:val="22"/>
          <w:szCs w:val="22"/>
        </w:rPr>
      </w:pPr>
      <w:r w:rsidRPr="006316A0">
        <w:rPr>
          <w:rFonts w:ascii="Arial" w:hAnsi="Arial" w:cs="Arial"/>
          <w:b/>
          <w:bCs/>
          <w:color w:val="000000" w:themeColor="text1"/>
          <w:sz w:val="22"/>
          <w:szCs w:val="22"/>
        </w:rPr>
        <w:t xml:space="preserve">Table </w:t>
      </w:r>
      <w:r w:rsidR="00712577" w:rsidRPr="006316A0">
        <w:rPr>
          <w:rFonts w:ascii="Arial" w:hAnsi="Arial" w:cs="Arial"/>
          <w:b/>
          <w:bCs/>
          <w:color w:val="000000" w:themeColor="text1"/>
          <w:sz w:val="22"/>
          <w:szCs w:val="22"/>
        </w:rPr>
        <w:t>7</w:t>
      </w:r>
      <w:r w:rsidRPr="006316A0">
        <w:rPr>
          <w:rFonts w:ascii="Arial" w:hAnsi="Arial" w:cs="Arial"/>
          <w:b/>
          <w:bCs/>
          <w:color w:val="000000" w:themeColor="text1"/>
          <w:sz w:val="22"/>
          <w:szCs w:val="22"/>
        </w:rPr>
        <w:t xml:space="preserve">. </w:t>
      </w:r>
      <w:r w:rsidRPr="006316A0">
        <w:rPr>
          <w:rFonts w:ascii="Arial" w:hAnsi="Arial" w:cs="Arial"/>
          <w:i/>
          <w:color w:val="000000" w:themeColor="text1"/>
          <w:sz w:val="22"/>
          <w:szCs w:val="22"/>
        </w:rPr>
        <w:t>Descriptive Statistics and Correlations between Study 6 Variables (N=</w:t>
      </w:r>
      <w:r w:rsidR="00F94B0D" w:rsidRPr="006316A0">
        <w:rPr>
          <w:rFonts w:ascii="Arial" w:hAnsi="Arial" w:cs="Arial"/>
          <w:i/>
          <w:color w:val="000000" w:themeColor="text1"/>
          <w:sz w:val="22"/>
          <w:szCs w:val="22"/>
        </w:rPr>
        <w:t>201</w:t>
      </w:r>
      <w:r w:rsidRPr="006316A0">
        <w:rPr>
          <w:rFonts w:ascii="Arial" w:hAnsi="Arial" w:cs="Arial"/>
          <w:i/>
          <w:color w:val="000000" w:themeColor="text1"/>
          <w:sz w:val="22"/>
          <w:szCs w:val="22"/>
        </w:rPr>
        <w:t>).</w:t>
      </w:r>
    </w:p>
    <w:p w14:paraId="1BA8B704" w14:textId="77777777" w:rsidR="00A1418B" w:rsidRPr="006316A0" w:rsidRDefault="00A1418B" w:rsidP="002B40E1">
      <w:pPr>
        <w:rPr>
          <w:rFonts w:ascii="Arial" w:hAnsi="Arial" w:cs="Arial"/>
          <w:i/>
          <w:color w:val="000000" w:themeColor="text1"/>
          <w:sz w:val="22"/>
          <w:szCs w:val="22"/>
        </w:rPr>
      </w:pPr>
    </w:p>
    <w:p w14:paraId="21FD7A49" w14:textId="77777777" w:rsidR="00A1418B" w:rsidRPr="006316A0" w:rsidRDefault="00A1418B" w:rsidP="002B40E1">
      <w:pPr>
        <w:rPr>
          <w:rFonts w:ascii="Arial" w:hAnsi="Arial" w:cs="Arial"/>
          <w:i/>
          <w:color w:val="000000" w:themeColor="text1"/>
          <w:sz w:val="22"/>
          <w:szCs w:val="22"/>
        </w:rPr>
      </w:pPr>
    </w:p>
    <w:p w14:paraId="52399975" w14:textId="77777777" w:rsidR="00A1418B" w:rsidRPr="006316A0" w:rsidRDefault="00A1418B" w:rsidP="002B40E1">
      <w:pPr>
        <w:rPr>
          <w:rFonts w:ascii="Arial" w:hAnsi="Arial" w:cs="Arial"/>
          <w:i/>
          <w:color w:val="000000" w:themeColor="text1"/>
          <w:sz w:val="22"/>
          <w:szCs w:val="22"/>
        </w:rPr>
      </w:pPr>
    </w:p>
    <w:p w14:paraId="12191731" w14:textId="77777777" w:rsidR="00B56ACA" w:rsidRPr="006316A0" w:rsidRDefault="00B56ACA" w:rsidP="002B40E1">
      <w:pPr>
        <w:rPr>
          <w:rFonts w:ascii="Arial" w:hAnsi="Arial" w:cs="Arial"/>
          <w:i/>
          <w:color w:val="000000" w:themeColor="text1"/>
          <w:sz w:val="22"/>
          <w:szCs w:val="22"/>
        </w:rPr>
      </w:pPr>
    </w:p>
    <w:p w14:paraId="3334DF05" w14:textId="77777777" w:rsidR="00B56ACA" w:rsidRPr="006316A0" w:rsidRDefault="00B56ACA" w:rsidP="002B40E1">
      <w:pPr>
        <w:rPr>
          <w:rFonts w:ascii="Arial" w:hAnsi="Arial" w:cs="Arial"/>
          <w:i/>
          <w:color w:val="000000" w:themeColor="text1"/>
          <w:sz w:val="22"/>
          <w:szCs w:val="22"/>
        </w:rPr>
      </w:pPr>
    </w:p>
    <w:p w14:paraId="250E811B" w14:textId="77777777" w:rsidR="00B56ACA" w:rsidRPr="006316A0" w:rsidRDefault="00B56ACA" w:rsidP="002B40E1">
      <w:pPr>
        <w:rPr>
          <w:rFonts w:ascii="Arial" w:hAnsi="Arial" w:cs="Arial"/>
          <w:i/>
          <w:color w:val="000000" w:themeColor="text1"/>
          <w:sz w:val="22"/>
          <w:szCs w:val="22"/>
        </w:rPr>
      </w:pPr>
    </w:p>
    <w:p w14:paraId="522F580B" w14:textId="77777777" w:rsidR="00B56ACA" w:rsidRPr="006316A0" w:rsidRDefault="00B56ACA" w:rsidP="002B40E1">
      <w:pPr>
        <w:rPr>
          <w:rFonts w:ascii="Arial" w:hAnsi="Arial" w:cs="Arial"/>
          <w:i/>
          <w:color w:val="000000" w:themeColor="text1"/>
          <w:sz w:val="22"/>
          <w:szCs w:val="22"/>
        </w:rPr>
      </w:pPr>
    </w:p>
    <w:p w14:paraId="3A60938D" w14:textId="77777777" w:rsidR="00B56ACA" w:rsidRPr="006316A0" w:rsidRDefault="00B56ACA" w:rsidP="002B40E1">
      <w:pPr>
        <w:rPr>
          <w:rFonts w:ascii="Arial" w:hAnsi="Arial" w:cs="Arial"/>
          <w:i/>
          <w:color w:val="000000" w:themeColor="text1"/>
          <w:sz w:val="22"/>
          <w:szCs w:val="22"/>
        </w:rPr>
      </w:pPr>
    </w:p>
    <w:p w14:paraId="3F59BED9" w14:textId="77777777" w:rsidR="00B56ACA" w:rsidRPr="006316A0" w:rsidRDefault="00B56ACA" w:rsidP="002B40E1">
      <w:pPr>
        <w:rPr>
          <w:rFonts w:ascii="Arial" w:hAnsi="Arial" w:cs="Arial"/>
          <w:i/>
          <w:color w:val="000000" w:themeColor="text1"/>
          <w:sz w:val="22"/>
          <w:szCs w:val="22"/>
        </w:rPr>
      </w:pPr>
    </w:p>
    <w:p w14:paraId="778889B2" w14:textId="77777777" w:rsidR="00B56ACA" w:rsidRPr="006316A0" w:rsidRDefault="00B56ACA" w:rsidP="002B40E1">
      <w:pPr>
        <w:rPr>
          <w:rFonts w:ascii="Arial" w:hAnsi="Arial" w:cs="Arial"/>
          <w:i/>
          <w:color w:val="000000" w:themeColor="text1"/>
          <w:sz w:val="22"/>
          <w:szCs w:val="22"/>
        </w:rPr>
      </w:pPr>
    </w:p>
    <w:p w14:paraId="051CD4BA" w14:textId="77777777" w:rsidR="00B56ACA" w:rsidRPr="006316A0" w:rsidRDefault="00B56ACA" w:rsidP="002B40E1">
      <w:pPr>
        <w:rPr>
          <w:rFonts w:ascii="Arial" w:hAnsi="Arial" w:cs="Arial"/>
          <w:i/>
          <w:color w:val="000000" w:themeColor="text1"/>
          <w:sz w:val="22"/>
          <w:szCs w:val="22"/>
        </w:rPr>
      </w:pPr>
    </w:p>
    <w:p w14:paraId="7911BE84" w14:textId="77777777" w:rsidR="00B56ACA" w:rsidRPr="006316A0" w:rsidRDefault="00B56ACA" w:rsidP="002B40E1">
      <w:pPr>
        <w:rPr>
          <w:rFonts w:ascii="Arial" w:hAnsi="Arial" w:cs="Arial"/>
          <w:i/>
          <w:color w:val="000000" w:themeColor="text1"/>
          <w:sz w:val="22"/>
          <w:szCs w:val="22"/>
        </w:rPr>
      </w:pPr>
    </w:p>
    <w:p w14:paraId="4D04F446" w14:textId="77777777" w:rsidR="00B56ACA" w:rsidRPr="006316A0" w:rsidRDefault="00B56ACA" w:rsidP="002B40E1">
      <w:pPr>
        <w:rPr>
          <w:rFonts w:ascii="Arial" w:hAnsi="Arial" w:cs="Arial"/>
          <w:i/>
          <w:color w:val="000000" w:themeColor="text1"/>
          <w:sz w:val="22"/>
          <w:szCs w:val="22"/>
        </w:rPr>
      </w:pPr>
    </w:p>
    <w:p w14:paraId="14E56A5D" w14:textId="77777777" w:rsidR="00B56ACA" w:rsidRPr="006316A0" w:rsidRDefault="00B56ACA" w:rsidP="002B40E1">
      <w:pPr>
        <w:rPr>
          <w:rFonts w:ascii="Arial" w:hAnsi="Arial" w:cs="Arial"/>
          <w:i/>
          <w:color w:val="000000" w:themeColor="text1"/>
          <w:sz w:val="22"/>
          <w:szCs w:val="22"/>
        </w:rPr>
      </w:pPr>
    </w:p>
    <w:p w14:paraId="47F8EEC0" w14:textId="77777777" w:rsidR="00B56ACA" w:rsidRPr="006316A0" w:rsidRDefault="00B56ACA" w:rsidP="002B40E1">
      <w:pPr>
        <w:rPr>
          <w:rFonts w:ascii="Arial" w:hAnsi="Arial" w:cs="Arial"/>
          <w:i/>
          <w:color w:val="000000" w:themeColor="text1"/>
          <w:sz w:val="22"/>
          <w:szCs w:val="22"/>
        </w:rPr>
      </w:pPr>
    </w:p>
    <w:p w14:paraId="4715ACEF" w14:textId="77777777" w:rsidR="00B56ACA" w:rsidRPr="006316A0" w:rsidRDefault="00B56ACA" w:rsidP="002B40E1">
      <w:pPr>
        <w:rPr>
          <w:rFonts w:ascii="Arial" w:hAnsi="Arial" w:cs="Arial"/>
          <w:i/>
          <w:color w:val="000000" w:themeColor="text1"/>
          <w:sz w:val="22"/>
          <w:szCs w:val="22"/>
        </w:rPr>
      </w:pPr>
    </w:p>
    <w:p w14:paraId="36F6A270" w14:textId="77777777" w:rsidR="00B56ACA" w:rsidRPr="006316A0" w:rsidRDefault="00B56ACA" w:rsidP="002B40E1">
      <w:pPr>
        <w:rPr>
          <w:rFonts w:ascii="Arial" w:hAnsi="Arial" w:cs="Arial"/>
          <w:i/>
          <w:color w:val="000000" w:themeColor="text1"/>
          <w:sz w:val="22"/>
          <w:szCs w:val="22"/>
        </w:rPr>
      </w:pPr>
    </w:p>
    <w:p w14:paraId="223885E6" w14:textId="66E69533" w:rsidR="002B40E1" w:rsidRPr="006316A0" w:rsidRDefault="002B40E1" w:rsidP="002B40E1">
      <w:pPr>
        <w:rPr>
          <w:rFonts w:ascii="Arial" w:hAnsi="Arial" w:cs="Arial"/>
          <w:color w:val="000000" w:themeColor="text1"/>
          <w:sz w:val="22"/>
          <w:szCs w:val="22"/>
        </w:rPr>
      </w:pPr>
      <w:r w:rsidRPr="006316A0">
        <w:rPr>
          <w:rFonts w:ascii="Arial" w:hAnsi="Arial" w:cs="Arial"/>
          <w:i/>
          <w:color w:val="000000" w:themeColor="text1"/>
          <w:sz w:val="22"/>
          <w:szCs w:val="22"/>
        </w:rPr>
        <w:t>Note</w:t>
      </w:r>
      <w:r w:rsidRPr="006316A0">
        <w:rPr>
          <w:rFonts w:ascii="Arial" w:hAnsi="Arial" w:cs="Arial"/>
          <w:color w:val="000000" w:themeColor="text1"/>
          <w:sz w:val="22"/>
          <w:szCs w:val="22"/>
        </w:rPr>
        <w:t>. Reliabilities are reported in parentheses on the diagonal.</w:t>
      </w:r>
    </w:p>
    <w:p w14:paraId="528B0964" w14:textId="77777777" w:rsidR="002B40E1" w:rsidRPr="006316A0" w:rsidRDefault="002B40E1" w:rsidP="002B40E1">
      <w:pPr>
        <w:rPr>
          <w:rFonts w:ascii="Arial" w:hAnsi="Arial" w:cs="Arial"/>
          <w:color w:val="000000" w:themeColor="text1"/>
          <w:sz w:val="22"/>
          <w:szCs w:val="22"/>
        </w:rPr>
      </w:pPr>
      <w:r w:rsidRPr="006316A0">
        <w:rPr>
          <w:rFonts w:ascii="Arial" w:hAnsi="Arial" w:cs="Arial"/>
          <w:color w:val="000000" w:themeColor="text1"/>
          <w:sz w:val="22"/>
          <w:szCs w:val="22"/>
        </w:rPr>
        <w:t>*</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&lt; 0.05; **</w:t>
      </w:r>
      <w:r w:rsidRPr="006316A0">
        <w:rPr>
          <w:rFonts w:ascii="Arial" w:hAnsi="Arial" w:cs="Arial"/>
          <w:i/>
          <w:color w:val="000000" w:themeColor="text1"/>
          <w:sz w:val="22"/>
          <w:szCs w:val="22"/>
        </w:rPr>
        <w:t xml:space="preserve">p </w:t>
      </w:r>
      <w:r w:rsidRPr="006316A0">
        <w:rPr>
          <w:rFonts w:ascii="Arial" w:hAnsi="Arial" w:cs="Arial"/>
          <w:color w:val="000000" w:themeColor="text1"/>
          <w:sz w:val="22"/>
          <w:szCs w:val="22"/>
        </w:rPr>
        <w:t xml:space="preserve">&lt; 0.01, *** </w:t>
      </w:r>
      <w:r w:rsidRPr="006316A0">
        <w:rPr>
          <w:rFonts w:ascii="Arial" w:hAnsi="Arial" w:cs="Arial"/>
          <w:i/>
          <w:iCs/>
          <w:color w:val="000000" w:themeColor="text1"/>
          <w:sz w:val="22"/>
          <w:szCs w:val="22"/>
        </w:rPr>
        <w:t>p</w:t>
      </w:r>
      <w:r w:rsidRPr="006316A0">
        <w:rPr>
          <w:rFonts w:ascii="Arial" w:hAnsi="Arial" w:cs="Arial"/>
          <w:color w:val="000000" w:themeColor="text1"/>
          <w:sz w:val="22"/>
          <w:szCs w:val="22"/>
        </w:rPr>
        <w:t xml:space="preserve"> &lt; .001 (two-tailed)</w:t>
      </w:r>
    </w:p>
    <w:p w14:paraId="3AF42C1A" w14:textId="5B1C3D83" w:rsidR="002B40E1" w:rsidRPr="006316A0" w:rsidRDefault="002B40E1" w:rsidP="002B40E1">
      <w:pPr>
        <w:rPr>
          <w:rFonts w:ascii="Arial" w:hAnsi="Arial" w:cs="Arial"/>
          <w:color w:val="000000" w:themeColor="text1"/>
          <w:sz w:val="22"/>
          <w:szCs w:val="22"/>
        </w:rPr>
      </w:pPr>
      <w:r w:rsidRPr="006316A0">
        <w:rPr>
          <w:rFonts w:ascii="Arial" w:hAnsi="Arial" w:cs="Arial"/>
          <w:i/>
          <w:iCs/>
          <w:color w:val="000000" w:themeColor="text1"/>
          <w:sz w:val="22"/>
          <w:szCs w:val="22"/>
        </w:rPr>
        <w:t xml:space="preserve">N </w:t>
      </w:r>
      <w:r w:rsidRPr="006316A0">
        <w:rPr>
          <w:rFonts w:ascii="Arial" w:hAnsi="Arial" w:cs="Arial"/>
          <w:color w:val="000000" w:themeColor="text1"/>
          <w:sz w:val="22"/>
          <w:szCs w:val="22"/>
        </w:rPr>
        <w:t xml:space="preserve">= </w:t>
      </w:r>
      <w:r w:rsidR="00F94B0D" w:rsidRPr="006316A0">
        <w:rPr>
          <w:rFonts w:ascii="Arial" w:hAnsi="Arial" w:cs="Arial"/>
          <w:color w:val="000000" w:themeColor="text1"/>
          <w:sz w:val="22"/>
          <w:szCs w:val="22"/>
        </w:rPr>
        <w:t>201</w:t>
      </w:r>
      <w:r w:rsidRPr="006316A0">
        <w:rPr>
          <w:rFonts w:ascii="Arial" w:hAnsi="Arial" w:cs="Arial"/>
          <w:color w:val="000000" w:themeColor="text1"/>
          <w:sz w:val="22"/>
          <w:szCs w:val="22"/>
        </w:rPr>
        <w:t xml:space="preserve"> </w:t>
      </w:r>
    </w:p>
    <w:p w14:paraId="71479D4E" w14:textId="77777777" w:rsidR="00A1418B" w:rsidRPr="006316A0" w:rsidRDefault="00A1418B" w:rsidP="002B40E1">
      <w:pPr>
        <w:spacing w:line="480" w:lineRule="auto"/>
        <w:rPr>
          <w:rFonts w:ascii="Arial" w:hAnsi="Arial" w:cs="Arial"/>
          <w:b/>
          <w:color w:val="000000" w:themeColor="text1"/>
          <w:sz w:val="22"/>
          <w:szCs w:val="22"/>
        </w:rPr>
      </w:pPr>
      <w:r w:rsidRPr="006316A0">
        <w:rPr>
          <w:rFonts w:ascii="Arial" w:hAnsi="Arial" w:cs="Arial"/>
          <w:b/>
          <w:color w:val="000000" w:themeColor="text1"/>
          <w:sz w:val="22"/>
          <w:szCs w:val="22"/>
        </w:rPr>
        <w:br w:type="page"/>
      </w:r>
    </w:p>
    <w:p w14:paraId="24C59A22" w14:textId="77777777" w:rsidR="00A1418B" w:rsidRPr="006316A0" w:rsidRDefault="00A1418B" w:rsidP="002B40E1">
      <w:pPr>
        <w:spacing w:line="480" w:lineRule="auto"/>
        <w:rPr>
          <w:rFonts w:ascii="Arial" w:hAnsi="Arial" w:cs="Arial"/>
          <w:b/>
          <w:color w:val="000000" w:themeColor="text1"/>
          <w:sz w:val="22"/>
          <w:szCs w:val="22"/>
        </w:rPr>
        <w:sectPr w:rsidR="00A1418B" w:rsidRPr="006316A0" w:rsidSect="00A1418B">
          <w:endnotePr>
            <w:numFmt w:val="decimal"/>
          </w:endnotePr>
          <w:pgSz w:w="15840" w:h="12240" w:orient="landscape"/>
          <w:pgMar w:top="1440" w:right="1440" w:bottom="1440" w:left="1440" w:header="720" w:footer="720" w:gutter="0"/>
          <w:cols w:space="720"/>
          <w:noEndnote/>
          <w:titlePg/>
          <w:docGrid w:linePitch="326"/>
        </w:sectPr>
      </w:pPr>
    </w:p>
    <w:p w14:paraId="444CB511" w14:textId="07B6221E" w:rsidR="002B40E1" w:rsidRPr="006316A0" w:rsidRDefault="002B40E1" w:rsidP="002B40E1">
      <w:pPr>
        <w:spacing w:line="480" w:lineRule="auto"/>
        <w:rPr>
          <w:rFonts w:ascii="Arial" w:hAnsi="Arial" w:cs="Arial"/>
          <w:color w:val="000000" w:themeColor="text1"/>
          <w:sz w:val="22"/>
          <w:szCs w:val="22"/>
        </w:rPr>
      </w:pPr>
      <w:r w:rsidRPr="006316A0">
        <w:rPr>
          <w:rFonts w:ascii="Arial" w:hAnsi="Arial" w:cs="Arial"/>
          <w:b/>
          <w:color w:val="000000" w:themeColor="text1"/>
          <w:sz w:val="22"/>
          <w:szCs w:val="22"/>
        </w:rPr>
        <w:lastRenderedPageBreak/>
        <w:t>Discussion</w:t>
      </w:r>
      <w:r w:rsidRPr="006316A0">
        <w:rPr>
          <w:rFonts w:ascii="Arial" w:hAnsi="Arial" w:cs="Arial"/>
          <w:color w:val="000000" w:themeColor="text1"/>
          <w:sz w:val="22"/>
          <w:szCs w:val="22"/>
        </w:rPr>
        <w:tab/>
      </w:r>
    </w:p>
    <w:p w14:paraId="4DCB1BED" w14:textId="383C4BB0" w:rsidR="002B40E1" w:rsidRPr="006316A0" w:rsidRDefault="002B40E1" w:rsidP="002B40E1">
      <w:pPr>
        <w:spacing w:line="480" w:lineRule="auto"/>
        <w:ind w:firstLine="720"/>
        <w:rPr>
          <w:rFonts w:ascii="Arial" w:hAnsi="Arial" w:cs="Arial"/>
          <w:sz w:val="22"/>
          <w:szCs w:val="22"/>
        </w:rPr>
      </w:pPr>
      <w:r w:rsidRPr="006316A0">
        <w:rPr>
          <w:rFonts w:ascii="Arial" w:hAnsi="Arial" w:cs="Arial"/>
          <w:color w:val="000000" w:themeColor="text1"/>
          <w:sz w:val="22"/>
          <w:szCs w:val="22"/>
        </w:rPr>
        <w:t xml:space="preserve">The findings from Study </w:t>
      </w:r>
      <w:r w:rsidR="00DB0768" w:rsidRPr="006316A0">
        <w:rPr>
          <w:rFonts w:ascii="Arial" w:hAnsi="Arial" w:cs="Arial"/>
          <w:color w:val="000000" w:themeColor="text1"/>
          <w:sz w:val="22"/>
          <w:szCs w:val="22"/>
        </w:rPr>
        <w:t>6</w:t>
      </w:r>
      <w:r w:rsidRPr="006316A0">
        <w:rPr>
          <w:rFonts w:ascii="Arial" w:hAnsi="Arial" w:cs="Arial"/>
          <w:color w:val="000000" w:themeColor="text1"/>
          <w:sz w:val="22"/>
          <w:szCs w:val="22"/>
        </w:rPr>
        <w:t xml:space="preserve"> replicate the </w:t>
      </w:r>
      <w:r w:rsidR="00413DFD" w:rsidRPr="006316A0">
        <w:rPr>
          <w:rFonts w:ascii="Arial" w:hAnsi="Arial" w:cs="Arial"/>
          <w:color w:val="000000" w:themeColor="text1"/>
          <w:sz w:val="22"/>
          <w:szCs w:val="22"/>
        </w:rPr>
        <w:t xml:space="preserve">core </w:t>
      </w:r>
      <w:r w:rsidRPr="006316A0">
        <w:rPr>
          <w:rFonts w:ascii="Arial" w:hAnsi="Arial" w:cs="Arial"/>
          <w:color w:val="000000" w:themeColor="text1"/>
          <w:sz w:val="22"/>
          <w:szCs w:val="22"/>
        </w:rPr>
        <w:t xml:space="preserve">result from the previous studies </w:t>
      </w:r>
      <w:r w:rsidR="00B20A6E" w:rsidRPr="006316A0">
        <w:rPr>
          <w:rFonts w:ascii="Arial" w:hAnsi="Arial" w:cs="Arial"/>
          <w:color w:val="000000" w:themeColor="text1"/>
          <w:sz w:val="22"/>
          <w:szCs w:val="22"/>
        </w:rPr>
        <w:t>—</w:t>
      </w:r>
      <w:r w:rsidR="00413DFD"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 xml:space="preserve">the more people believe that intelligence can be </w:t>
      </w:r>
      <w:r w:rsidR="00DB0768" w:rsidRPr="006316A0">
        <w:rPr>
          <w:rFonts w:ascii="Arial" w:hAnsi="Arial" w:cs="Arial"/>
          <w:color w:val="000000" w:themeColor="text1"/>
          <w:sz w:val="22"/>
          <w:szCs w:val="22"/>
        </w:rPr>
        <w:t>developed</w:t>
      </w:r>
      <w:r w:rsidRPr="006316A0">
        <w:rPr>
          <w:rFonts w:ascii="Arial" w:hAnsi="Arial" w:cs="Arial"/>
          <w:color w:val="000000" w:themeColor="text1"/>
          <w:sz w:val="22"/>
          <w:szCs w:val="22"/>
        </w:rPr>
        <w:t xml:space="preserve">, the more they support increasing low-wage workers’ compensation. Further, this study also identified </w:t>
      </w:r>
      <w:r w:rsidR="00B717CA" w:rsidRPr="006316A0">
        <w:rPr>
          <w:rFonts w:ascii="Arial" w:hAnsi="Arial" w:cs="Arial"/>
          <w:color w:val="000000" w:themeColor="text1"/>
          <w:sz w:val="22"/>
          <w:szCs w:val="22"/>
        </w:rPr>
        <w:t xml:space="preserve">that greater </w:t>
      </w:r>
      <w:r w:rsidRPr="006316A0">
        <w:rPr>
          <w:rFonts w:ascii="Arial" w:hAnsi="Arial" w:cs="Arial"/>
          <w:sz w:val="22"/>
          <w:szCs w:val="22"/>
        </w:rPr>
        <w:t>situational</w:t>
      </w:r>
      <w:r w:rsidR="004A2158" w:rsidRPr="006316A0">
        <w:rPr>
          <w:rFonts w:ascii="Arial" w:hAnsi="Arial" w:cs="Arial"/>
          <w:sz w:val="22"/>
          <w:szCs w:val="22"/>
        </w:rPr>
        <w:t>, rather than dispositional,</w:t>
      </w:r>
      <w:r w:rsidRPr="006316A0">
        <w:rPr>
          <w:rFonts w:ascii="Arial" w:hAnsi="Arial" w:cs="Arial"/>
          <w:sz w:val="22"/>
          <w:szCs w:val="22"/>
        </w:rPr>
        <w:t xml:space="preserve"> attributions for poverty underlie the effect of growth mindset </w:t>
      </w:r>
      <w:r w:rsidR="009F6CFC" w:rsidRPr="006316A0">
        <w:rPr>
          <w:rFonts w:ascii="Arial" w:hAnsi="Arial" w:cs="Arial"/>
          <w:sz w:val="22"/>
          <w:szCs w:val="22"/>
        </w:rPr>
        <w:t xml:space="preserve">about intelligence </w:t>
      </w:r>
      <w:r w:rsidRPr="006316A0">
        <w:rPr>
          <w:rFonts w:ascii="Arial" w:hAnsi="Arial" w:cs="Arial"/>
          <w:sz w:val="22"/>
          <w:szCs w:val="22"/>
        </w:rPr>
        <w:t>on support for increasing low-wage worker’s compensation</w:t>
      </w:r>
      <w:r w:rsidR="002D6989" w:rsidRPr="006316A0">
        <w:rPr>
          <w:rFonts w:ascii="Arial" w:hAnsi="Arial" w:cs="Arial"/>
          <w:sz w:val="22"/>
          <w:szCs w:val="22"/>
        </w:rPr>
        <w:t xml:space="preserve"> compared to other potential mechanisms. </w:t>
      </w:r>
      <w:r w:rsidR="00CD513A" w:rsidRPr="006316A0">
        <w:rPr>
          <w:rFonts w:ascii="Arial" w:hAnsi="Arial" w:cs="Arial"/>
          <w:sz w:val="22"/>
          <w:szCs w:val="22"/>
        </w:rPr>
        <w:t xml:space="preserve">We </w:t>
      </w:r>
      <w:r w:rsidR="00413DFD" w:rsidRPr="006316A0">
        <w:rPr>
          <w:rFonts w:ascii="Arial" w:hAnsi="Arial" w:cs="Arial"/>
          <w:sz w:val="22"/>
          <w:szCs w:val="22"/>
        </w:rPr>
        <w:t xml:space="preserve">tested </w:t>
      </w:r>
      <w:r w:rsidR="003977B3" w:rsidRPr="006316A0">
        <w:rPr>
          <w:rFonts w:ascii="Arial" w:hAnsi="Arial" w:cs="Arial"/>
          <w:sz w:val="22"/>
          <w:szCs w:val="22"/>
        </w:rPr>
        <w:t xml:space="preserve">two </w:t>
      </w:r>
      <w:r w:rsidR="00413DFD" w:rsidRPr="006316A0">
        <w:rPr>
          <w:rFonts w:ascii="Arial" w:hAnsi="Arial" w:cs="Arial"/>
          <w:sz w:val="22"/>
          <w:szCs w:val="22"/>
        </w:rPr>
        <w:t>potential alternative</w:t>
      </w:r>
      <w:r w:rsidR="001F001F" w:rsidRPr="006316A0">
        <w:rPr>
          <w:rFonts w:ascii="Arial" w:hAnsi="Arial" w:cs="Arial"/>
          <w:sz w:val="22"/>
          <w:szCs w:val="22"/>
        </w:rPr>
        <w:t xml:space="preserve"> explanations</w:t>
      </w:r>
      <w:r w:rsidR="00413DFD" w:rsidRPr="006316A0">
        <w:rPr>
          <w:rFonts w:ascii="Arial" w:hAnsi="Arial" w:cs="Arial"/>
          <w:sz w:val="22"/>
          <w:szCs w:val="22"/>
        </w:rPr>
        <w:t xml:space="preserve"> but </w:t>
      </w:r>
      <w:r w:rsidR="00CD513A" w:rsidRPr="006316A0">
        <w:rPr>
          <w:rFonts w:ascii="Arial" w:hAnsi="Arial" w:cs="Arial"/>
          <w:sz w:val="22"/>
          <w:szCs w:val="22"/>
        </w:rPr>
        <w:t xml:space="preserve">did not find </w:t>
      </w:r>
      <w:r w:rsidR="00351F26" w:rsidRPr="006316A0">
        <w:rPr>
          <w:rFonts w:ascii="Arial" w:hAnsi="Arial" w:cs="Arial"/>
          <w:sz w:val="22"/>
          <w:szCs w:val="22"/>
        </w:rPr>
        <w:t xml:space="preserve">support for the role of empathy or </w:t>
      </w:r>
      <w:r w:rsidR="001F001F" w:rsidRPr="006316A0">
        <w:rPr>
          <w:rFonts w:ascii="Arial" w:hAnsi="Arial" w:cs="Arial"/>
          <w:sz w:val="22"/>
          <w:szCs w:val="22"/>
        </w:rPr>
        <w:t xml:space="preserve">affordances </w:t>
      </w:r>
      <w:r w:rsidR="005B14E5" w:rsidRPr="006316A0">
        <w:rPr>
          <w:rFonts w:ascii="Arial" w:hAnsi="Arial" w:cs="Arial"/>
          <w:sz w:val="22"/>
          <w:szCs w:val="22"/>
        </w:rPr>
        <w:t>as the underlying mechanism explaining the effect of growth mindset about intelligence on support for increasing low-wage workers’ compensation</w:t>
      </w:r>
      <w:r w:rsidR="00CD513A" w:rsidRPr="006316A0">
        <w:rPr>
          <w:rFonts w:ascii="Arial" w:hAnsi="Arial" w:cs="Arial"/>
          <w:sz w:val="22"/>
          <w:szCs w:val="22"/>
        </w:rPr>
        <w:t xml:space="preserve">. </w:t>
      </w:r>
      <w:r w:rsidR="000B0565" w:rsidRPr="006316A0">
        <w:rPr>
          <w:rFonts w:ascii="Arial" w:hAnsi="Arial" w:cs="Arial"/>
          <w:sz w:val="22"/>
          <w:szCs w:val="22"/>
        </w:rPr>
        <w:t>Please</w:t>
      </w:r>
      <w:r w:rsidR="00B443E7" w:rsidRPr="006316A0">
        <w:rPr>
          <w:rFonts w:ascii="Arial" w:hAnsi="Arial" w:cs="Arial"/>
          <w:sz w:val="22"/>
          <w:szCs w:val="22"/>
        </w:rPr>
        <w:t xml:space="preserve"> see </w:t>
      </w:r>
      <w:r w:rsidR="00DD6C16" w:rsidRPr="006316A0">
        <w:rPr>
          <w:rFonts w:ascii="Arial" w:hAnsi="Arial" w:cs="Arial"/>
          <w:sz w:val="22"/>
          <w:szCs w:val="22"/>
        </w:rPr>
        <w:t xml:space="preserve">the </w:t>
      </w:r>
      <w:r w:rsidR="00B443E7" w:rsidRPr="006316A0">
        <w:rPr>
          <w:rFonts w:ascii="Arial" w:hAnsi="Arial" w:cs="Arial"/>
          <w:sz w:val="22"/>
          <w:szCs w:val="22"/>
        </w:rPr>
        <w:t>Supplementary Materials</w:t>
      </w:r>
      <w:r w:rsidR="000B0565" w:rsidRPr="006316A0">
        <w:rPr>
          <w:rFonts w:ascii="Arial" w:hAnsi="Arial" w:cs="Arial"/>
          <w:sz w:val="22"/>
          <w:szCs w:val="22"/>
        </w:rPr>
        <w:t xml:space="preserve"> for additional </w:t>
      </w:r>
      <w:r w:rsidR="002155F3" w:rsidRPr="006316A0">
        <w:rPr>
          <w:rFonts w:ascii="Arial" w:hAnsi="Arial" w:cs="Arial"/>
          <w:sz w:val="22"/>
          <w:szCs w:val="22"/>
        </w:rPr>
        <w:t xml:space="preserve">measures and </w:t>
      </w:r>
      <w:r w:rsidR="000B0565" w:rsidRPr="006316A0">
        <w:rPr>
          <w:rFonts w:ascii="Arial" w:hAnsi="Arial" w:cs="Arial"/>
          <w:sz w:val="22"/>
          <w:szCs w:val="22"/>
        </w:rPr>
        <w:t>exploratory analysis</w:t>
      </w:r>
      <w:r w:rsidR="005A7F43" w:rsidRPr="006316A0">
        <w:rPr>
          <w:rFonts w:ascii="Arial" w:hAnsi="Arial" w:cs="Arial"/>
          <w:sz w:val="22"/>
          <w:szCs w:val="22"/>
        </w:rPr>
        <w:t xml:space="preserve"> </w:t>
      </w:r>
      <w:r w:rsidR="00DD6C16" w:rsidRPr="006316A0">
        <w:rPr>
          <w:rFonts w:ascii="Arial" w:hAnsi="Arial" w:cs="Arial"/>
          <w:sz w:val="22"/>
          <w:szCs w:val="22"/>
        </w:rPr>
        <w:t xml:space="preserve">in which </w:t>
      </w:r>
      <w:r w:rsidR="005A7F43" w:rsidRPr="006316A0">
        <w:rPr>
          <w:rFonts w:ascii="Arial" w:hAnsi="Arial" w:cs="Arial"/>
          <w:sz w:val="22"/>
          <w:szCs w:val="22"/>
        </w:rPr>
        <w:t xml:space="preserve">we tested </w:t>
      </w:r>
      <w:r w:rsidR="00890F53" w:rsidRPr="006316A0">
        <w:rPr>
          <w:rFonts w:ascii="Arial" w:hAnsi="Arial" w:cs="Arial"/>
          <w:sz w:val="22"/>
          <w:szCs w:val="22"/>
        </w:rPr>
        <w:t>for sequential indirect effects</w:t>
      </w:r>
      <w:r w:rsidR="004D6399" w:rsidRPr="006316A0">
        <w:rPr>
          <w:rFonts w:ascii="Arial" w:hAnsi="Arial" w:cs="Arial"/>
          <w:sz w:val="22"/>
          <w:szCs w:val="22"/>
        </w:rPr>
        <w:t xml:space="preserve">. </w:t>
      </w:r>
      <w:r w:rsidR="00890F53" w:rsidRPr="006316A0">
        <w:rPr>
          <w:rFonts w:ascii="Arial" w:hAnsi="Arial" w:cs="Arial"/>
          <w:sz w:val="22"/>
          <w:szCs w:val="22"/>
        </w:rPr>
        <w:t xml:space="preserve"> </w:t>
      </w:r>
    </w:p>
    <w:p w14:paraId="03FB2945" w14:textId="3F1654A7" w:rsidR="002B40E1" w:rsidRPr="006316A0" w:rsidRDefault="001F30BA" w:rsidP="002B40E1">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 xml:space="preserve">Experiment </w:t>
      </w:r>
      <w:r w:rsidR="002B40E1" w:rsidRPr="006316A0">
        <w:rPr>
          <w:rFonts w:ascii="Arial" w:hAnsi="Arial" w:cs="Arial"/>
          <w:b/>
          <w:color w:val="000000" w:themeColor="text1"/>
          <w:sz w:val="22"/>
          <w:szCs w:val="22"/>
        </w:rPr>
        <w:t>7</w:t>
      </w:r>
      <w:r w:rsidR="00E01837" w:rsidRPr="006316A0">
        <w:rPr>
          <w:rFonts w:ascii="Arial" w:hAnsi="Arial" w:cs="Arial"/>
          <w:b/>
          <w:color w:val="000000" w:themeColor="text1"/>
          <w:sz w:val="22"/>
          <w:szCs w:val="22"/>
        </w:rPr>
        <w:t>A</w:t>
      </w:r>
    </w:p>
    <w:p w14:paraId="556AEB32" w14:textId="1BB6DEEC" w:rsidR="002B40E1" w:rsidRPr="006316A0" w:rsidRDefault="002B40E1" w:rsidP="002B40E1">
      <w:pPr>
        <w:spacing w:line="480" w:lineRule="auto"/>
        <w:outlineLvl w:val="0"/>
        <w:rPr>
          <w:rFonts w:ascii="Arial" w:hAnsi="Arial" w:cs="Arial"/>
          <w:bCs/>
          <w:color w:val="000000" w:themeColor="text1"/>
          <w:sz w:val="22"/>
          <w:szCs w:val="22"/>
        </w:rPr>
      </w:pPr>
      <w:r w:rsidRPr="006316A0">
        <w:rPr>
          <w:rFonts w:ascii="Arial" w:hAnsi="Arial" w:cs="Arial"/>
          <w:color w:val="000000" w:themeColor="text1"/>
          <w:sz w:val="22"/>
          <w:szCs w:val="22"/>
        </w:rPr>
        <w:tab/>
      </w:r>
      <w:r w:rsidR="000A198A" w:rsidRPr="006316A0">
        <w:rPr>
          <w:rFonts w:ascii="Arial" w:hAnsi="Arial" w:cs="Arial"/>
          <w:color w:val="000000" w:themeColor="text1"/>
          <w:sz w:val="22"/>
          <w:szCs w:val="22"/>
        </w:rPr>
        <w:t>Study 6 provided correlational evidence for our underlying mechanism—</w:t>
      </w:r>
      <w:r w:rsidR="000A198A" w:rsidRPr="006316A0">
        <w:rPr>
          <w:rFonts w:ascii="Arial" w:hAnsi="Arial" w:cs="Arial"/>
          <w:bCs/>
          <w:color w:val="000000" w:themeColor="text1"/>
          <w:sz w:val="22"/>
          <w:szCs w:val="22"/>
        </w:rPr>
        <w:t>situational attributions of poverty. The goal of S</w:t>
      </w:r>
      <w:r w:rsidRPr="006316A0">
        <w:rPr>
          <w:rFonts w:ascii="Arial" w:hAnsi="Arial" w:cs="Arial"/>
          <w:bCs/>
          <w:color w:val="000000" w:themeColor="text1"/>
          <w:sz w:val="22"/>
          <w:szCs w:val="22"/>
        </w:rPr>
        <w:t xml:space="preserve">tudy </w:t>
      </w:r>
      <w:r w:rsidR="000A198A" w:rsidRPr="006316A0">
        <w:rPr>
          <w:rFonts w:ascii="Arial" w:hAnsi="Arial" w:cs="Arial"/>
          <w:bCs/>
          <w:color w:val="000000" w:themeColor="text1"/>
          <w:sz w:val="22"/>
          <w:szCs w:val="22"/>
        </w:rPr>
        <w:t>7</w:t>
      </w:r>
      <w:r w:rsidR="00E01837" w:rsidRPr="006316A0">
        <w:rPr>
          <w:rFonts w:ascii="Arial" w:hAnsi="Arial" w:cs="Arial"/>
          <w:bCs/>
          <w:color w:val="000000" w:themeColor="text1"/>
          <w:sz w:val="22"/>
          <w:szCs w:val="22"/>
        </w:rPr>
        <w:t>a</w:t>
      </w:r>
      <w:r w:rsidR="000A198A" w:rsidRPr="006316A0">
        <w:rPr>
          <w:rFonts w:ascii="Arial" w:hAnsi="Arial" w:cs="Arial"/>
          <w:bCs/>
          <w:color w:val="000000" w:themeColor="text1"/>
          <w:sz w:val="22"/>
          <w:szCs w:val="22"/>
        </w:rPr>
        <w:t xml:space="preserve"> </w:t>
      </w:r>
      <w:r w:rsidRPr="006316A0">
        <w:rPr>
          <w:rFonts w:ascii="Arial" w:hAnsi="Arial" w:cs="Arial"/>
          <w:bCs/>
          <w:color w:val="000000" w:themeColor="text1"/>
          <w:sz w:val="22"/>
          <w:szCs w:val="22"/>
        </w:rPr>
        <w:t xml:space="preserve">was to provide causal evidence for </w:t>
      </w:r>
      <w:r w:rsidR="000A198A" w:rsidRPr="006316A0">
        <w:rPr>
          <w:rFonts w:ascii="Arial" w:hAnsi="Arial" w:cs="Arial"/>
          <w:bCs/>
          <w:color w:val="000000" w:themeColor="text1"/>
          <w:sz w:val="22"/>
          <w:szCs w:val="22"/>
        </w:rPr>
        <w:t xml:space="preserve">this </w:t>
      </w:r>
      <w:r w:rsidR="004A2748" w:rsidRPr="006316A0">
        <w:rPr>
          <w:rFonts w:ascii="Arial" w:hAnsi="Arial" w:cs="Arial"/>
          <w:bCs/>
          <w:color w:val="000000" w:themeColor="text1"/>
          <w:sz w:val="22"/>
          <w:szCs w:val="22"/>
        </w:rPr>
        <w:t xml:space="preserve">mechanism. </w:t>
      </w:r>
    </w:p>
    <w:p w14:paraId="01CDC0AC" w14:textId="7D8EC0EA" w:rsidR="002B40E1" w:rsidRPr="006316A0" w:rsidRDefault="002B40E1" w:rsidP="002B40E1">
      <w:pPr>
        <w:spacing w:line="480" w:lineRule="auto"/>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171A8FC1" w14:textId="0780DBEB" w:rsidR="00412704" w:rsidRPr="006316A0" w:rsidRDefault="00491130" w:rsidP="003807EC">
      <w:pPr>
        <w:autoSpaceDE w:val="0"/>
        <w:autoSpaceDN w:val="0"/>
        <w:adjustRightInd w:val="0"/>
        <w:spacing w:line="480" w:lineRule="auto"/>
        <w:rPr>
          <w:rFonts w:ascii="Arial" w:hAnsi="Arial" w:cs="Arial"/>
          <w:sz w:val="22"/>
          <w:szCs w:val="22"/>
        </w:rPr>
      </w:pPr>
      <w:r w:rsidRPr="006316A0">
        <w:rPr>
          <w:rFonts w:ascii="Arial" w:hAnsi="Arial" w:cs="Arial"/>
          <w:b/>
          <w:color w:val="000000" w:themeColor="text1"/>
          <w:sz w:val="22"/>
          <w:szCs w:val="22"/>
        </w:rPr>
        <w:tab/>
      </w:r>
      <w:r w:rsidR="00412704" w:rsidRPr="006316A0">
        <w:rPr>
          <w:rFonts w:ascii="Arial" w:hAnsi="Arial" w:cs="Arial"/>
          <w:sz w:val="22"/>
          <w:szCs w:val="22"/>
        </w:rPr>
        <w:t>The hypotheses, power analysis, method, sample size, and pre-selection criteria for this study were pre-registered at the Open Science Foundation (</w:t>
      </w:r>
      <w:r w:rsidR="003807EC" w:rsidRPr="006316A0">
        <w:rPr>
          <w:rFonts w:ascii="Arial" w:hAnsi="Arial" w:cs="Arial"/>
          <w:sz w:val="22"/>
          <w:szCs w:val="22"/>
        </w:rPr>
        <w:t>https://osf.io/muhga/?view_only=247a7a9f58ac4909853bf3ebdbf8103c)</w:t>
      </w:r>
    </w:p>
    <w:p w14:paraId="4D65425A" w14:textId="77777777" w:rsidR="002B40E1" w:rsidRPr="006316A0" w:rsidRDefault="002B40E1" w:rsidP="002B40E1">
      <w:pPr>
        <w:spacing w:line="480" w:lineRule="auto"/>
        <w:outlineLvl w:val="0"/>
        <w:rPr>
          <w:rFonts w:ascii="Arial" w:hAnsi="Arial" w:cs="Arial"/>
          <w:b/>
          <w:i/>
          <w:iCs/>
          <w:sz w:val="22"/>
          <w:szCs w:val="22"/>
        </w:rPr>
      </w:pPr>
      <w:r w:rsidRPr="006316A0">
        <w:rPr>
          <w:rFonts w:ascii="Arial" w:hAnsi="Arial" w:cs="Arial"/>
          <w:b/>
          <w:i/>
          <w:iCs/>
          <w:sz w:val="22"/>
          <w:szCs w:val="22"/>
        </w:rPr>
        <w:t>Power Analysis</w:t>
      </w:r>
    </w:p>
    <w:p w14:paraId="40AF558F" w14:textId="5D028AD2" w:rsidR="002B40E1" w:rsidRPr="006316A0" w:rsidRDefault="00E76DB3" w:rsidP="00A06441">
      <w:pPr>
        <w:spacing w:line="480" w:lineRule="auto"/>
        <w:ind w:firstLine="720"/>
        <w:rPr>
          <w:rFonts w:ascii="Arial" w:hAnsi="Arial" w:cs="Arial"/>
          <w:sz w:val="22"/>
          <w:szCs w:val="22"/>
        </w:rPr>
      </w:pPr>
      <w:r w:rsidRPr="006316A0">
        <w:rPr>
          <w:rFonts w:ascii="Arial" w:hAnsi="Arial" w:cs="Arial"/>
          <w:sz w:val="22"/>
          <w:szCs w:val="22"/>
        </w:rPr>
        <w:t xml:space="preserve">We conducted the power analysis using the effect size from Study 6. </w:t>
      </w:r>
      <w:r w:rsidR="00AD1183" w:rsidRPr="006316A0">
        <w:rPr>
          <w:rFonts w:ascii="Arial" w:hAnsi="Arial" w:cs="Arial"/>
          <w:sz w:val="22"/>
          <w:szCs w:val="22"/>
        </w:rPr>
        <w:t xml:space="preserve">We first regressed situational </w:t>
      </w:r>
      <w:r w:rsidR="00020755" w:rsidRPr="006316A0">
        <w:rPr>
          <w:rFonts w:ascii="Arial" w:hAnsi="Arial" w:cs="Arial"/>
          <w:sz w:val="22"/>
          <w:szCs w:val="22"/>
        </w:rPr>
        <w:t xml:space="preserve">(vs. dispositional) </w:t>
      </w:r>
      <w:r w:rsidR="00AD1183" w:rsidRPr="006316A0">
        <w:rPr>
          <w:rFonts w:ascii="Arial" w:hAnsi="Arial" w:cs="Arial"/>
          <w:sz w:val="22"/>
          <w:szCs w:val="22"/>
        </w:rPr>
        <w:t xml:space="preserve">attributions </w:t>
      </w:r>
      <w:r w:rsidR="00020755" w:rsidRPr="006316A0">
        <w:rPr>
          <w:rFonts w:ascii="Arial" w:hAnsi="Arial" w:cs="Arial"/>
          <w:sz w:val="22"/>
          <w:szCs w:val="22"/>
        </w:rPr>
        <w:t xml:space="preserve">index </w:t>
      </w:r>
      <w:r w:rsidR="00AD1183" w:rsidRPr="006316A0">
        <w:rPr>
          <w:rFonts w:ascii="Arial" w:hAnsi="Arial" w:cs="Arial"/>
          <w:sz w:val="22"/>
          <w:szCs w:val="22"/>
        </w:rPr>
        <w:t xml:space="preserve">on mindsets about intelligence and political orientation. We </w:t>
      </w:r>
      <w:r w:rsidR="00B517F4" w:rsidRPr="006316A0">
        <w:rPr>
          <w:rFonts w:ascii="Arial" w:hAnsi="Arial" w:cs="Arial"/>
          <w:sz w:val="22"/>
          <w:szCs w:val="22"/>
        </w:rPr>
        <w:t xml:space="preserve">then </w:t>
      </w:r>
      <w:r w:rsidR="00AD1183" w:rsidRPr="006316A0">
        <w:rPr>
          <w:rFonts w:ascii="Arial" w:hAnsi="Arial" w:cs="Arial"/>
          <w:sz w:val="22"/>
          <w:szCs w:val="22"/>
        </w:rPr>
        <w:t>converted the partial eta square (.11) for the effect of mindsets about intelligence on the mediator from this analysis into Cohen’s d (equivalent to .71</w:t>
      </w:r>
      <w:r w:rsidR="00895157" w:rsidRPr="006316A0">
        <w:rPr>
          <w:rFonts w:ascii="Arial" w:hAnsi="Arial" w:cs="Arial"/>
          <w:sz w:val="22"/>
          <w:szCs w:val="22"/>
        </w:rPr>
        <w:t>27</w:t>
      </w:r>
      <w:r w:rsidR="00AD1183" w:rsidRPr="006316A0">
        <w:rPr>
          <w:rFonts w:ascii="Arial" w:hAnsi="Arial" w:cs="Arial"/>
          <w:sz w:val="22"/>
          <w:szCs w:val="22"/>
        </w:rPr>
        <w:t xml:space="preserve">). A power analysis </w:t>
      </w:r>
      <w:r w:rsidR="00895157" w:rsidRPr="006316A0">
        <w:rPr>
          <w:rFonts w:ascii="Arial" w:hAnsi="Arial" w:cs="Arial"/>
          <w:sz w:val="22"/>
          <w:szCs w:val="22"/>
        </w:rPr>
        <w:t>with</w:t>
      </w:r>
      <w:r w:rsidR="00AD1183" w:rsidRPr="006316A0">
        <w:rPr>
          <w:rFonts w:ascii="Arial" w:hAnsi="Arial" w:cs="Arial"/>
          <w:sz w:val="22"/>
          <w:szCs w:val="22"/>
        </w:rPr>
        <w:t xml:space="preserve"> </w:t>
      </w:r>
      <w:r w:rsidR="00AD1183" w:rsidRPr="006316A0">
        <w:rPr>
          <w:rFonts w:ascii="Arial" w:hAnsi="Arial" w:cs="Arial"/>
          <w:i/>
          <w:iCs/>
          <w:sz w:val="22"/>
          <w:szCs w:val="22"/>
        </w:rPr>
        <w:t>d</w:t>
      </w:r>
      <w:r w:rsidR="00AD1183" w:rsidRPr="006316A0">
        <w:rPr>
          <w:rFonts w:ascii="Arial" w:hAnsi="Arial" w:cs="Arial"/>
          <w:sz w:val="22"/>
          <w:szCs w:val="22"/>
        </w:rPr>
        <w:t xml:space="preserve"> = .7126, </w:t>
      </w:r>
      <w:r w:rsidR="00AD1183" w:rsidRPr="006316A0">
        <w:rPr>
          <w:rFonts w:ascii="Symbol" w:hAnsi="Symbol" w:cs="Arial"/>
          <w:sz w:val="22"/>
          <w:szCs w:val="22"/>
        </w:rPr>
        <w:t>a</w:t>
      </w:r>
      <w:r w:rsidR="00AD1183" w:rsidRPr="006316A0">
        <w:rPr>
          <w:rFonts w:ascii="Arial" w:hAnsi="Arial" w:cs="Arial"/>
          <w:sz w:val="22"/>
          <w:szCs w:val="22"/>
        </w:rPr>
        <w:t xml:space="preserve"> = .05 (one-tailed), </w:t>
      </w:r>
      <w:r w:rsidR="00895157" w:rsidRPr="006316A0">
        <w:rPr>
          <w:rFonts w:ascii="Arial" w:hAnsi="Arial" w:cs="Arial"/>
          <w:sz w:val="22"/>
          <w:szCs w:val="22"/>
        </w:rPr>
        <w:t>and p</w:t>
      </w:r>
      <w:r w:rsidR="00AD1183" w:rsidRPr="006316A0">
        <w:rPr>
          <w:rFonts w:ascii="Arial" w:hAnsi="Arial" w:cs="Arial"/>
          <w:sz w:val="22"/>
          <w:szCs w:val="22"/>
        </w:rPr>
        <w:t>ower = 80</w:t>
      </w:r>
      <w:r w:rsidR="00895157" w:rsidRPr="006316A0">
        <w:rPr>
          <w:rFonts w:ascii="Arial" w:hAnsi="Arial" w:cs="Arial"/>
          <w:sz w:val="22"/>
          <w:szCs w:val="22"/>
        </w:rPr>
        <w:t xml:space="preserve">% </w:t>
      </w:r>
      <w:r w:rsidR="00AD1183" w:rsidRPr="006316A0">
        <w:rPr>
          <w:rFonts w:ascii="Arial" w:hAnsi="Arial" w:cs="Arial"/>
          <w:sz w:val="22"/>
          <w:szCs w:val="22"/>
        </w:rPr>
        <w:t xml:space="preserve">indicated that we need to recruit a sample size of 52. </w:t>
      </w:r>
      <w:r w:rsidR="00895157" w:rsidRPr="006316A0">
        <w:rPr>
          <w:rFonts w:ascii="Arial" w:hAnsi="Arial" w:cs="Arial"/>
          <w:sz w:val="22"/>
          <w:szCs w:val="22"/>
        </w:rPr>
        <w:t xml:space="preserve">However, given the </w:t>
      </w:r>
      <w:r w:rsidR="002B40E1" w:rsidRPr="006316A0">
        <w:rPr>
          <w:rFonts w:ascii="Arial" w:hAnsi="Arial" w:cs="Arial"/>
          <w:sz w:val="22"/>
          <w:szCs w:val="22"/>
        </w:rPr>
        <w:t xml:space="preserve">current sample size norms, we </w:t>
      </w:r>
      <w:r w:rsidR="00895157" w:rsidRPr="006316A0">
        <w:rPr>
          <w:rFonts w:ascii="Arial" w:hAnsi="Arial" w:cs="Arial"/>
          <w:sz w:val="22"/>
          <w:szCs w:val="22"/>
        </w:rPr>
        <w:t xml:space="preserve">set our sample size at 200 and </w:t>
      </w:r>
      <w:r w:rsidR="002B40E1" w:rsidRPr="006316A0">
        <w:rPr>
          <w:rFonts w:ascii="Arial" w:hAnsi="Arial" w:cs="Arial"/>
          <w:sz w:val="22"/>
          <w:szCs w:val="22"/>
        </w:rPr>
        <w:t>post</w:t>
      </w:r>
      <w:r w:rsidR="00762248" w:rsidRPr="006316A0">
        <w:rPr>
          <w:rFonts w:ascii="Arial" w:hAnsi="Arial" w:cs="Arial"/>
          <w:sz w:val="22"/>
          <w:szCs w:val="22"/>
        </w:rPr>
        <w:t>ed</w:t>
      </w:r>
      <w:r w:rsidR="002B40E1" w:rsidRPr="006316A0">
        <w:rPr>
          <w:rFonts w:ascii="Arial" w:hAnsi="Arial" w:cs="Arial"/>
          <w:sz w:val="22"/>
          <w:szCs w:val="22"/>
        </w:rPr>
        <w:t xml:space="preserve"> </w:t>
      </w:r>
      <w:r w:rsidR="00895157" w:rsidRPr="006316A0">
        <w:rPr>
          <w:rFonts w:ascii="Arial" w:hAnsi="Arial" w:cs="Arial"/>
          <w:sz w:val="22"/>
          <w:szCs w:val="22"/>
        </w:rPr>
        <w:t xml:space="preserve">a </w:t>
      </w:r>
      <w:r w:rsidR="002B40E1" w:rsidRPr="006316A0">
        <w:rPr>
          <w:rFonts w:ascii="Arial" w:hAnsi="Arial" w:cs="Arial"/>
          <w:sz w:val="22"/>
          <w:szCs w:val="22"/>
        </w:rPr>
        <w:t xml:space="preserve">study seeking 200 US residents on </w:t>
      </w:r>
      <w:proofErr w:type="spellStart"/>
      <w:r w:rsidR="002B40E1" w:rsidRPr="006316A0">
        <w:rPr>
          <w:rFonts w:ascii="Arial" w:hAnsi="Arial" w:cs="Arial"/>
          <w:sz w:val="22"/>
          <w:szCs w:val="22"/>
        </w:rPr>
        <w:t>CloudResearch</w:t>
      </w:r>
      <w:proofErr w:type="spellEnd"/>
      <w:r w:rsidR="00CB15D1" w:rsidRPr="006316A0">
        <w:rPr>
          <w:rFonts w:ascii="Arial" w:hAnsi="Arial" w:cs="Arial"/>
          <w:sz w:val="22"/>
          <w:szCs w:val="22"/>
        </w:rPr>
        <w:t>™</w:t>
      </w:r>
      <w:r w:rsidR="002B40E1" w:rsidRPr="006316A0">
        <w:rPr>
          <w:rFonts w:ascii="Arial" w:hAnsi="Arial" w:cs="Arial"/>
          <w:sz w:val="22"/>
          <w:szCs w:val="22"/>
        </w:rPr>
        <w:t xml:space="preserve">. </w:t>
      </w:r>
    </w:p>
    <w:p w14:paraId="217217C8" w14:textId="77777777" w:rsidR="002B40E1" w:rsidRPr="006316A0" w:rsidRDefault="002B40E1" w:rsidP="002B40E1">
      <w:pPr>
        <w:spacing w:line="480" w:lineRule="auto"/>
        <w:outlineLvl w:val="0"/>
        <w:rPr>
          <w:rFonts w:ascii="Arial" w:hAnsi="Arial" w:cs="Arial"/>
          <w:i/>
          <w:iCs/>
          <w:sz w:val="22"/>
          <w:szCs w:val="22"/>
        </w:rPr>
      </w:pPr>
      <w:r w:rsidRPr="006316A0">
        <w:rPr>
          <w:rFonts w:ascii="Arial" w:hAnsi="Arial" w:cs="Arial"/>
          <w:b/>
          <w:i/>
          <w:iCs/>
          <w:sz w:val="22"/>
          <w:szCs w:val="22"/>
        </w:rPr>
        <w:lastRenderedPageBreak/>
        <w:t>Participants</w:t>
      </w:r>
      <w:r w:rsidRPr="006316A0">
        <w:rPr>
          <w:rFonts w:ascii="Arial" w:hAnsi="Arial" w:cs="Arial"/>
          <w:i/>
          <w:iCs/>
          <w:sz w:val="22"/>
          <w:szCs w:val="22"/>
        </w:rPr>
        <w:t xml:space="preserve"> </w:t>
      </w:r>
    </w:p>
    <w:p w14:paraId="31071C6A" w14:textId="54432C3B" w:rsidR="002B40E1" w:rsidRPr="006316A0" w:rsidRDefault="002B40E1" w:rsidP="002B40E1">
      <w:pPr>
        <w:spacing w:line="480" w:lineRule="auto"/>
        <w:ind w:firstLine="720"/>
        <w:rPr>
          <w:rFonts w:ascii="Arial" w:hAnsi="Arial" w:cs="Arial"/>
          <w:bCs/>
          <w:sz w:val="22"/>
          <w:szCs w:val="22"/>
        </w:rPr>
      </w:pPr>
      <w:r w:rsidRPr="006316A0">
        <w:rPr>
          <w:rFonts w:ascii="Arial" w:hAnsi="Arial" w:cs="Arial"/>
          <w:sz w:val="22"/>
          <w:szCs w:val="22"/>
        </w:rPr>
        <w:t>In response,</w:t>
      </w:r>
      <w:r w:rsidR="005476E7" w:rsidRPr="006316A0">
        <w:rPr>
          <w:rFonts w:ascii="Arial" w:hAnsi="Arial" w:cs="Arial"/>
          <w:sz w:val="22"/>
          <w:szCs w:val="22"/>
        </w:rPr>
        <w:t xml:space="preserve"> </w:t>
      </w:r>
      <w:r w:rsidR="00FB483E" w:rsidRPr="006316A0">
        <w:rPr>
          <w:rFonts w:ascii="Arial" w:hAnsi="Arial" w:cs="Arial"/>
          <w:sz w:val="22"/>
          <w:szCs w:val="22"/>
        </w:rPr>
        <w:t>201</w:t>
      </w:r>
      <w:r w:rsidRPr="006316A0">
        <w:rPr>
          <w:rFonts w:ascii="Arial" w:hAnsi="Arial" w:cs="Arial"/>
          <w:sz w:val="22"/>
          <w:szCs w:val="22"/>
        </w:rPr>
        <w:t xml:space="preserve"> participants completed the survey. </w:t>
      </w:r>
      <w:r w:rsidR="006B5984" w:rsidRPr="006316A0">
        <w:rPr>
          <w:rFonts w:ascii="Arial" w:hAnsi="Arial" w:cs="Arial"/>
          <w:bCs/>
          <w:sz w:val="22"/>
          <w:szCs w:val="22"/>
        </w:rPr>
        <w:t>As per</w:t>
      </w:r>
      <w:r w:rsidRPr="006316A0">
        <w:rPr>
          <w:rFonts w:ascii="Arial" w:hAnsi="Arial" w:cs="Arial"/>
          <w:bCs/>
          <w:sz w:val="22"/>
          <w:szCs w:val="22"/>
        </w:rPr>
        <w:t xml:space="preserve"> </w:t>
      </w:r>
      <w:r w:rsidR="006B5984" w:rsidRPr="006316A0">
        <w:rPr>
          <w:rFonts w:ascii="Arial" w:hAnsi="Arial" w:cs="Arial"/>
          <w:bCs/>
          <w:sz w:val="22"/>
          <w:szCs w:val="22"/>
        </w:rPr>
        <w:t>the</w:t>
      </w:r>
      <w:r w:rsidRPr="006316A0">
        <w:rPr>
          <w:rFonts w:ascii="Arial" w:hAnsi="Arial" w:cs="Arial"/>
          <w:bCs/>
          <w:sz w:val="22"/>
          <w:szCs w:val="22"/>
        </w:rPr>
        <w:t xml:space="preserve"> pre-registration, we excluded </w:t>
      </w:r>
      <w:r w:rsidR="00895157" w:rsidRPr="006316A0">
        <w:rPr>
          <w:rFonts w:ascii="Arial" w:hAnsi="Arial" w:cs="Arial"/>
          <w:bCs/>
          <w:sz w:val="22"/>
          <w:szCs w:val="22"/>
        </w:rPr>
        <w:t xml:space="preserve">five </w:t>
      </w:r>
      <w:r w:rsidRPr="006316A0">
        <w:rPr>
          <w:rFonts w:ascii="Arial" w:hAnsi="Arial" w:cs="Arial"/>
          <w:bCs/>
          <w:sz w:val="22"/>
          <w:szCs w:val="22"/>
        </w:rPr>
        <w:t xml:space="preserve">participants who provided gibberish responses to an open-ended question asking them to summarize the content of the </w:t>
      </w:r>
      <w:r w:rsidR="00063C41" w:rsidRPr="006316A0">
        <w:rPr>
          <w:rFonts w:ascii="Arial" w:hAnsi="Arial" w:cs="Arial"/>
          <w:bCs/>
          <w:sz w:val="22"/>
          <w:szCs w:val="22"/>
        </w:rPr>
        <w:t xml:space="preserve">mindset </w:t>
      </w:r>
      <w:r w:rsidRPr="006316A0">
        <w:rPr>
          <w:rFonts w:ascii="Arial" w:hAnsi="Arial" w:cs="Arial"/>
          <w:bCs/>
          <w:sz w:val="22"/>
          <w:szCs w:val="22"/>
        </w:rPr>
        <w:t xml:space="preserve">manipulation. The final sample </w:t>
      </w:r>
      <w:r w:rsidR="00717CE3" w:rsidRPr="006316A0">
        <w:rPr>
          <w:rFonts w:ascii="Arial" w:hAnsi="Arial" w:cs="Arial"/>
          <w:bCs/>
          <w:sz w:val="22"/>
          <w:szCs w:val="22"/>
        </w:rPr>
        <w:t>consisted of</w:t>
      </w:r>
      <w:r w:rsidRPr="006316A0">
        <w:rPr>
          <w:rFonts w:ascii="Arial" w:hAnsi="Arial" w:cs="Arial"/>
          <w:bCs/>
          <w:sz w:val="22"/>
          <w:szCs w:val="22"/>
        </w:rPr>
        <w:t xml:space="preserve"> 19</w:t>
      </w:r>
      <w:r w:rsidR="00FB483E" w:rsidRPr="006316A0">
        <w:rPr>
          <w:rFonts w:ascii="Arial" w:hAnsi="Arial" w:cs="Arial"/>
          <w:bCs/>
          <w:sz w:val="22"/>
          <w:szCs w:val="22"/>
        </w:rPr>
        <w:t>6</w:t>
      </w:r>
      <w:r w:rsidRPr="006316A0">
        <w:rPr>
          <w:rFonts w:ascii="Arial" w:hAnsi="Arial" w:cs="Arial"/>
          <w:sz w:val="22"/>
          <w:szCs w:val="22"/>
        </w:rPr>
        <w:t xml:space="preserve"> participants (10</w:t>
      </w:r>
      <w:r w:rsidR="00FB483E" w:rsidRPr="006316A0">
        <w:rPr>
          <w:rFonts w:ascii="Arial" w:hAnsi="Arial" w:cs="Arial"/>
          <w:sz w:val="22"/>
          <w:szCs w:val="22"/>
        </w:rPr>
        <w:t>5</w:t>
      </w:r>
      <w:r w:rsidRPr="006316A0">
        <w:rPr>
          <w:rFonts w:ascii="Arial" w:hAnsi="Arial" w:cs="Arial"/>
          <w:sz w:val="22"/>
          <w:szCs w:val="22"/>
        </w:rPr>
        <w:t xml:space="preserve"> women, 85 men, </w:t>
      </w:r>
      <w:r w:rsidR="002972F0" w:rsidRPr="006316A0">
        <w:rPr>
          <w:rFonts w:ascii="Arial" w:hAnsi="Arial" w:cs="Arial"/>
          <w:sz w:val="22"/>
          <w:szCs w:val="22"/>
        </w:rPr>
        <w:t>four</w:t>
      </w:r>
      <w:r w:rsidRPr="006316A0">
        <w:rPr>
          <w:rFonts w:ascii="Arial" w:hAnsi="Arial" w:cs="Arial"/>
          <w:sz w:val="22"/>
          <w:szCs w:val="22"/>
        </w:rPr>
        <w:t xml:space="preserve"> </w:t>
      </w:r>
      <w:r w:rsidR="00A34076" w:rsidRPr="006316A0">
        <w:rPr>
          <w:rFonts w:ascii="Arial" w:hAnsi="Arial" w:cs="Arial"/>
          <w:sz w:val="22"/>
          <w:szCs w:val="22"/>
        </w:rPr>
        <w:t>others</w:t>
      </w:r>
      <w:r w:rsidRPr="006316A0">
        <w:rPr>
          <w:rFonts w:ascii="Arial" w:hAnsi="Arial" w:cs="Arial"/>
          <w:sz w:val="22"/>
          <w:szCs w:val="22"/>
        </w:rPr>
        <w:t xml:space="preserve">, </w:t>
      </w:r>
      <w:r w:rsidR="00FB483E" w:rsidRPr="006316A0">
        <w:rPr>
          <w:rFonts w:ascii="Arial" w:hAnsi="Arial" w:cs="Arial"/>
          <w:sz w:val="22"/>
          <w:szCs w:val="22"/>
        </w:rPr>
        <w:t xml:space="preserve">and </w:t>
      </w:r>
      <w:r w:rsidR="002972F0" w:rsidRPr="006316A0">
        <w:rPr>
          <w:rFonts w:ascii="Arial" w:hAnsi="Arial" w:cs="Arial"/>
          <w:sz w:val="22"/>
          <w:szCs w:val="22"/>
        </w:rPr>
        <w:t>two</w:t>
      </w:r>
      <w:r w:rsidR="00FB483E" w:rsidRPr="006316A0">
        <w:rPr>
          <w:rFonts w:ascii="Arial" w:hAnsi="Arial" w:cs="Arial"/>
          <w:sz w:val="22"/>
          <w:szCs w:val="22"/>
        </w:rPr>
        <w:t xml:space="preserve"> unreported; </w:t>
      </w:r>
      <w:r w:rsidRPr="006316A0">
        <w:rPr>
          <w:rFonts w:ascii="Arial" w:hAnsi="Arial" w:cs="Arial"/>
          <w:i/>
          <w:iCs/>
          <w:sz w:val="22"/>
          <w:szCs w:val="22"/>
        </w:rPr>
        <w:t>M</w:t>
      </w:r>
      <w:r w:rsidRPr="006316A0">
        <w:rPr>
          <w:rFonts w:ascii="Arial" w:hAnsi="Arial" w:cs="Arial"/>
          <w:sz w:val="22"/>
          <w:szCs w:val="22"/>
          <w:vertAlign w:val="subscript"/>
        </w:rPr>
        <w:t>age</w:t>
      </w:r>
      <w:r w:rsidRPr="006316A0">
        <w:rPr>
          <w:rFonts w:ascii="Arial" w:hAnsi="Arial" w:cs="Arial"/>
          <w:i/>
          <w:sz w:val="22"/>
          <w:szCs w:val="22"/>
        </w:rPr>
        <w:t xml:space="preserve"> </w:t>
      </w:r>
      <w:r w:rsidRPr="006316A0">
        <w:rPr>
          <w:rFonts w:ascii="Arial" w:hAnsi="Arial" w:cs="Arial"/>
          <w:iCs/>
          <w:sz w:val="22"/>
          <w:szCs w:val="22"/>
        </w:rPr>
        <w:t xml:space="preserve">= </w:t>
      </w:r>
      <w:r w:rsidRPr="006316A0">
        <w:rPr>
          <w:rFonts w:ascii="Arial" w:hAnsi="Arial" w:cs="Arial"/>
          <w:bCs/>
          <w:sz w:val="22"/>
          <w:szCs w:val="22"/>
        </w:rPr>
        <w:t>44.4</w:t>
      </w:r>
      <w:r w:rsidR="00FB483E" w:rsidRPr="006316A0">
        <w:rPr>
          <w:rFonts w:ascii="Arial" w:hAnsi="Arial" w:cs="Arial"/>
          <w:bCs/>
          <w:sz w:val="22"/>
          <w:szCs w:val="22"/>
        </w:rPr>
        <w:t>4</w:t>
      </w:r>
      <w:r w:rsidRPr="006316A0">
        <w:rPr>
          <w:rFonts w:ascii="Arial" w:hAnsi="Arial" w:cs="Arial"/>
          <w:bCs/>
          <w:sz w:val="22"/>
          <w:szCs w:val="22"/>
        </w:rPr>
        <w:t xml:space="preserve"> years).</w:t>
      </w:r>
    </w:p>
    <w:p w14:paraId="78D9D04B" w14:textId="77777777" w:rsidR="002B40E1" w:rsidRPr="006316A0" w:rsidRDefault="002B40E1" w:rsidP="002B40E1">
      <w:pPr>
        <w:autoSpaceDE w:val="0"/>
        <w:autoSpaceDN w:val="0"/>
        <w:adjustRightInd w:val="0"/>
        <w:spacing w:line="480" w:lineRule="auto"/>
        <w:rPr>
          <w:rFonts w:ascii="Arial" w:hAnsi="Arial" w:cs="Arial"/>
          <w:i/>
          <w:iCs/>
          <w:color w:val="000000" w:themeColor="text1"/>
          <w:sz w:val="22"/>
          <w:szCs w:val="22"/>
        </w:rPr>
      </w:pPr>
      <w:r w:rsidRPr="006316A0">
        <w:rPr>
          <w:rFonts w:ascii="Arial" w:hAnsi="Arial" w:cs="Arial"/>
          <w:b/>
          <w:bCs/>
          <w:i/>
          <w:iCs/>
          <w:sz w:val="22"/>
          <w:szCs w:val="22"/>
        </w:rPr>
        <w:t>Procedure</w:t>
      </w:r>
      <w:r w:rsidRPr="006316A0">
        <w:rPr>
          <w:rFonts w:ascii="Arial" w:hAnsi="Arial" w:cs="Arial"/>
          <w:i/>
          <w:iCs/>
          <w:color w:val="000000" w:themeColor="text1"/>
          <w:sz w:val="22"/>
          <w:szCs w:val="22"/>
        </w:rPr>
        <w:t xml:space="preserve"> </w:t>
      </w:r>
    </w:p>
    <w:p w14:paraId="7D21BFD1" w14:textId="1D8A6C1B" w:rsidR="002B40E1" w:rsidRPr="006316A0" w:rsidRDefault="00334F6A" w:rsidP="00334F6A">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We</w:t>
      </w:r>
      <w:r w:rsidR="002B40E1" w:rsidRPr="006316A0">
        <w:rPr>
          <w:rFonts w:ascii="Arial" w:hAnsi="Arial" w:cs="Arial"/>
          <w:sz w:val="22"/>
          <w:szCs w:val="22"/>
        </w:rPr>
        <w:t xml:space="preserve"> randomly assigned participants to either the </w:t>
      </w:r>
      <w:r w:rsidR="002B40E1" w:rsidRPr="006316A0">
        <w:rPr>
          <w:rFonts w:ascii="Arial" w:hAnsi="Arial" w:cs="Arial"/>
          <w:i/>
          <w:sz w:val="22"/>
          <w:szCs w:val="22"/>
        </w:rPr>
        <w:t xml:space="preserve">fixed mindset </w:t>
      </w:r>
      <w:r w:rsidR="002B40E1" w:rsidRPr="006316A0">
        <w:rPr>
          <w:rFonts w:ascii="Arial" w:hAnsi="Arial" w:cs="Arial"/>
          <w:iCs/>
          <w:sz w:val="22"/>
          <w:szCs w:val="22"/>
        </w:rPr>
        <w:t>condition</w:t>
      </w:r>
      <w:r w:rsidR="002B40E1" w:rsidRPr="006316A0">
        <w:rPr>
          <w:rFonts w:ascii="Arial" w:hAnsi="Arial" w:cs="Arial"/>
          <w:sz w:val="22"/>
          <w:szCs w:val="22"/>
        </w:rPr>
        <w:t xml:space="preserve"> or the </w:t>
      </w:r>
      <w:r w:rsidR="002B40E1" w:rsidRPr="006316A0">
        <w:rPr>
          <w:rFonts w:ascii="Arial" w:hAnsi="Arial" w:cs="Arial"/>
          <w:i/>
          <w:sz w:val="22"/>
          <w:szCs w:val="22"/>
        </w:rPr>
        <w:t xml:space="preserve">growth mindset </w:t>
      </w:r>
      <w:r w:rsidR="002B40E1" w:rsidRPr="006316A0">
        <w:rPr>
          <w:rFonts w:ascii="Arial" w:hAnsi="Arial" w:cs="Arial"/>
          <w:iCs/>
          <w:sz w:val="22"/>
          <w:szCs w:val="22"/>
        </w:rPr>
        <w:t>condition</w:t>
      </w:r>
      <w:r w:rsidR="00C668E8" w:rsidRPr="006316A0">
        <w:rPr>
          <w:rFonts w:ascii="Arial" w:hAnsi="Arial" w:cs="Arial"/>
          <w:iCs/>
          <w:sz w:val="22"/>
          <w:szCs w:val="22"/>
        </w:rPr>
        <w:t xml:space="preserve">. </w:t>
      </w:r>
      <w:r w:rsidRPr="006316A0">
        <w:rPr>
          <w:rFonts w:ascii="Arial" w:hAnsi="Arial" w:cs="Arial"/>
          <w:iCs/>
          <w:sz w:val="22"/>
          <w:szCs w:val="22"/>
        </w:rPr>
        <w:t>We used the same organizational scenario to manipulate fixed-growth mindsets about intelligence</w:t>
      </w:r>
      <w:r w:rsidR="00FA6D7A" w:rsidRPr="006316A0">
        <w:rPr>
          <w:rFonts w:ascii="Arial" w:hAnsi="Arial" w:cs="Arial"/>
          <w:iCs/>
          <w:sz w:val="22"/>
          <w:szCs w:val="22"/>
        </w:rPr>
        <w:t xml:space="preserve"> as in Study 4</w:t>
      </w:r>
      <w:r w:rsidR="00A34076" w:rsidRPr="006316A0">
        <w:rPr>
          <w:rFonts w:ascii="Arial" w:hAnsi="Arial" w:cs="Arial"/>
          <w:iCs/>
          <w:sz w:val="22"/>
          <w:szCs w:val="22"/>
        </w:rPr>
        <w:t>,</w:t>
      </w:r>
      <w:r w:rsidR="000019A2" w:rsidRPr="006316A0">
        <w:rPr>
          <w:rFonts w:ascii="Arial" w:hAnsi="Arial" w:cs="Arial"/>
          <w:iCs/>
          <w:sz w:val="22"/>
          <w:szCs w:val="22"/>
        </w:rPr>
        <w:t xml:space="preserve"> from the scenario to the manipulation check questions.</w:t>
      </w:r>
    </w:p>
    <w:p w14:paraId="4169B605" w14:textId="550892DA" w:rsidR="00897752" w:rsidRPr="006316A0" w:rsidRDefault="002B40E1" w:rsidP="002A47D5">
      <w:pPr>
        <w:autoSpaceDE w:val="0"/>
        <w:autoSpaceDN w:val="0"/>
        <w:adjustRightInd w:val="0"/>
        <w:spacing w:line="480" w:lineRule="auto"/>
        <w:ind w:firstLine="720"/>
        <w:rPr>
          <w:rFonts w:ascii="Arial" w:hAnsi="Arial" w:cs="Arial"/>
          <w:bCs/>
          <w:sz w:val="22"/>
          <w:szCs w:val="22"/>
        </w:rPr>
      </w:pPr>
      <w:r w:rsidRPr="006316A0">
        <w:rPr>
          <w:rFonts w:ascii="Arial" w:hAnsi="Arial" w:cs="Arial"/>
          <w:sz w:val="22"/>
          <w:szCs w:val="22"/>
        </w:rPr>
        <w:t xml:space="preserve">Next, </w:t>
      </w:r>
      <w:r w:rsidR="00856EF9" w:rsidRPr="006316A0">
        <w:rPr>
          <w:rFonts w:ascii="Arial" w:hAnsi="Arial" w:cs="Arial"/>
          <w:sz w:val="22"/>
          <w:szCs w:val="22"/>
        </w:rPr>
        <w:t xml:space="preserve">as in </w:t>
      </w:r>
      <w:r w:rsidR="00761413" w:rsidRPr="006316A0">
        <w:rPr>
          <w:rFonts w:ascii="Arial" w:hAnsi="Arial" w:cs="Arial"/>
          <w:sz w:val="22"/>
          <w:szCs w:val="22"/>
        </w:rPr>
        <w:t>Study 4,</w:t>
      </w:r>
      <w:r w:rsidRPr="006316A0">
        <w:rPr>
          <w:rFonts w:ascii="Arial" w:hAnsi="Arial" w:cs="Arial"/>
          <w:sz w:val="22"/>
          <w:szCs w:val="22"/>
        </w:rPr>
        <w:t xml:space="preserve"> </w:t>
      </w:r>
      <w:r w:rsidR="00761413" w:rsidRPr="006316A0">
        <w:rPr>
          <w:rFonts w:ascii="Arial" w:hAnsi="Arial" w:cs="Arial"/>
          <w:sz w:val="22"/>
          <w:szCs w:val="22"/>
        </w:rPr>
        <w:t>p</w:t>
      </w:r>
      <w:r w:rsidRPr="006316A0">
        <w:rPr>
          <w:rFonts w:ascii="Arial" w:hAnsi="Arial" w:cs="Arial"/>
          <w:sz w:val="22"/>
          <w:szCs w:val="22"/>
        </w:rPr>
        <w:t xml:space="preserve">articipants were presented with three policy proposals recommending (1) an increase in the </w:t>
      </w:r>
      <w:r w:rsidR="00856EF9" w:rsidRPr="006316A0">
        <w:rPr>
          <w:rFonts w:ascii="Arial" w:hAnsi="Arial" w:cs="Arial"/>
          <w:sz w:val="22"/>
          <w:szCs w:val="22"/>
        </w:rPr>
        <w:t>f</w:t>
      </w:r>
      <w:r w:rsidRPr="006316A0">
        <w:rPr>
          <w:rFonts w:ascii="Arial" w:hAnsi="Arial" w:cs="Arial"/>
          <w:sz w:val="22"/>
          <w:szCs w:val="22"/>
        </w:rPr>
        <w:t>ederal minimum wage from $7.25/hour to $15/hour; (2) adjusting employee salary with inflation every year, and (3) sharing of 5% of company profits with the employees.</w:t>
      </w:r>
      <w:r w:rsidRPr="006316A0">
        <w:rPr>
          <w:rFonts w:ascii="Arial" w:hAnsi="Arial" w:cs="Arial"/>
          <w:bCs/>
          <w:sz w:val="22"/>
          <w:szCs w:val="22"/>
        </w:rPr>
        <w:t xml:space="preserve"> </w:t>
      </w:r>
      <w:r w:rsidR="00761413" w:rsidRPr="006316A0">
        <w:rPr>
          <w:rFonts w:ascii="Arial" w:hAnsi="Arial" w:cs="Arial"/>
          <w:bCs/>
          <w:sz w:val="22"/>
          <w:szCs w:val="22"/>
        </w:rPr>
        <w:t>Participants indicated their support for these proposals as the Zeneca CEO</w:t>
      </w:r>
      <w:r w:rsidRPr="006316A0">
        <w:rPr>
          <w:rFonts w:ascii="Arial" w:hAnsi="Arial" w:cs="Arial"/>
          <w:sz w:val="22"/>
          <w:szCs w:val="22"/>
        </w:rPr>
        <w:t xml:space="preserve"> on a 7-point scale ranging from </w:t>
      </w:r>
      <w:r w:rsidR="003D188A" w:rsidRPr="006316A0">
        <w:rPr>
          <w:rFonts w:ascii="Arial" w:hAnsi="Arial" w:cs="Arial"/>
          <w:i/>
          <w:iCs/>
          <w:sz w:val="22"/>
          <w:szCs w:val="22"/>
        </w:rPr>
        <w:t xml:space="preserve">do </w:t>
      </w:r>
      <w:r w:rsidRPr="006316A0">
        <w:rPr>
          <w:rFonts w:ascii="Arial" w:hAnsi="Arial" w:cs="Arial"/>
          <w:i/>
          <w:iCs/>
          <w:sz w:val="22"/>
          <w:szCs w:val="22"/>
        </w:rPr>
        <w:t>not support</w:t>
      </w:r>
      <w:r w:rsidRPr="006316A0">
        <w:rPr>
          <w:rFonts w:ascii="Arial" w:hAnsi="Arial" w:cs="Arial"/>
          <w:i/>
          <w:sz w:val="22"/>
          <w:szCs w:val="22"/>
        </w:rPr>
        <w:t xml:space="preserve"> </w:t>
      </w:r>
      <w:r w:rsidRPr="006316A0">
        <w:rPr>
          <w:rFonts w:ascii="Arial" w:hAnsi="Arial" w:cs="Arial"/>
          <w:sz w:val="22"/>
          <w:szCs w:val="22"/>
        </w:rPr>
        <w:t xml:space="preserve">to </w:t>
      </w:r>
      <w:r w:rsidR="003D188A" w:rsidRPr="006316A0">
        <w:rPr>
          <w:rFonts w:ascii="Arial" w:hAnsi="Arial" w:cs="Arial"/>
          <w:i/>
          <w:iCs/>
          <w:sz w:val="22"/>
          <w:szCs w:val="22"/>
        </w:rPr>
        <w:t xml:space="preserve">support </w:t>
      </w:r>
      <w:r w:rsidRPr="006316A0">
        <w:rPr>
          <w:rFonts w:ascii="Arial" w:hAnsi="Arial" w:cs="Arial"/>
          <w:i/>
          <w:iCs/>
          <w:sz w:val="22"/>
          <w:szCs w:val="22"/>
        </w:rPr>
        <w:t>strongly</w:t>
      </w:r>
      <w:r w:rsidRPr="006316A0">
        <w:rPr>
          <w:rFonts w:ascii="Arial" w:hAnsi="Arial" w:cs="Arial"/>
          <w:sz w:val="22"/>
          <w:szCs w:val="22"/>
        </w:rPr>
        <w:t>. We averaged support for the three policy proposals (</w:t>
      </w:r>
      <w:r w:rsidRPr="006316A0">
        <w:rPr>
          <w:rFonts w:ascii="Arial" w:hAnsi="Arial" w:cs="Arial"/>
          <w:sz w:val="22"/>
          <w:szCs w:val="22"/>
        </w:rPr>
        <w:sym w:font="Symbol" w:char="F061"/>
      </w:r>
      <w:r w:rsidRPr="006316A0">
        <w:rPr>
          <w:rFonts w:ascii="Arial" w:hAnsi="Arial" w:cs="Arial"/>
          <w:sz w:val="22"/>
          <w:szCs w:val="22"/>
        </w:rPr>
        <w:t xml:space="preserve"> = .84) to form a composite score.</w:t>
      </w:r>
      <w:r w:rsidR="002A47D5" w:rsidRPr="006316A0">
        <w:rPr>
          <w:rFonts w:ascii="Arial" w:hAnsi="Arial" w:cs="Arial"/>
          <w:bCs/>
          <w:sz w:val="22"/>
          <w:szCs w:val="22"/>
        </w:rPr>
        <w:t xml:space="preserve"> </w:t>
      </w:r>
    </w:p>
    <w:p w14:paraId="0F65E2E9" w14:textId="18B7DA3A" w:rsidR="002B40E1" w:rsidRPr="006316A0" w:rsidRDefault="00AF3BE8" w:rsidP="002A47D5">
      <w:pPr>
        <w:autoSpaceDE w:val="0"/>
        <w:autoSpaceDN w:val="0"/>
        <w:adjustRightInd w:val="0"/>
        <w:spacing w:line="480" w:lineRule="auto"/>
        <w:ind w:firstLine="720"/>
        <w:rPr>
          <w:rFonts w:ascii="Arial" w:hAnsi="Arial" w:cs="Arial"/>
          <w:bCs/>
          <w:sz w:val="22"/>
          <w:szCs w:val="22"/>
        </w:rPr>
      </w:pPr>
      <w:r w:rsidRPr="006316A0">
        <w:rPr>
          <w:rFonts w:ascii="Arial" w:hAnsi="Arial" w:cs="Arial"/>
          <w:bCs/>
          <w:sz w:val="22"/>
          <w:szCs w:val="22"/>
        </w:rPr>
        <w:t xml:space="preserve">We then assessed </w:t>
      </w:r>
      <w:r w:rsidR="00274F76" w:rsidRPr="006316A0">
        <w:rPr>
          <w:rFonts w:ascii="Arial" w:hAnsi="Arial" w:cs="Arial"/>
          <w:bCs/>
          <w:sz w:val="22"/>
          <w:szCs w:val="22"/>
        </w:rPr>
        <w:t>our key</w:t>
      </w:r>
      <w:r w:rsidRPr="006316A0">
        <w:rPr>
          <w:rFonts w:ascii="Arial" w:hAnsi="Arial" w:cs="Arial"/>
          <w:bCs/>
          <w:sz w:val="22"/>
          <w:szCs w:val="22"/>
        </w:rPr>
        <w:t xml:space="preserve"> potential mechanism. </w:t>
      </w:r>
      <w:r w:rsidR="00CD2B73" w:rsidRPr="006316A0">
        <w:rPr>
          <w:rFonts w:ascii="Arial" w:hAnsi="Arial" w:cs="Arial"/>
          <w:bCs/>
          <w:sz w:val="22"/>
          <w:szCs w:val="22"/>
        </w:rPr>
        <w:t xml:space="preserve">Participants indicated their attributions of poverty using the 8-items in Study 6. Specifically, we asked, “As the Zeneca CEO, how important do you think each of these factors is in explaining the issue of poverty?” on a 5-point scale ranging from (1 = </w:t>
      </w:r>
      <w:r w:rsidR="00CD2B73" w:rsidRPr="006316A0">
        <w:rPr>
          <w:rFonts w:ascii="Arial" w:hAnsi="Arial" w:cs="Arial"/>
          <w:bCs/>
          <w:i/>
          <w:iCs/>
          <w:sz w:val="22"/>
          <w:szCs w:val="22"/>
        </w:rPr>
        <w:t>not at all important</w:t>
      </w:r>
      <w:r w:rsidR="00CD2B73" w:rsidRPr="006316A0">
        <w:rPr>
          <w:rFonts w:ascii="Arial" w:hAnsi="Arial" w:cs="Arial"/>
          <w:bCs/>
          <w:sz w:val="22"/>
          <w:szCs w:val="22"/>
        </w:rPr>
        <w:t xml:space="preserve"> to 5 = </w:t>
      </w:r>
      <w:r w:rsidR="00CD2B73" w:rsidRPr="006316A0">
        <w:rPr>
          <w:rFonts w:ascii="Arial" w:hAnsi="Arial" w:cs="Arial"/>
          <w:bCs/>
          <w:i/>
          <w:iCs/>
          <w:sz w:val="22"/>
          <w:szCs w:val="22"/>
        </w:rPr>
        <w:t>very important</w:t>
      </w:r>
      <w:r w:rsidR="00CD2B73" w:rsidRPr="006316A0">
        <w:rPr>
          <w:rFonts w:ascii="Arial" w:hAnsi="Arial" w:cs="Arial"/>
          <w:bCs/>
          <w:sz w:val="22"/>
          <w:szCs w:val="22"/>
        </w:rPr>
        <w:t xml:space="preserve">). </w:t>
      </w:r>
      <w:r w:rsidR="00FF46CF" w:rsidRPr="006316A0">
        <w:rPr>
          <w:rFonts w:ascii="Arial" w:hAnsi="Arial" w:cs="Arial"/>
          <w:bCs/>
          <w:sz w:val="22"/>
          <w:szCs w:val="22"/>
        </w:rPr>
        <w:t>As in Study 6, four items assessed dispositional attributions for poverty (e.g., “Poor people do not try hard enough”)</w:t>
      </w:r>
      <w:r w:rsidR="002972F0" w:rsidRPr="006316A0">
        <w:rPr>
          <w:rFonts w:ascii="Arial" w:hAnsi="Arial" w:cs="Arial"/>
          <w:bCs/>
          <w:sz w:val="22"/>
          <w:szCs w:val="22"/>
        </w:rPr>
        <w:t>,</w:t>
      </w:r>
      <w:r w:rsidR="00FF46CF" w:rsidRPr="006316A0">
        <w:rPr>
          <w:rFonts w:ascii="Arial" w:hAnsi="Arial" w:cs="Arial"/>
          <w:bCs/>
          <w:sz w:val="22"/>
          <w:szCs w:val="22"/>
        </w:rPr>
        <w:t xml:space="preserve"> and four items assessed situational attributions (e.g., “Government policies are inadequate”).</w:t>
      </w:r>
      <w:r w:rsidR="00897752" w:rsidRPr="006316A0">
        <w:rPr>
          <w:rFonts w:ascii="Arial" w:hAnsi="Arial" w:cs="Arial"/>
          <w:bCs/>
          <w:sz w:val="22"/>
          <w:szCs w:val="22"/>
        </w:rPr>
        <w:t xml:space="preserve"> </w:t>
      </w:r>
      <w:r w:rsidR="002B40E1" w:rsidRPr="006316A0">
        <w:rPr>
          <w:rFonts w:ascii="Arial" w:hAnsi="Arial" w:cs="Arial"/>
          <w:sz w:val="22"/>
          <w:szCs w:val="22"/>
        </w:rPr>
        <w:t xml:space="preserve">Finally, participants completed a demographic questionnaire with the 3-item political orientation measure used in Study </w:t>
      </w:r>
      <w:r w:rsidR="002A47D5" w:rsidRPr="006316A0">
        <w:rPr>
          <w:rFonts w:ascii="Arial" w:hAnsi="Arial" w:cs="Arial"/>
          <w:sz w:val="22"/>
          <w:szCs w:val="22"/>
        </w:rPr>
        <w:t>3a</w:t>
      </w:r>
      <w:r w:rsidR="002B40E1" w:rsidRPr="006316A0">
        <w:rPr>
          <w:rFonts w:ascii="Arial" w:hAnsi="Arial" w:cs="Arial"/>
          <w:sz w:val="22"/>
          <w:szCs w:val="22"/>
        </w:rPr>
        <w:t xml:space="preserve"> (</w:t>
      </w:r>
      <w:r w:rsidR="002B40E1" w:rsidRPr="006316A0">
        <w:rPr>
          <w:rFonts w:ascii="Arial" w:hAnsi="Arial" w:cs="Arial"/>
          <w:sz w:val="22"/>
          <w:szCs w:val="22"/>
        </w:rPr>
        <w:sym w:font="Symbol" w:char="F061"/>
      </w:r>
      <w:r w:rsidR="002B40E1" w:rsidRPr="006316A0">
        <w:rPr>
          <w:rFonts w:ascii="Arial" w:hAnsi="Arial" w:cs="Arial"/>
          <w:sz w:val="22"/>
          <w:szCs w:val="22"/>
        </w:rPr>
        <w:t xml:space="preserve"> = .</w:t>
      </w:r>
      <w:r w:rsidR="00E97D0A" w:rsidRPr="006316A0">
        <w:rPr>
          <w:rFonts w:ascii="Arial" w:hAnsi="Arial" w:cs="Arial"/>
          <w:sz w:val="22"/>
          <w:szCs w:val="22"/>
        </w:rPr>
        <w:t>84</w:t>
      </w:r>
      <w:r w:rsidR="002B40E1" w:rsidRPr="006316A0">
        <w:rPr>
          <w:rFonts w:ascii="Arial" w:hAnsi="Arial" w:cs="Arial"/>
          <w:sz w:val="22"/>
          <w:szCs w:val="22"/>
        </w:rPr>
        <w:t>).</w:t>
      </w:r>
    </w:p>
    <w:p w14:paraId="52BEC24F" w14:textId="77777777" w:rsidR="002B40E1" w:rsidRPr="006316A0" w:rsidRDefault="002B40E1" w:rsidP="002B40E1">
      <w:pPr>
        <w:spacing w:line="480" w:lineRule="auto"/>
        <w:rPr>
          <w:rFonts w:ascii="Arial" w:hAnsi="Arial" w:cs="Arial"/>
          <w:sz w:val="22"/>
          <w:szCs w:val="22"/>
        </w:rPr>
      </w:pPr>
      <w:r w:rsidRPr="006316A0">
        <w:rPr>
          <w:rFonts w:ascii="Arial" w:hAnsi="Arial" w:cs="Arial"/>
          <w:b/>
          <w:sz w:val="22"/>
          <w:szCs w:val="22"/>
        </w:rPr>
        <w:t>Results</w:t>
      </w:r>
    </w:p>
    <w:p w14:paraId="7B313D58" w14:textId="009E8A42" w:rsidR="002B40E1" w:rsidRPr="006316A0" w:rsidRDefault="002B40E1" w:rsidP="002B40E1">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lastRenderedPageBreak/>
        <w:t xml:space="preserve">Participants in the growth mindset condition agreed more with the </w:t>
      </w:r>
      <w:r w:rsidR="002B1AE2" w:rsidRPr="006316A0">
        <w:rPr>
          <w:rFonts w:ascii="Arial" w:hAnsi="Arial" w:cs="Arial"/>
          <w:sz w:val="22"/>
          <w:szCs w:val="22"/>
        </w:rPr>
        <w:t xml:space="preserve">three </w:t>
      </w:r>
      <w:r w:rsidRPr="006316A0">
        <w:rPr>
          <w:rFonts w:ascii="Arial" w:hAnsi="Arial" w:cs="Arial"/>
          <w:sz w:val="22"/>
          <w:szCs w:val="22"/>
        </w:rPr>
        <w:t>manipulation check item</w:t>
      </w:r>
      <w:r w:rsidR="002B1AE2" w:rsidRPr="006316A0">
        <w:rPr>
          <w:rFonts w:ascii="Arial" w:hAnsi="Arial" w:cs="Arial"/>
          <w:sz w:val="22"/>
          <w:szCs w:val="22"/>
        </w:rPr>
        <w:t>s</w:t>
      </w:r>
      <w:r w:rsidRPr="006316A0">
        <w:rPr>
          <w:rFonts w:ascii="Arial" w:hAnsi="Arial" w:cs="Arial"/>
          <w:sz w:val="22"/>
          <w:szCs w:val="22"/>
        </w:rPr>
        <w:t xml:space="preserve"> asking participants how much they</w:t>
      </w:r>
      <w:r w:rsidR="002B1AE2" w:rsidRPr="006316A0">
        <w:rPr>
          <w:rFonts w:ascii="Arial" w:hAnsi="Arial" w:cs="Arial"/>
          <w:sz w:val="22"/>
          <w:szCs w:val="22"/>
        </w:rPr>
        <w:t>, as the Zeneca CEO,</w:t>
      </w:r>
      <w:r w:rsidRPr="006316A0">
        <w:rPr>
          <w:rFonts w:ascii="Arial" w:hAnsi="Arial" w:cs="Arial"/>
          <w:sz w:val="22"/>
          <w:szCs w:val="22"/>
        </w:rPr>
        <w:t xml:space="preserve"> believed that people can increase their intelligence, </w:t>
      </w:r>
      <w:r w:rsidRPr="006316A0">
        <w:rPr>
          <w:rFonts w:ascii="Arial" w:hAnsi="Arial" w:cs="Arial"/>
          <w:i/>
          <w:sz w:val="22"/>
          <w:szCs w:val="22"/>
        </w:rPr>
        <w:t xml:space="preserve">M </w:t>
      </w:r>
      <w:r w:rsidRPr="006316A0">
        <w:rPr>
          <w:rFonts w:ascii="Arial" w:hAnsi="Arial" w:cs="Arial"/>
          <w:sz w:val="22"/>
          <w:szCs w:val="22"/>
        </w:rPr>
        <w:t xml:space="preserve">= 5.00,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 xml:space="preserve">[4.77, 5.23], </w:t>
      </w:r>
      <w:r w:rsidRPr="006316A0">
        <w:rPr>
          <w:rFonts w:ascii="Arial" w:hAnsi="Arial" w:cs="Arial"/>
          <w:i/>
          <w:sz w:val="22"/>
          <w:szCs w:val="22"/>
        </w:rPr>
        <w:t xml:space="preserve">SD </w:t>
      </w:r>
      <w:r w:rsidRPr="006316A0">
        <w:rPr>
          <w:rFonts w:ascii="Arial" w:hAnsi="Arial" w:cs="Arial"/>
          <w:sz w:val="22"/>
          <w:szCs w:val="22"/>
        </w:rPr>
        <w:t xml:space="preserve">= 1.19, compared to those in the fixed mindset condition, </w:t>
      </w:r>
      <w:r w:rsidRPr="006316A0">
        <w:rPr>
          <w:rFonts w:ascii="Arial" w:hAnsi="Arial" w:cs="Arial"/>
          <w:i/>
          <w:sz w:val="22"/>
          <w:szCs w:val="22"/>
        </w:rPr>
        <w:t xml:space="preserve">M = </w:t>
      </w:r>
      <w:r w:rsidRPr="006316A0">
        <w:rPr>
          <w:rFonts w:ascii="Arial" w:hAnsi="Arial" w:cs="Arial"/>
          <w:sz w:val="22"/>
          <w:szCs w:val="22"/>
        </w:rPr>
        <w:t>3.0</w:t>
      </w:r>
      <w:r w:rsidR="002D1175" w:rsidRPr="006316A0">
        <w:rPr>
          <w:rFonts w:ascii="Arial" w:hAnsi="Arial" w:cs="Arial"/>
          <w:sz w:val="22"/>
          <w:szCs w:val="22"/>
        </w:rPr>
        <w:t>87</w:t>
      </w:r>
      <w:r w:rsidRPr="006316A0">
        <w:rPr>
          <w:rFonts w:ascii="Arial" w:hAnsi="Arial" w:cs="Arial"/>
          <w:sz w:val="22"/>
          <w:szCs w:val="22"/>
        </w:rPr>
        <w:t xml:space="preserve">,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[2.6</w:t>
      </w:r>
      <w:r w:rsidR="002D1175" w:rsidRPr="006316A0">
        <w:rPr>
          <w:rFonts w:ascii="Arial" w:hAnsi="Arial" w:cs="Arial"/>
          <w:sz w:val="22"/>
          <w:szCs w:val="22"/>
        </w:rPr>
        <w:t>9</w:t>
      </w:r>
      <w:r w:rsidRPr="006316A0">
        <w:rPr>
          <w:rFonts w:ascii="Arial" w:hAnsi="Arial" w:cs="Arial"/>
          <w:sz w:val="22"/>
          <w:szCs w:val="22"/>
        </w:rPr>
        <w:t>, 3.4</w:t>
      </w:r>
      <w:r w:rsidR="002D1175" w:rsidRPr="006316A0">
        <w:rPr>
          <w:rFonts w:ascii="Arial" w:hAnsi="Arial" w:cs="Arial"/>
          <w:sz w:val="22"/>
          <w:szCs w:val="22"/>
        </w:rPr>
        <w:t>8</w:t>
      </w:r>
      <w:r w:rsidRPr="006316A0">
        <w:rPr>
          <w:rFonts w:ascii="Arial" w:hAnsi="Arial" w:cs="Arial"/>
          <w:sz w:val="22"/>
          <w:szCs w:val="22"/>
        </w:rPr>
        <w:t xml:space="preserve">], </w:t>
      </w:r>
      <w:r w:rsidRPr="006316A0">
        <w:rPr>
          <w:rFonts w:ascii="Arial" w:hAnsi="Arial" w:cs="Arial"/>
          <w:i/>
          <w:sz w:val="22"/>
          <w:szCs w:val="22"/>
        </w:rPr>
        <w:t xml:space="preserve">SD </w:t>
      </w:r>
      <w:r w:rsidRPr="006316A0">
        <w:rPr>
          <w:rFonts w:ascii="Arial" w:hAnsi="Arial" w:cs="Arial"/>
          <w:sz w:val="22"/>
          <w:szCs w:val="22"/>
        </w:rPr>
        <w:t xml:space="preserve">= 1.89, </w:t>
      </w:r>
      <w:r w:rsidRPr="006316A0">
        <w:rPr>
          <w:rFonts w:ascii="Arial" w:hAnsi="Arial" w:cs="Arial"/>
          <w:i/>
          <w:sz w:val="22"/>
          <w:szCs w:val="22"/>
        </w:rPr>
        <w:t>t</w:t>
      </w:r>
      <w:r w:rsidRPr="006316A0">
        <w:rPr>
          <w:rFonts w:ascii="Arial" w:hAnsi="Arial" w:cs="Arial"/>
          <w:sz w:val="22"/>
          <w:szCs w:val="22"/>
        </w:rPr>
        <w:t>(19</w:t>
      </w:r>
      <w:r w:rsidR="002D1175" w:rsidRPr="006316A0">
        <w:rPr>
          <w:rFonts w:ascii="Arial" w:hAnsi="Arial" w:cs="Arial"/>
          <w:sz w:val="22"/>
          <w:szCs w:val="22"/>
        </w:rPr>
        <w:t>4</w:t>
      </w:r>
      <w:r w:rsidRPr="006316A0">
        <w:rPr>
          <w:rFonts w:ascii="Arial" w:hAnsi="Arial" w:cs="Arial"/>
          <w:sz w:val="22"/>
          <w:szCs w:val="22"/>
        </w:rPr>
        <w:t>) = 8.</w:t>
      </w:r>
      <w:r w:rsidR="002D1175" w:rsidRPr="006316A0">
        <w:rPr>
          <w:rFonts w:ascii="Arial" w:hAnsi="Arial" w:cs="Arial"/>
          <w:sz w:val="22"/>
          <w:szCs w:val="22"/>
        </w:rPr>
        <w:t>55</w:t>
      </w:r>
      <w:r w:rsidRPr="006316A0">
        <w:rPr>
          <w:rFonts w:ascii="Arial" w:hAnsi="Arial" w:cs="Arial"/>
          <w:sz w:val="22"/>
          <w:szCs w:val="22"/>
        </w:rPr>
        <w:t xml:space="preserve">, </w:t>
      </w:r>
      <w:r w:rsidRPr="006316A0">
        <w:rPr>
          <w:rFonts w:ascii="Arial" w:hAnsi="Arial" w:cs="Arial"/>
          <w:i/>
          <w:sz w:val="22"/>
          <w:szCs w:val="22"/>
        </w:rPr>
        <w:t xml:space="preserve">p </w:t>
      </w:r>
      <w:r w:rsidRPr="006316A0">
        <w:rPr>
          <w:rFonts w:ascii="Arial" w:hAnsi="Arial" w:cs="Arial"/>
          <w:sz w:val="22"/>
          <w:szCs w:val="22"/>
        </w:rPr>
        <w:t xml:space="preserve">&lt; .001, Cohen’s </w:t>
      </w:r>
      <w:r w:rsidRPr="006316A0">
        <w:rPr>
          <w:rFonts w:ascii="Arial" w:hAnsi="Arial" w:cs="Arial"/>
          <w:i/>
          <w:sz w:val="22"/>
          <w:szCs w:val="22"/>
        </w:rPr>
        <w:t xml:space="preserve">d </w:t>
      </w:r>
      <w:r w:rsidRPr="006316A0">
        <w:rPr>
          <w:rFonts w:ascii="Arial" w:hAnsi="Arial" w:cs="Arial"/>
          <w:sz w:val="22"/>
          <w:szCs w:val="22"/>
        </w:rPr>
        <w:t>= 1.2</w:t>
      </w:r>
      <w:r w:rsidR="002D1175" w:rsidRPr="006316A0">
        <w:rPr>
          <w:rFonts w:ascii="Arial" w:hAnsi="Arial" w:cs="Arial"/>
          <w:sz w:val="22"/>
          <w:szCs w:val="22"/>
        </w:rPr>
        <w:t>2</w:t>
      </w:r>
      <w:r w:rsidR="0041386A" w:rsidRPr="006316A0">
        <w:rPr>
          <w:rFonts w:ascii="Arial" w:hAnsi="Arial" w:cs="Arial"/>
          <w:sz w:val="22"/>
          <w:szCs w:val="22"/>
        </w:rPr>
        <w:t>, indicating that the manipulation was effective</w:t>
      </w:r>
      <w:r w:rsidRPr="006316A0">
        <w:rPr>
          <w:rFonts w:ascii="Arial" w:hAnsi="Arial" w:cs="Arial"/>
          <w:sz w:val="22"/>
          <w:szCs w:val="22"/>
        </w:rPr>
        <w:t xml:space="preserve">. </w:t>
      </w:r>
    </w:p>
    <w:p w14:paraId="69D6A7DB" w14:textId="2D43BC8B" w:rsidR="002B40E1" w:rsidRPr="006316A0" w:rsidRDefault="002B40E1" w:rsidP="002B40E1">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Given the partisan nature of </w:t>
      </w:r>
      <w:r w:rsidR="00DF17EE" w:rsidRPr="006316A0">
        <w:rPr>
          <w:rFonts w:ascii="Arial" w:hAnsi="Arial" w:cs="Arial"/>
          <w:sz w:val="22"/>
          <w:szCs w:val="22"/>
        </w:rPr>
        <w:t>the minimum wage issue</w:t>
      </w:r>
      <w:r w:rsidRPr="006316A0">
        <w:rPr>
          <w:rFonts w:ascii="Arial" w:hAnsi="Arial" w:cs="Arial"/>
          <w:sz w:val="22"/>
          <w:szCs w:val="22"/>
        </w:rPr>
        <w:t xml:space="preserve">, </w:t>
      </w:r>
      <w:r w:rsidR="008A15F0" w:rsidRPr="006316A0">
        <w:rPr>
          <w:rFonts w:ascii="Arial" w:hAnsi="Arial" w:cs="Arial"/>
          <w:sz w:val="22"/>
          <w:szCs w:val="22"/>
        </w:rPr>
        <w:t>we pre-registered all analys</w:t>
      </w:r>
      <w:r w:rsidR="001C6D38" w:rsidRPr="006316A0">
        <w:rPr>
          <w:rFonts w:ascii="Arial" w:hAnsi="Arial" w:cs="Arial"/>
          <w:sz w:val="22"/>
          <w:szCs w:val="22"/>
        </w:rPr>
        <w:t>e</w:t>
      </w:r>
      <w:r w:rsidR="008A15F0" w:rsidRPr="006316A0">
        <w:rPr>
          <w:rFonts w:ascii="Arial" w:hAnsi="Arial" w:cs="Arial"/>
          <w:sz w:val="22"/>
          <w:szCs w:val="22"/>
        </w:rPr>
        <w:t xml:space="preserve">s controlling for political orientation. </w:t>
      </w:r>
      <w:r w:rsidR="00DB0261" w:rsidRPr="006316A0">
        <w:rPr>
          <w:rFonts w:ascii="Arial" w:hAnsi="Arial" w:cs="Arial"/>
          <w:sz w:val="22"/>
          <w:szCs w:val="22"/>
        </w:rPr>
        <w:t xml:space="preserve">We </w:t>
      </w:r>
      <w:r w:rsidRPr="006316A0">
        <w:rPr>
          <w:rFonts w:ascii="Arial" w:hAnsi="Arial" w:cs="Arial"/>
          <w:sz w:val="22"/>
          <w:szCs w:val="22"/>
        </w:rPr>
        <w:t xml:space="preserve">regressed participants’ support for increasing </w:t>
      </w:r>
      <w:r w:rsidR="00DB0261" w:rsidRPr="006316A0">
        <w:rPr>
          <w:rFonts w:ascii="Arial" w:hAnsi="Arial" w:cs="Arial"/>
          <w:sz w:val="22"/>
          <w:szCs w:val="22"/>
        </w:rPr>
        <w:t>low-wage workers’</w:t>
      </w:r>
      <w:r w:rsidRPr="006316A0">
        <w:rPr>
          <w:rFonts w:ascii="Arial" w:hAnsi="Arial" w:cs="Arial"/>
          <w:sz w:val="22"/>
          <w:szCs w:val="22"/>
        </w:rPr>
        <w:t xml:space="preserve"> compensation on the experimental condition (fixed mindset = 0, growth mindset = 1) and their political orientation. </w:t>
      </w:r>
      <w:r w:rsidR="00045C16" w:rsidRPr="006316A0">
        <w:rPr>
          <w:rFonts w:ascii="Arial" w:hAnsi="Arial" w:cs="Arial"/>
          <w:sz w:val="22"/>
          <w:szCs w:val="22"/>
        </w:rPr>
        <w:t xml:space="preserve">We found a significant effect of the </w:t>
      </w:r>
      <w:r w:rsidRPr="006316A0">
        <w:rPr>
          <w:rFonts w:ascii="Arial" w:hAnsi="Arial" w:cs="Arial"/>
          <w:sz w:val="22"/>
          <w:szCs w:val="22"/>
        </w:rPr>
        <w:t>experimental condition (</w:t>
      </w:r>
      <w:r w:rsidRPr="006316A0">
        <w:rPr>
          <w:rFonts w:ascii="Arial" w:hAnsi="Arial" w:cs="Arial"/>
          <w:i/>
          <w:iCs/>
          <w:sz w:val="22"/>
          <w:szCs w:val="22"/>
        </w:rPr>
        <w:t>B</w:t>
      </w:r>
      <w:r w:rsidRPr="006316A0">
        <w:rPr>
          <w:rFonts w:ascii="Arial" w:hAnsi="Arial" w:cs="Arial"/>
          <w:sz w:val="22"/>
          <w:szCs w:val="22"/>
        </w:rPr>
        <w:t xml:space="preserve"> = .6</w:t>
      </w:r>
      <w:r w:rsidR="00045C16" w:rsidRPr="006316A0">
        <w:rPr>
          <w:rFonts w:ascii="Arial" w:hAnsi="Arial" w:cs="Arial"/>
          <w:sz w:val="22"/>
          <w:szCs w:val="22"/>
        </w:rPr>
        <w:t>7</w:t>
      </w:r>
      <w:r w:rsidRPr="006316A0">
        <w:rPr>
          <w:rFonts w:ascii="Arial" w:hAnsi="Arial" w:cs="Arial"/>
          <w:sz w:val="22"/>
          <w:szCs w:val="22"/>
        </w:rPr>
        <w:t>, 9</w:t>
      </w:r>
      <w:r w:rsidR="00045C16" w:rsidRPr="006316A0">
        <w:rPr>
          <w:rFonts w:ascii="Arial" w:hAnsi="Arial" w:cs="Arial"/>
          <w:sz w:val="22"/>
          <w:szCs w:val="22"/>
        </w:rPr>
        <w:t>5</w:t>
      </w:r>
      <w:r w:rsidRPr="006316A0">
        <w:rPr>
          <w:rFonts w:ascii="Arial" w:hAnsi="Arial" w:cs="Arial"/>
          <w:sz w:val="22"/>
          <w:szCs w:val="22"/>
        </w:rPr>
        <w:t>% CI [.</w:t>
      </w:r>
      <w:r w:rsidR="00045C16" w:rsidRPr="006316A0">
        <w:rPr>
          <w:rFonts w:ascii="Arial" w:hAnsi="Arial" w:cs="Arial"/>
          <w:sz w:val="22"/>
          <w:szCs w:val="22"/>
        </w:rPr>
        <w:t>18</w:t>
      </w:r>
      <w:r w:rsidRPr="006316A0">
        <w:rPr>
          <w:rFonts w:ascii="Arial" w:hAnsi="Arial" w:cs="Arial"/>
          <w:sz w:val="22"/>
          <w:szCs w:val="22"/>
        </w:rPr>
        <w:t>, 1.1</w:t>
      </w:r>
      <w:r w:rsidR="00045C16" w:rsidRPr="006316A0">
        <w:rPr>
          <w:rFonts w:ascii="Arial" w:hAnsi="Arial" w:cs="Arial"/>
          <w:sz w:val="22"/>
          <w:szCs w:val="22"/>
        </w:rPr>
        <w:t>7</w:t>
      </w:r>
      <w:r w:rsidRPr="006316A0">
        <w:rPr>
          <w:rFonts w:ascii="Arial" w:hAnsi="Arial" w:cs="Arial"/>
          <w:sz w:val="22"/>
          <w:szCs w:val="22"/>
        </w:rPr>
        <w:t xml:space="preserve">], </w:t>
      </w:r>
      <w:r w:rsidRPr="006316A0">
        <w:rPr>
          <w:rFonts w:ascii="Arial" w:hAnsi="Arial" w:cs="Arial"/>
          <w:i/>
          <w:iCs/>
          <w:sz w:val="22"/>
          <w:szCs w:val="22"/>
        </w:rPr>
        <w:t>SE</w:t>
      </w:r>
      <w:r w:rsidRPr="006316A0">
        <w:rPr>
          <w:rFonts w:ascii="Arial" w:hAnsi="Arial" w:cs="Arial"/>
          <w:sz w:val="22"/>
          <w:szCs w:val="22"/>
        </w:rPr>
        <w:t xml:space="preserve"> = .25, </w:t>
      </w:r>
      <w:r w:rsidRPr="006316A0">
        <w:rPr>
          <w:rFonts w:ascii="Arial" w:hAnsi="Arial" w:cs="Arial"/>
          <w:sz w:val="22"/>
          <w:szCs w:val="22"/>
        </w:rPr>
        <w:sym w:font="Symbol" w:char="F062"/>
      </w:r>
      <w:r w:rsidRPr="006316A0">
        <w:rPr>
          <w:rFonts w:ascii="Arial" w:hAnsi="Arial" w:cs="Arial"/>
          <w:sz w:val="22"/>
          <w:szCs w:val="22"/>
        </w:rPr>
        <w:t xml:space="preserve"> = .18, </w:t>
      </w:r>
      <w:proofErr w:type="gramStart"/>
      <w:r w:rsidRPr="006316A0">
        <w:rPr>
          <w:rFonts w:ascii="Arial" w:hAnsi="Arial" w:cs="Arial"/>
          <w:i/>
          <w:iCs/>
          <w:sz w:val="22"/>
          <w:szCs w:val="22"/>
        </w:rPr>
        <w:t>t</w:t>
      </w:r>
      <w:r w:rsidRPr="006316A0">
        <w:rPr>
          <w:rFonts w:ascii="Arial" w:hAnsi="Arial" w:cs="Arial"/>
          <w:sz w:val="22"/>
          <w:szCs w:val="22"/>
        </w:rPr>
        <w:t>(</w:t>
      </w:r>
      <w:proofErr w:type="gramEnd"/>
      <w:r w:rsidRPr="006316A0">
        <w:rPr>
          <w:rFonts w:ascii="Arial" w:hAnsi="Arial" w:cs="Arial"/>
          <w:sz w:val="22"/>
          <w:szCs w:val="22"/>
        </w:rPr>
        <w:t>193) = 2.7</w:t>
      </w:r>
      <w:r w:rsidR="00045C16" w:rsidRPr="006316A0">
        <w:rPr>
          <w:rFonts w:ascii="Arial" w:hAnsi="Arial" w:cs="Arial"/>
          <w:sz w:val="22"/>
          <w:szCs w:val="22"/>
        </w:rPr>
        <w:t>0</w:t>
      </w:r>
      <w:r w:rsidRPr="006316A0">
        <w:rPr>
          <w:rFonts w:ascii="Arial" w:hAnsi="Arial" w:cs="Arial"/>
          <w:sz w:val="22"/>
          <w:szCs w:val="22"/>
        </w:rPr>
        <w:t xml:space="preserve">, </w:t>
      </w:r>
      <w:r w:rsidRPr="006316A0">
        <w:rPr>
          <w:rFonts w:ascii="Arial" w:hAnsi="Arial" w:cs="Arial"/>
          <w:i/>
          <w:iCs/>
          <w:sz w:val="22"/>
          <w:szCs w:val="22"/>
        </w:rPr>
        <w:t>p</w:t>
      </w:r>
      <w:r w:rsidRPr="006316A0">
        <w:rPr>
          <w:rFonts w:ascii="Arial" w:hAnsi="Arial" w:cs="Arial"/>
          <w:sz w:val="22"/>
          <w:szCs w:val="22"/>
        </w:rPr>
        <w:t xml:space="preserve"> = .00</w:t>
      </w:r>
      <w:r w:rsidR="00045C16" w:rsidRPr="006316A0">
        <w:rPr>
          <w:rFonts w:ascii="Arial" w:hAnsi="Arial" w:cs="Arial"/>
          <w:sz w:val="22"/>
          <w:szCs w:val="22"/>
        </w:rPr>
        <w:t>8</w:t>
      </w:r>
      <w:r w:rsidR="000F055C" w:rsidRPr="006316A0">
        <w:rPr>
          <w:rFonts w:ascii="Arial" w:hAnsi="Arial" w:cs="Arial"/>
          <w:sz w:val="22"/>
          <w:szCs w:val="22"/>
        </w:rPr>
        <w:t xml:space="preserve">, Cohen’s </w:t>
      </w:r>
      <w:r w:rsidR="000F055C" w:rsidRPr="006316A0">
        <w:rPr>
          <w:rFonts w:ascii="Arial" w:hAnsi="Arial" w:cs="Arial"/>
          <w:i/>
          <w:iCs/>
          <w:sz w:val="22"/>
          <w:szCs w:val="22"/>
        </w:rPr>
        <w:t>d</w:t>
      </w:r>
      <w:r w:rsidR="000F055C" w:rsidRPr="006316A0">
        <w:rPr>
          <w:rFonts w:ascii="Arial" w:hAnsi="Arial" w:cs="Arial"/>
          <w:sz w:val="22"/>
          <w:szCs w:val="22"/>
        </w:rPr>
        <w:t xml:space="preserve"> = </w:t>
      </w:r>
      <w:r w:rsidR="00734476" w:rsidRPr="006316A0">
        <w:rPr>
          <w:rFonts w:ascii="Arial" w:hAnsi="Arial" w:cs="Arial"/>
          <w:sz w:val="22"/>
          <w:szCs w:val="22"/>
        </w:rPr>
        <w:t>.38</w:t>
      </w:r>
      <w:r w:rsidRPr="006316A0">
        <w:rPr>
          <w:rFonts w:ascii="Arial" w:hAnsi="Arial" w:cs="Arial"/>
          <w:sz w:val="22"/>
          <w:szCs w:val="22"/>
        </w:rPr>
        <w:t xml:space="preserve">) </w:t>
      </w:r>
      <w:r w:rsidR="00E30091" w:rsidRPr="006316A0">
        <w:rPr>
          <w:rFonts w:ascii="Arial" w:hAnsi="Arial" w:cs="Arial"/>
          <w:sz w:val="22"/>
          <w:szCs w:val="22"/>
        </w:rPr>
        <w:t xml:space="preserve">and of </w:t>
      </w:r>
      <w:r w:rsidRPr="006316A0">
        <w:rPr>
          <w:rFonts w:ascii="Arial" w:hAnsi="Arial" w:cs="Arial"/>
          <w:sz w:val="22"/>
          <w:szCs w:val="22"/>
        </w:rPr>
        <w:t>political orientation (</w:t>
      </w:r>
      <w:r w:rsidRPr="006316A0">
        <w:rPr>
          <w:rFonts w:ascii="Arial" w:hAnsi="Arial" w:cs="Arial"/>
          <w:i/>
          <w:iCs/>
          <w:sz w:val="22"/>
          <w:szCs w:val="22"/>
        </w:rPr>
        <w:t>B</w:t>
      </w:r>
      <w:r w:rsidRPr="006316A0">
        <w:rPr>
          <w:rFonts w:ascii="Arial" w:hAnsi="Arial" w:cs="Arial"/>
          <w:sz w:val="22"/>
          <w:szCs w:val="22"/>
        </w:rPr>
        <w:t xml:space="preserve"> = -.4</w:t>
      </w:r>
      <w:r w:rsidR="00045C16" w:rsidRPr="006316A0">
        <w:rPr>
          <w:rFonts w:ascii="Arial" w:hAnsi="Arial" w:cs="Arial"/>
          <w:sz w:val="22"/>
          <w:szCs w:val="22"/>
        </w:rPr>
        <w:t>3</w:t>
      </w:r>
      <w:r w:rsidRPr="006316A0">
        <w:rPr>
          <w:rFonts w:ascii="Arial" w:hAnsi="Arial" w:cs="Arial"/>
          <w:sz w:val="22"/>
          <w:szCs w:val="22"/>
        </w:rPr>
        <w:t>, 9</w:t>
      </w:r>
      <w:r w:rsidR="00045C16" w:rsidRPr="006316A0">
        <w:rPr>
          <w:rFonts w:ascii="Arial" w:hAnsi="Arial" w:cs="Arial"/>
          <w:sz w:val="22"/>
          <w:szCs w:val="22"/>
        </w:rPr>
        <w:t>5</w:t>
      </w:r>
      <w:r w:rsidRPr="006316A0">
        <w:rPr>
          <w:rFonts w:ascii="Arial" w:hAnsi="Arial" w:cs="Arial"/>
          <w:sz w:val="22"/>
          <w:szCs w:val="22"/>
        </w:rPr>
        <w:t>% CI [-.5</w:t>
      </w:r>
      <w:r w:rsidR="00045C16" w:rsidRPr="006316A0">
        <w:rPr>
          <w:rFonts w:ascii="Arial" w:hAnsi="Arial" w:cs="Arial"/>
          <w:sz w:val="22"/>
          <w:szCs w:val="22"/>
        </w:rPr>
        <w:t>6</w:t>
      </w:r>
      <w:r w:rsidRPr="006316A0">
        <w:rPr>
          <w:rFonts w:ascii="Arial" w:hAnsi="Arial" w:cs="Arial"/>
          <w:sz w:val="22"/>
          <w:szCs w:val="22"/>
        </w:rPr>
        <w:t>, -.</w:t>
      </w:r>
      <w:r w:rsidR="00045C16" w:rsidRPr="006316A0">
        <w:rPr>
          <w:rFonts w:ascii="Arial" w:hAnsi="Arial" w:cs="Arial"/>
          <w:sz w:val="22"/>
          <w:szCs w:val="22"/>
        </w:rPr>
        <w:t>29</w:t>
      </w:r>
      <w:r w:rsidRPr="006316A0">
        <w:rPr>
          <w:rFonts w:ascii="Arial" w:hAnsi="Arial" w:cs="Arial"/>
          <w:sz w:val="22"/>
          <w:szCs w:val="22"/>
        </w:rPr>
        <w:t xml:space="preserve">], </w:t>
      </w:r>
      <w:r w:rsidRPr="006316A0">
        <w:rPr>
          <w:rFonts w:ascii="Arial" w:hAnsi="Arial" w:cs="Arial"/>
          <w:i/>
          <w:iCs/>
          <w:sz w:val="22"/>
          <w:szCs w:val="22"/>
        </w:rPr>
        <w:t>SE</w:t>
      </w:r>
      <w:r w:rsidRPr="006316A0">
        <w:rPr>
          <w:rFonts w:ascii="Arial" w:hAnsi="Arial" w:cs="Arial"/>
          <w:sz w:val="22"/>
          <w:szCs w:val="22"/>
        </w:rPr>
        <w:t xml:space="preserve"> = .0</w:t>
      </w:r>
      <w:r w:rsidR="00045C16" w:rsidRPr="006316A0">
        <w:rPr>
          <w:rFonts w:ascii="Arial" w:hAnsi="Arial" w:cs="Arial"/>
          <w:sz w:val="22"/>
          <w:szCs w:val="22"/>
        </w:rPr>
        <w:t>69</w:t>
      </w:r>
      <w:r w:rsidRPr="006316A0">
        <w:rPr>
          <w:rFonts w:ascii="Arial" w:hAnsi="Arial" w:cs="Arial"/>
          <w:sz w:val="22"/>
          <w:szCs w:val="22"/>
        </w:rPr>
        <w:t xml:space="preserve">, </w:t>
      </w:r>
      <w:r w:rsidRPr="006316A0">
        <w:rPr>
          <w:rFonts w:ascii="Arial" w:hAnsi="Arial" w:cs="Arial"/>
          <w:sz w:val="22"/>
          <w:szCs w:val="22"/>
        </w:rPr>
        <w:sym w:font="Symbol" w:char="F062"/>
      </w:r>
      <w:r w:rsidRPr="006316A0">
        <w:rPr>
          <w:rFonts w:ascii="Arial" w:hAnsi="Arial" w:cs="Arial"/>
          <w:sz w:val="22"/>
          <w:szCs w:val="22"/>
        </w:rPr>
        <w:t xml:space="preserve"> = -.4</w:t>
      </w:r>
      <w:r w:rsidR="00FB5E0E" w:rsidRPr="006316A0">
        <w:rPr>
          <w:rFonts w:ascii="Arial" w:hAnsi="Arial" w:cs="Arial"/>
          <w:sz w:val="22"/>
          <w:szCs w:val="22"/>
        </w:rPr>
        <w:t>1</w:t>
      </w:r>
      <w:r w:rsidRPr="006316A0">
        <w:rPr>
          <w:rFonts w:ascii="Arial" w:hAnsi="Arial" w:cs="Arial"/>
          <w:sz w:val="22"/>
          <w:szCs w:val="22"/>
        </w:rPr>
        <w:t xml:space="preserve">, </w:t>
      </w:r>
      <w:r w:rsidRPr="006316A0">
        <w:rPr>
          <w:rFonts w:ascii="Arial" w:hAnsi="Arial" w:cs="Arial"/>
          <w:i/>
          <w:iCs/>
          <w:sz w:val="22"/>
          <w:szCs w:val="22"/>
        </w:rPr>
        <w:t>t</w:t>
      </w:r>
      <w:r w:rsidRPr="006316A0">
        <w:rPr>
          <w:rFonts w:ascii="Arial" w:hAnsi="Arial" w:cs="Arial"/>
          <w:sz w:val="22"/>
          <w:szCs w:val="22"/>
        </w:rPr>
        <w:t>(193) = 6.1</w:t>
      </w:r>
      <w:r w:rsidR="00045C16" w:rsidRPr="006316A0">
        <w:rPr>
          <w:rFonts w:ascii="Arial" w:hAnsi="Arial" w:cs="Arial"/>
          <w:sz w:val="22"/>
          <w:szCs w:val="22"/>
        </w:rPr>
        <w:t>9</w:t>
      </w:r>
      <w:r w:rsidRPr="006316A0">
        <w:rPr>
          <w:rFonts w:ascii="Arial" w:hAnsi="Arial" w:cs="Arial"/>
          <w:sz w:val="22"/>
          <w:szCs w:val="22"/>
        </w:rPr>
        <w:t xml:space="preserve">, </w:t>
      </w:r>
      <w:r w:rsidRPr="006316A0">
        <w:rPr>
          <w:rFonts w:ascii="Arial" w:hAnsi="Arial" w:cs="Arial"/>
          <w:i/>
          <w:iCs/>
          <w:sz w:val="22"/>
          <w:szCs w:val="22"/>
        </w:rPr>
        <w:t>p</w:t>
      </w:r>
      <w:r w:rsidRPr="006316A0">
        <w:rPr>
          <w:rFonts w:ascii="Arial" w:hAnsi="Arial" w:cs="Arial"/>
          <w:sz w:val="22"/>
          <w:szCs w:val="22"/>
        </w:rPr>
        <w:t xml:space="preserve"> &lt; .001).</w:t>
      </w:r>
    </w:p>
    <w:p w14:paraId="6AF2630F" w14:textId="4DCB73D3" w:rsidR="002B40E1" w:rsidRPr="006316A0" w:rsidRDefault="00116905" w:rsidP="002B40E1">
      <w:pPr>
        <w:autoSpaceDE w:val="0"/>
        <w:autoSpaceDN w:val="0"/>
        <w:adjustRightInd w:val="0"/>
        <w:spacing w:line="480" w:lineRule="auto"/>
        <w:ind w:firstLine="709"/>
        <w:rPr>
          <w:rFonts w:ascii="Arial" w:hAnsi="Arial" w:cs="Arial"/>
          <w:sz w:val="22"/>
          <w:szCs w:val="22"/>
        </w:rPr>
      </w:pPr>
      <w:r w:rsidRPr="006316A0">
        <w:rPr>
          <w:rFonts w:ascii="Arial" w:hAnsi="Arial" w:cs="Arial"/>
          <w:bCs/>
          <w:sz w:val="22"/>
          <w:szCs w:val="22"/>
        </w:rPr>
        <w:t xml:space="preserve">As per the pre-registered analysis plan, we reverse-coded dispositional attributions and averaged all items to form a composite score reflecting greater situational (vs. dispositional) attributions of poverty </w:t>
      </w:r>
      <w:r w:rsidRPr="006316A0">
        <w:rPr>
          <w:rFonts w:ascii="Arial" w:hAnsi="Arial" w:cs="Arial"/>
          <w:sz w:val="22"/>
          <w:szCs w:val="22"/>
        </w:rPr>
        <w:t>(</w:t>
      </w:r>
      <w:r w:rsidRPr="006316A0">
        <w:rPr>
          <w:rFonts w:ascii="Arial" w:hAnsi="Arial" w:cs="Arial"/>
          <w:sz w:val="22"/>
          <w:szCs w:val="22"/>
        </w:rPr>
        <w:sym w:font="Symbol" w:char="F061"/>
      </w:r>
      <w:r w:rsidRPr="006316A0">
        <w:rPr>
          <w:rFonts w:ascii="Arial" w:hAnsi="Arial" w:cs="Arial"/>
          <w:sz w:val="22"/>
          <w:szCs w:val="22"/>
        </w:rPr>
        <w:t xml:space="preserve"> = .8</w:t>
      </w:r>
      <w:r w:rsidR="00975037" w:rsidRPr="006316A0">
        <w:rPr>
          <w:rFonts w:ascii="Arial" w:hAnsi="Arial" w:cs="Arial"/>
          <w:sz w:val="22"/>
          <w:szCs w:val="22"/>
        </w:rPr>
        <w:t>7</w:t>
      </w:r>
      <w:r w:rsidRPr="006316A0">
        <w:rPr>
          <w:rFonts w:ascii="Arial" w:hAnsi="Arial" w:cs="Arial"/>
          <w:sz w:val="22"/>
          <w:szCs w:val="22"/>
        </w:rPr>
        <w:t>)</w:t>
      </w:r>
      <w:r w:rsidR="00B04CBF" w:rsidRPr="006316A0">
        <w:rPr>
          <w:rStyle w:val="FootnoteReference"/>
          <w:rFonts w:ascii="Arial" w:hAnsi="Arial" w:cs="Arial"/>
          <w:sz w:val="22"/>
          <w:szCs w:val="22"/>
        </w:rPr>
        <w:footnoteReference w:id="10"/>
      </w:r>
      <w:r w:rsidRPr="006316A0">
        <w:rPr>
          <w:rFonts w:ascii="Arial" w:hAnsi="Arial" w:cs="Arial"/>
          <w:bCs/>
          <w:sz w:val="22"/>
          <w:szCs w:val="22"/>
        </w:rPr>
        <w:t xml:space="preserve">. </w:t>
      </w:r>
      <w:r w:rsidR="00E30091" w:rsidRPr="006316A0">
        <w:rPr>
          <w:rFonts w:ascii="Arial" w:hAnsi="Arial" w:cs="Arial"/>
          <w:sz w:val="22"/>
          <w:szCs w:val="22"/>
        </w:rPr>
        <w:t xml:space="preserve">Next, </w:t>
      </w:r>
      <w:r w:rsidR="00F134CE" w:rsidRPr="006316A0">
        <w:rPr>
          <w:rFonts w:ascii="Arial" w:hAnsi="Arial" w:cs="Arial"/>
          <w:sz w:val="22"/>
          <w:szCs w:val="22"/>
        </w:rPr>
        <w:t>w</w:t>
      </w:r>
      <w:r w:rsidR="002B40E1" w:rsidRPr="006316A0">
        <w:rPr>
          <w:rFonts w:ascii="Arial" w:hAnsi="Arial" w:cs="Arial"/>
          <w:sz w:val="22"/>
          <w:szCs w:val="22"/>
        </w:rPr>
        <w:t xml:space="preserve">e </w:t>
      </w:r>
      <w:r w:rsidR="001A5290" w:rsidRPr="006316A0">
        <w:rPr>
          <w:rFonts w:ascii="Arial" w:hAnsi="Arial" w:cs="Arial"/>
          <w:sz w:val="22"/>
          <w:szCs w:val="22"/>
        </w:rPr>
        <w:t xml:space="preserve">regressed </w:t>
      </w:r>
      <w:r w:rsidR="002B40E1" w:rsidRPr="006316A0">
        <w:rPr>
          <w:rFonts w:ascii="Arial" w:hAnsi="Arial" w:cs="Arial"/>
          <w:sz w:val="22"/>
          <w:szCs w:val="22"/>
        </w:rPr>
        <w:t>participants</w:t>
      </w:r>
      <w:r w:rsidR="001A5290" w:rsidRPr="006316A0">
        <w:rPr>
          <w:rFonts w:ascii="Arial" w:hAnsi="Arial" w:cs="Arial"/>
          <w:sz w:val="22"/>
          <w:szCs w:val="22"/>
        </w:rPr>
        <w:t>’</w:t>
      </w:r>
      <w:r w:rsidR="002B40E1" w:rsidRPr="006316A0">
        <w:rPr>
          <w:rFonts w:ascii="Arial" w:hAnsi="Arial" w:cs="Arial"/>
          <w:sz w:val="22"/>
          <w:szCs w:val="22"/>
        </w:rPr>
        <w:t xml:space="preserve"> situational (vs. dispositional) attributions </w:t>
      </w:r>
      <w:r w:rsidR="001A5290" w:rsidRPr="006316A0">
        <w:rPr>
          <w:rFonts w:ascii="Arial" w:hAnsi="Arial" w:cs="Arial"/>
          <w:sz w:val="22"/>
          <w:szCs w:val="22"/>
        </w:rPr>
        <w:t xml:space="preserve">for </w:t>
      </w:r>
      <w:r w:rsidR="002B40E1" w:rsidRPr="006316A0">
        <w:rPr>
          <w:rFonts w:ascii="Arial" w:hAnsi="Arial" w:cs="Arial"/>
          <w:sz w:val="22"/>
          <w:szCs w:val="22"/>
        </w:rPr>
        <w:t xml:space="preserve">poverty </w:t>
      </w:r>
      <w:r w:rsidR="001C6D38" w:rsidRPr="006316A0">
        <w:rPr>
          <w:rFonts w:ascii="Arial" w:hAnsi="Arial" w:cs="Arial"/>
          <w:sz w:val="22"/>
          <w:szCs w:val="22"/>
        </w:rPr>
        <w:t xml:space="preserve">on mindset condition </w:t>
      </w:r>
      <w:r w:rsidR="002B40E1" w:rsidRPr="006316A0">
        <w:rPr>
          <w:rFonts w:ascii="Arial" w:hAnsi="Arial" w:cs="Arial"/>
          <w:sz w:val="22"/>
          <w:szCs w:val="22"/>
        </w:rPr>
        <w:t xml:space="preserve">while controlling for </w:t>
      </w:r>
      <w:r w:rsidR="001A5290" w:rsidRPr="006316A0">
        <w:rPr>
          <w:rFonts w:ascii="Arial" w:hAnsi="Arial" w:cs="Arial"/>
          <w:sz w:val="22"/>
          <w:szCs w:val="22"/>
        </w:rPr>
        <w:t xml:space="preserve">their </w:t>
      </w:r>
      <w:r w:rsidR="002B40E1" w:rsidRPr="006316A0">
        <w:rPr>
          <w:rFonts w:ascii="Arial" w:hAnsi="Arial" w:cs="Arial"/>
          <w:sz w:val="22"/>
          <w:szCs w:val="22"/>
        </w:rPr>
        <w:t>political orientation</w:t>
      </w:r>
      <w:r w:rsidR="001A5290" w:rsidRPr="006316A0">
        <w:rPr>
          <w:rFonts w:ascii="Arial" w:hAnsi="Arial" w:cs="Arial"/>
          <w:sz w:val="22"/>
          <w:szCs w:val="22"/>
        </w:rPr>
        <w:t>. As hypothesized, this analysis revealed a significant effect of condition</w:t>
      </w:r>
      <w:r w:rsidR="00E71638" w:rsidRPr="006316A0">
        <w:rPr>
          <w:rFonts w:ascii="Arial" w:hAnsi="Arial" w:cs="Arial"/>
          <w:sz w:val="22"/>
          <w:szCs w:val="22"/>
        </w:rPr>
        <w:t>,</w:t>
      </w:r>
      <w:r w:rsidR="002B40E1" w:rsidRPr="006316A0">
        <w:rPr>
          <w:rFonts w:ascii="Arial" w:hAnsi="Arial" w:cs="Arial"/>
          <w:sz w:val="22"/>
          <w:szCs w:val="22"/>
        </w:rPr>
        <w:t xml:space="preserve"> B = .2</w:t>
      </w:r>
      <w:r w:rsidR="00551DF9" w:rsidRPr="006316A0">
        <w:rPr>
          <w:rFonts w:ascii="Arial" w:hAnsi="Arial" w:cs="Arial"/>
          <w:sz w:val="22"/>
          <w:szCs w:val="22"/>
        </w:rPr>
        <w:t>2</w:t>
      </w:r>
      <w:r w:rsidR="002B40E1" w:rsidRPr="006316A0">
        <w:rPr>
          <w:rFonts w:ascii="Arial" w:hAnsi="Arial" w:cs="Arial"/>
          <w:sz w:val="22"/>
          <w:szCs w:val="22"/>
        </w:rPr>
        <w:t>, 90% CI = [.0</w:t>
      </w:r>
      <w:r w:rsidR="00C265CB" w:rsidRPr="006316A0">
        <w:rPr>
          <w:rFonts w:ascii="Arial" w:hAnsi="Arial" w:cs="Arial"/>
          <w:sz w:val="22"/>
          <w:szCs w:val="22"/>
        </w:rPr>
        <w:t>12</w:t>
      </w:r>
      <w:r w:rsidR="002B40E1" w:rsidRPr="006316A0">
        <w:rPr>
          <w:rFonts w:ascii="Arial" w:hAnsi="Arial" w:cs="Arial"/>
          <w:sz w:val="22"/>
          <w:szCs w:val="22"/>
        </w:rPr>
        <w:t>, .4</w:t>
      </w:r>
      <w:r w:rsidR="00551DF9" w:rsidRPr="006316A0">
        <w:rPr>
          <w:rFonts w:ascii="Arial" w:hAnsi="Arial" w:cs="Arial"/>
          <w:sz w:val="22"/>
          <w:szCs w:val="22"/>
        </w:rPr>
        <w:t>3</w:t>
      </w:r>
      <w:r w:rsidR="002B40E1" w:rsidRPr="006316A0">
        <w:rPr>
          <w:rFonts w:ascii="Arial" w:hAnsi="Arial" w:cs="Arial"/>
          <w:sz w:val="22"/>
          <w:szCs w:val="22"/>
        </w:rPr>
        <w:t xml:space="preserve">], SE = .13, </w:t>
      </w:r>
      <w:r w:rsidR="002B40E1" w:rsidRPr="006316A0">
        <w:rPr>
          <w:rFonts w:ascii="Arial" w:hAnsi="Arial" w:cs="Arial"/>
          <w:sz w:val="22"/>
          <w:szCs w:val="22"/>
        </w:rPr>
        <w:sym w:font="Symbol" w:char="F062"/>
      </w:r>
      <w:r w:rsidR="002B40E1" w:rsidRPr="006316A0">
        <w:rPr>
          <w:rFonts w:ascii="Arial" w:hAnsi="Arial" w:cs="Arial"/>
          <w:sz w:val="22"/>
          <w:szCs w:val="22"/>
        </w:rPr>
        <w:t xml:space="preserve"> = .1</w:t>
      </w:r>
      <w:r w:rsidR="00754EC3" w:rsidRPr="006316A0">
        <w:rPr>
          <w:rFonts w:ascii="Arial" w:hAnsi="Arial" w:cs="Arial"/>
          <w:sz w:val="22"/>
          <w:szCs w:val="22"/>
        </w:rPr>
        <w:t>1</w:t>
      </w:r>
      <w:r w:rsidR="002B40E1" w:rsidRPr="006316A0">
        <w:rPr>
          <w:rFonts w:ascii="Arial" w:hAnsi="Arial" w:cs="Arial"/>
          <w:sz w:val="22"/>
          <w:szCs w:val="22"/>
        </w:rPr>
        <w:t xml:space="preserve">, </w:t>
      </w:r>
      <w:r w:rsidR="002B40E1" w:rsidRPr="006316A0">
        <w:rPr>
          <w:rFonts w:ascii="Arial" w:hAnsi="Arial" w:cs="Arial"/>
          <w:i/>
          <w:iCs/>
          <w:sz w:val="22"/>
          <w:szCs w:val="22"/>
        </w:rPr>
        <w:t>t</w:t>
      </w:r>
      <w:r w:rsidR="002B40E1" w:rsidRPr="006316A0">
        <w:rPr>
          <w:rFonts w:ascii="Arial" w:hAnsi="Arial" w:cs="Arial"/>
          <w:sz w:val="22"/>
          <w:szCs w:val="22"/>
        </w:rPr>
        <w:t>(19</w:t>
      </w:r>
      <w:r w:rsidR="00551DF9" w:rsidRPr="006316A0">
        <w:rPr>
          <w:rFonts w:ascii="Arial" w:hAnsi="Arial" w:cs="Arial"/>
          <w:sz w:val="22"/>
          <w:szCs w:val="22"/>
        </w:rPr>
        <w:t>3</w:t>
      </w:r>
      <w:r w:rsidR="002B40E1" w:rsidRPr="006316A0">
        <w:rPr>
          <w:rFonts w:ascii="Arial" w:hAnsi="Arial" w:cs="Arial"/>
          <w:sz w:val="22"/>
          <w:szCs w:val="22"/>
        </w:rPr>
        <w:t>) = 1.</w:t>
      </w:r>
      <w:r w:rsidR="00551DF9" w:rsidRPr="006316A0">
        <w:rPr>
          <w:rFonts w:ascii="Arial" w:hAnsi="Arial" w:cs="Arial"/>
          <w:sz w:val="22"/>
          <w:szCs w:val="22"/>
        </w:rPr>
        <w:t>75</w:t>
      </w:r>
      <w:r w:rsidR="002B40E1" w:rsidRPr="006316A0">
        <w:rPr>
          <w:rFonts w:ascii="Arial" w:hAnsi="Arial" w:cs="Arial"/>
          <w:sz w:val="22"/>
          <w:szCs w:val="22"/>
        </w:rPr>
        <w:t xml:space="preserve">, </w:t>
      </w:r>
      <w:r w:rsidR="002B40E1" w:rsidRPr="006316A0">
        <w:rPr>
          <w:rFonts w:ascii="Arial" w:hAnsi="Arial" w:cs="Arial"/>
          <w:i/>
          <w:iCs/>
          <w:sz w:val="22"/>
          <w:szCs w:val="22"/>
        </w:rPr>
        <w:t>p</w:t>
      </w:r>
      <w:r w:rsidR="002B40E1" w:rsidRPr="006316A0">
        <w:rPr>
          <w:rFonts w:ascii="Arial" w:hAnsi="Arial" w:cs="Arial"/>
          <w:sz w:val="22"/>
          <w:szCs w:val="22"/>
        </w:rPr>
        <w:t xml:space="preserve"> = .0</w:t>
      </w:r>
      <w:r w:rsidR="00551DF9" w:rsidRPr="006316A0">
        <w:rPr>
          <w:rFonts w:ascii="Arial" w:hAnsi="Arial" w:cs="Arial"/>
          <w:sz w:val="22"/>
          <w:szCs w:val="22"/>
        </w:rPr>
        <w:t>41</w:t>
      </w:r>
      <w:r w:rsidR="00E30091" w:rsidRPr="006316A0">
        <w:rPr>
          <w:rFonts w:ascii="Arial" w:hAnsi="Arial" w:cs="Arial"/>
          <w:sz w:val="22"/>
          <w:szCs w:val="22"/>
        </w:rPr>
        <w:t xml:space="preserve"> (</w:t>
      </w:r>
      <w:r w:rsidR="002B40E1" w:rsidRPr="006316A0">
        <w:rPr>
          <w:rFonts w:ascii="Arial" w:hAnsi="Arial" w:cs="Arial"/>
          <w:sz w:val="22"/>
          <w:szCs w:val="22"/>
        </w:rPr>
        <w:t>one-tailed</w:t>
      </w:r>
      <w:r w:rsidR="00754EC3" w:rsidRPr="006316A0">
        <w:rPr>
          <w:rFonts w:ascii="Arial" w:hAnsi="Arial" w:cs="Arial"/>
          <w:sz w:val="22"/>
          <w:szCs w:val="22"/>
        </w:rPr>
        <w:t>, as we pre-registered a directional hypothesis</w:t>
      </w:r>
      <w:r w:rsidR="00E9695C" w:rsidRPr="006316A0">
        <w:rPr>
          <w:rFonts w:ascii="Arial" w:hAnsi="Arial" w:cs="Arial"/>
          <w:sz w:val="22"/>
          <w:szCs w:val="22"/>
        </w:rPr>
        <w:t>)</w:t>
      </w:r>
      <w:r w:rsidR="000B5CAB" w:rsidRPr="006316A0">
        <w:rPr>
          <w:rFonts w:ascii="Arial" w:hAnsi="Arial" w:cs="Arial"/>
          <w:sz w:val="22"/>
          <w:szCs w:val="22"/>
        </w:rPr>
        <w:t xml:space="preserve">, </w:t>
      </w:r>
      <w:r w:rsidR="000B5CAB" w:rsidRPr="006316A0">
        <w:rPr>
          <w:rFonts w:ascii="Arial" w:hAnsi="Arial" w:cs="Arial"/>
          <w:i/>
          <w:iCs/>
          <w:sz w:val="22"/>
          <w:szCs w:val="22"/>
        </w:rPr>
        <w:t>p</w:t>
      </w:r>
      <w:r w:rsidR="000B5CAB" w:rsidRPr="006316A0">
        <w:rPr>
          <w:rFonts w:ascii="Arial" w:hAnsi="Arial" w:cs="Arial"/>
          <w:sz w:val="22"/>
          <w:szCs w:val="22"/>
        </w:rPr>
        <w:t xml:space="preserve"> = .08</w:t>
      </w:r>
      <w:r w:rsidR="00F54222" w:rsidRPr="006316A0">
        <w:rPr>
          <w:rFonts w:ascii="Arial" w:hAnsi="Arial" w:cs="Arial"/>
          <w:sz w:val="22"/>
          <w:szCs w:val="22"/>
        </w:rPr>
        <w:t>1</w:t>
      </w:r>
      <w:r w:rsidR="00E9695C" w:rsidRPr="006316A0">
        <w:rPr>
          <w:rFonts w:ascii="Arial" w:hAnsi="Arial" w:cs="Arial"/>
          <w:sz w:val="22"/>
          <w:szCs w:val="22"/>
        </w:rPr>
        <w:t xml:space="preserve"> (</w:t>
      </w:r>
      <w:r w:rsidR="000B5CAB" w:rsidRPr="006316A0">
        <w:rPr>
          <w:rFonts w:ascii="Arial" w:hAnsi="Arial" w:cs="Arial"/>
          <w:sz w:val="22"/>
          <w:szCs w:val="22"/>
        </w:rPr>
        <w:t>two-tailed</w:t>
      </w:r>
      <w:r w:rsidR="002B40E1" w:rsidRPr="006316A0">
        <w:rPr>
          <w:rFonts w:ascii="Arial" w:hAnsi="Arial" w:cs="Arial"/>
          <w:sz w:val="22"/>
          <w:szCs w:val="22"/>
        </w:rPr>
        <w:t xml:space="preserve">) </w:t>
      </w:r>
      <w:r w:rsidR="00E30091" w:rsidRPr="006316A0">
        <w:rPr>
          <w:rFonts w:ascii="Arial" w:hAnsi="Arial" w:cs="Arial"/>
          <w:sz w:val="22"/>
          <w:szCs w:val="22"/>
        </w:rPr>
        <w:t xml:space="preserve">and a significant effect of </w:t>
      </w:r>
      <w:r w:rsidR="002B40E1" w:rsidRPr="006316A0">
        <w:rPr>
          <w:rFonts w:ascii="Arial" w:hAnsi="Arial" w:cs="Arial"/>
          <w:sz w:val="22"/>
          <w:szCs w:val="22"/>
        </w:rPr>
        <w:t>political orientation</w:t>
      </w:r>
      <w:r w:rsidR="00E71638" w:rsidRPr="006316A0">
        <w:rPr>
          <w:rFonts w:ascii="Arial" w:hAnsi="Arial" w:cs="Arial"/>
          <w:sz w:val="22"/>
          <w:szCs w:val="22"/>
        </w:rPr>
        <w:t>,</w:t>
      </w:r>
      <w:r w:rsidR="002B40E1" w:rsidRPr="006316A0">
        <w:rPr>
          <w:rFonts w:ascii="Arial" w:hAnsi="Arial" w:cs="Arial"/>
          <w:sz w:val="22"/>
          <w:szCs w:val="22"/>
        </w:rPr>
        <w:t xml:space="preserve"> B = -.2</w:t>
      </w:r>
      <w:r w:rsidR="00754EC3" w:rsidRPr="006316A0">
        <w:rPr>
          <w:rFonts w:ascii="Arial" w:hAnsi="Arial" w:cs="Arial"/>
          <w:sz w:val="22"/>
          <w:szCs w:val="22"/>
        </w:rPr>
        <w:t>3</w:t>
      </w:r>
      <w:r w:rsidR="002B40E1" w:rsidRPr="006316A0">
        <w:rPr>
          <w:rFonts w:ascii="Arial" w:hAnsi="Arial" w:cs="Arial"/>
          <w:sz w:val="22"/>
          <w:szCs w:val="22"/>
        </w:rPr>
        <w:t>, 9</w:t>
      </w:r>
      <w:r w:rsidR="00754EC3" w:rsidRPr="006316A0">
        <w:rPr>
          <w:rFonts w:ascii="Arial" w:hAnsi="Arial" w:cs="Arial"/>
          <w:sz w:val="22"/>
          <w:szCs w:val="22"/>
        </w:rPr>
        <w:t>5</w:t>
      </w:r>
      <w:r w:rsidR="002B40E1" w:rsidRPr="006316A0">
        <w:rPr>
          <w:rFonts w:ascii="Arial" w:hAnsi="Arial" w:cs="Arial"/>
          <w:sz w:val="22"/>
          <w:szCs w:val="22"/>
        </w:rPr>
        <w:t>% CI [-.</w:t>
      </w:r>
      <w:r w:rsidR="00754EC3" w:rsidRPr="006316A0">
        <w:rPr>
          <w:rFonts w:ascii="Arial" w:hAnsi="Arial" w:cs="Arial"/>
          <w:sz w:val="22"/>
          <w:szCs w:val="22"/>
        </w:rPr>
        <w:t>303</w:t>
      </w:r>
      <w:r w:rsidR="002B40E1" w:rsidRPr="006316A0">
        <w:rPr>
          <w:rFonts w:ascii="Arial" w:hAnsi="Arial" w:cs="Arial"/>
          <w:sz w:val="22"/>
          <w:szCs w:val="22"/>
        </w:rPr>
        <w:t>, -.1</w:t>
      </w:r>
      <w:r w:rsidR="00754EC3" w:rsidRPr="006316A0">
        <w:rPr>
          <w:rFonts w:ascii="Arial" w:hAnsi="Arial" w:cs="Arial"/>
          <w:sz w:val="22"/>
          <w:szCs w:val="22"/>
        </w:rPr>
        <w:t>7</w:t>
      </w:r>
      <w:r w:rsidR="002B40E1" w:rsidRPr="006316A0">
        <w:rPr>
          <w:rFonts w:ascii="Arial" w:hAnsi="Arial" w:cs="Arial"/>
          <w:sz w:val="22"/>
          <w:szCs w:val="22"/>
        </w:rPr>
        <w:t>], SE = .0</w:t>
      </w:r>
      <w:r w:rsidR="00754EC3" w:rsidRPr="006316A0">
        <w:rPr>
          <w:rFonts w:ascii="Arial" w:hAnsi="Arial" w:cs="Arial"/>
          <w:sz w:val="22"/>
          <w:szCs w:val="22"/>
        </w:rPr>
        <w:t>3</w:t>
      </w:r>
      <w:r w:rsidR="002B40E1" w:rsidRPr="006316A0">
        <w:rPr>
          <w:rFonts w:ascii="Arial" w:hAnsi="Arial" w:cs="Arial"/>
          <w:sz w:val="22"/>
          <w:szCs w:val="22"/>
        </w:rPr>
        <w:t xml:space="preserve">4, </w:t>
      </w:r>
      <w:r w:rsidR="002B40E1" w:rsidRPr="006316A0">
        <w:rPr>
          <w:rFonts w:ascii="Arial" w:hAnsi="Arial" w:cs="Arial"/>
          <w:sz w:val="22"/>
          <w:szCs w:val="22"/>
        </w:rPr>
        <w:sym w:font="Symbol" w:char="F062"/>
      </w:r>
      <w:r w:rsidR="002B40E1" w:rsidRPr="006316A0">
        <w:rPr>
          <w:rFonts w:ascii="Arial" w:hAnsi="Arial" w:cs="Arial"/>
          <w:sz w:val="22"/>
          <w:szCs w:val="22"/>
        </w:rPr>
        <w:t xml:space="preserve"> = .4</w:t>
      </w:r>
      <w:r w:rsidR="00754EC3" w:rsidRPr="006316A0">
        <w:rPr>
          <w:rFonts w:ascii="Arial" w:hAnsi="Arial" w:cs="Arial"/>
          <w:sz w:val="22"/>
          <w:szCs w:val="22"/>
        </w:rPr>
        <w:t>4</w:t>
      </w:r>
      <w:r w:rsidR="002B40E1" w:rsidRPr="006316A0">
        <w:rPr>
          <w:rFonts w:ascii="Arial" w:hAnsi="Arial" w:cs="Arial"/>
          <w:sz w:val="22"/>
          <w:szCs w:val="22"/>
        </w:rPr>
        <w:t xml:space="preserve">, </w:t>
      </w:r>
      <w:r w:rsidR="002B40E1" w:rsidRPr="006316A0">
        <w:rPr>
          <w:rFonts w:ascii="Arial" w:hAnsi="Arial" w:cs="Arial"/>
          <w:i/>
          <w:iCs/>
          <w:sz w:val="22"/>
          <w:szCs w:val="22"/>
        </w:rPr>
        <w:t>t</w:t>
      </w:r>
      <w:r w:rsidR="002B40E1" w:rsidRPr="006316A0">
        <w:rPr>
          <w:rFonts w:ascii="Arial" w:hAnsi="Arial" w:cs="Arial"/>
          <w:sz w:val="22"/>
          <w:szCs w:val="22"/>
        </w:rPr>
        <w:t>(193) = -6.</w:t>
      </w:r>
      <w:r w:rsidR="00754EC3" w:rsidRPr="006316A0">
        <w:rPr>
          <w:rFonts w:ascii="Arial" w:hAnsi="Arial" w:cs="Arial"/>
          <w:sz w:val="22"/>
          <w:szCs w:val="22"/>
        </w:rPr>
        <w:t>80</w:t>
      </w:r>
      <w:r w:rsidR="002B40E1" w:rsidRPr="006316A0">
        <w:rPr>
          <w:rFonts w:ascii="Arial" w:hAnsi="Arial" w:cs="Arial"/>
          <w:sz w:val="22"/>
          <w:szCs w:val="22"/>
        </w:rPr>
        <w:t xml:space="preserve">, </w:t>
      </w:r>
      <w:r w:rsidR="002B40E1" w:rsidRPr="006316A0">
        <w:rPr>
          <w:rFonts w:ascii="Arial" w:hAnsi="Arial" w:cs="Arial"/>
          <w:i/>
          <w:iCs/>
          <w:sz w:val="22"/>
          <w:szCs w:val="22"/>
        </w:rPr>
        <w:t>p</w:t>
      </w:r>
      <w:r w:rsidR="002B40E1" w:rsidRPr="006316A0">
        <w:rPr>
          <w:rFonts w:ascii="Arial" w:hAnsi="Arial" w:cs="Arial"/>
          <w:sz w:val="22"/>
          <w:szCs w:val="22"/>
        </w:rPr>
        <w:t xml:space="preserve"> &lt; .001.</w:t>
      </w:r>
      <w:r w:rsidR="00A93BD1" w:rsidRPr="006316A0">
        <w:rPr>
          <w:rFonts w:ascii="Arial" w:hAnsi="Arial" w:cs="Arial"/>
          <w:sz w:val="22"/>
          <w:szCs w:val="22"/>
        </w:rPr>
        <w:t xml:space="preserve"> </w:t>
      </w:r>
      <w:r w:rsidR="00E71638" w:rsidRPr="006316A0">
        <w:rPr>
          <w:rFonts w:ascii="Arial" w:hAnsi="Arial" w:cs="Arial"/>
          <w:sz w:val="22"/>
          <w:szCs w:val="22"/>
        </w:rPr>
        <w:t>Additionally</w:t>
      </w:r>
      <w:r w:rsidR="00A93BD1" w:rsidRPr="006316A0">
        <w:rPr>
          <w:rFonts w:ascii="Arial" w:hAnsi="Arial" w:cs="Arial"/>
          <w:sz w:val="22"/>
          <w:szCs w:val="22"/>
        </w:rPr>
        <w:t>, we found a significant positive correlation between participants’ greater situational attributions of poverty and their support for policies increasing low-wage workers’ compensation</w:t>
      </w:r>
      <w:r w:rsidR="00E71638" w:rsidRPr="006316A0">
        <w:rPr>
          <w:rFonts w:ascii="Arial" w:hAnsi="Arial" w:cs="Arial"/>
          <w:sz w:val="22"/>
          <w:szCs w:val="22"/>
        </w:rPr>
        <w:t xml:space="preserve">, </w:t>
      </w:r>
      <w:r w:rsidR="007B538C" w:rsidRPr="006316A0">
        <w:rPr>
          <w:rFonts w:ascii="Arial" w:hAnsi="Arial" w:cs="Arial"/>
          <w:i/>
          <w:iCs/>
          <w:sz w:val="22"/>
          <w:szCs w:val="22"/>
        </w:rPr>
        <w:t>r</w:t>
      </w:r>
      <w:r w:rsidR="007B538C" w:rsidRPr="006316A0">
        <w:rPr>
          <w:rFonts w:ascii="Arial" w:hAnsi="Arial" w:cs="Arial"/>
          <w:sz w:val="22"/>
          <w:szCs w:val="22"/>
        </w:rPr>
        <w:t xml:space="preserve"> = .56, 95% CI [</w:t>
      </w:r>
      <w:r w:rsidR="00E11572" w:rsidRPr="006316A0">
        <w:rPr>
          <w:rFonts w:ascii="Arial" w:hAnsi="Arial" w:cs="Arial"/>
          <w:sz w:val="22"/>
          <w:szCs w:val="22"/>
        </w:rPr>
        <w:t xml:space="preserve">.46, .65], </w:t>
      </w:r>
      <w:r w:rsidR="00E11572" w:rsidRPr="006316A0">
        <w:rPr>
          <w:rFonts w:ascii="Arial" w:hAnsi="Arial" w:cs="Arial"/>
          <w:i/>
          <w:iCs/>
          <w:sz w:val="22"/>
          <w:szCs w:val="22"/>
        </w:rPr>
        <w:t>p</w:t>
      </w:r>
      <w:r w:rsidR="00E11572" w:rsidRPr="006316A0">
        <w:rPr>
          <w:rFonts w:ascii="Arial" w:hAnsi="Arial" w:cs="Arial"/>
          <w:sz w:val="22"/>
          <w:szCs w:val="22"/>
        </w:rPr>
        <w:t xml:space="preserve"> &lt; .001 </w:t>
      </w:r>
      <w:r w:rsidR="00E71638" w:rsidRPr="006316A0">
        <w:rPr>
          <w:rFonts w:ascii="Arial" w:hAnsi="Arial" w:cs="Arial"/>
          <w:sz w:val="22"/>
          <w:szCs w:val="22"/>
        </w:rPr>
        <w:t>(</w:t>
      </w:r>
      <w:r w:rsidR="00E11572" w:rsidRPr="006316A0">
        <w:rPr>
          <w:rFonts w:ascii="Arial" w:hAnsi="Arial" w:cs="Arial"/>
          <w:sz w:val="22"/>
          <w:szCs w:val="22"/>
        </w:rPr>
        <w:t>one-tailed as we pre-registered a directional hypothesis</w:t>
      </w:r>
      <w:r w:rsidR="00E9695C" w:rsidRPr="006316A0">
        <w:rPr>
          <w:rFonts w:ascii="Arial" w:hAnsi="Arial" w:cs="Arial"/>
          <w:sz w:val="22"/>
          <w:szCs w:val="22"/>
        </w:rPr>
        <w:t>)</w:t>
      </w:r>
      <w:r w:rsidR="00332B37" w:rsidRPr="006316A0">
        <w:rPr>
          <w:rFonts w:ascii="Arial" w:hAnsi="Arial" w:cs="Arial"/>
          <w:sz w:val="22"/>
          <w:szCs w:val="22"/>
        </w:rPr>
        <w:t xml:space="preserve">, </w:t>
      </w:r>
      <w:r w:rsidR="00332B37" w:rsidRPr="006316A0">
        <w:rPr>
          <w:rFonts w:ascii="Arial" w:hAnsi="Arial" w:cs="Arial"/>
          <w:i/>
          <w:iCs/>
          <w:sz w:val="22"/>
          <w:szCs w:val="22"/>
        </w:rPr>
        <w:t>p</w:t>
      </w:r>
      <w:r w:rsidR="00332B37" w:rsidRPr="006316A0">
        <w:rPr>
          <w:rFonts w:ascii="Arial" w:hAnsi="Arial" w:cs="Arial"/>
          <w:sz w:val="22"/>
          <w:szCs w:val="22"/>
        </w:rPr>
        <w:t xml:space="preserve"> &lt; .001</w:t>
      </w:r>
      <w:r w:rsidR="00E9695C" w:rsidRPr="006316A0">
        <w:rPr>
          <w:rFonts w:ascii="Arial" w:hAnsi="Arial" w:cs="Arial"/>
          <w:sz w:val="22"/>
          <w:szCs w:val="22"/>
        </w:rPr>
        <w:t xml:space="preserve"> (</w:t>
      </w:r>
      <w:r w:rsidR="00332B37" w:rsidRPr="006316A0">
        <w:rPr>
          <w:rFonts w:ascii="Arial" w:hAnsi="Arial" w:cs="Arial"/>
          <w:sz w:val="22"/>
          <w:szCs w:val="22"/>
        </w:rPr>
        <w:t>two-tailed</w:t>
      </w:r>
      <w:r w:rsidR="00E11572" w:rsidRPr="006316A0">
        <w:rPr>
          <w:rFonts w:ascii="Arial" w:hAnsi="Arial" w:cs="Arial"/>
          <w:sz w:val="22"/>
          <w:szCs w:val="22"/>
        </w:rPr>
        <w:t xml:space="preserve">).  </w:t>
      </w:r>
    </w:p>
    <w:p w14:paraId="6FCF22DE" w14:textId="42DDF489" w:rsidR="002B40E1" w:rsidRPr="006316A0" w:rsidRDefault="001C6D38" w:rsidP="002B40E1">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lastRenderedPageBreak/>
        <w:t>Given these patterns</w:t>
      </w:r>
      <w:r w:rsidR="002B40E1" w:rsidRPr="006316A0">
        <w:rPr>
          <w:rFonts w:ascii="Arial" w:hAnsi="Arial" w:cs="Arial"/>
          <w:sz w:val="22"/>
          <w:szCs w:val="22"/>
        </w:rPr>
        <w:t xml:space="preserve">, as per </w:t>
      </w:r>
      <w:r w:rsidR="00267FE6" w:rsidRPr="006316A0">
        <w:rPr>
          <w:rFonts w:ascii="Arial" w:hAnsi="Arial" w:cs="Arial"/>
          <w:sz w:val="22"/>
          <w:szCs w:val="22"/>
        </w:rPr>
        <w:t xml:space="preserve">the </w:t>
      </w:r>
      <w:r w:rsidR="002B40E1" w:rsidRPr="006316A0">
        <w:rPr>
          <w:rFonts w:ascii="Arial" w:hAnsi="Arial" w:cs="Arial"/>
          <w:sz w:val="22"/>
          <w:szCs w:val="22"/>
        </w:rPr>
        <w:t xml:space="preserve">pre-registered analysis plan, we tested whether </w:t>
      </w:r>
      <w:r w:rsidR="0082195A" w:rsidRPr="006316A0">
        <w:rPr>
          <w:rFonts w:ascii="Arial" w:hAnsi="Arial" w:cs="Arial"/>
          <w:sz w:val="22"/>
          <w:szCs w:val="22"/>
        </w:rPr>
        <w:t>the indirect effect of</w:t>
      </w:r>
      <w:r w:rsidR="002B40E1" w:rsidRPr="006316A0">
        <w:rPr>
          <w:rFonts w:ascii="Arial" w:hAnsi="Arial" w:cs="Arial"/>
          <w:sz w:val="22"/>
          <w:szCs w:val="22"/>
        </w:rPr>
        <w:t xml:space="preserve"> </w:t>
      </w:r>
      <w:r w:rsidR="0082195A" w:rsidRPr="006316A0">
        <w:rPr>
          <w:rFonts w:ascii="Arial" w:hAnsi="Arial" w:cs="Arial"/>
          <w:sz w:val="22"/>
          <w:szCs w:val="22"/>
        </w:rPr>
        <w:t xml:space="preserve">growth </w:t>
      </w:r>
      <w:r w:rsidR="002B40E1" w:rsidRPr="006316A0">
        <w:rPr>
          <w:rFonts w:ascii="Arial" w:hAnsi="Arial" w:cs="Arial"/>
          <w:sz w:val="22"/>
          <w:szCs w:val="22"/>
        </w:rPr>
        <w:t xml:space="preserve">mindset on support for increasing low-wage workers’ </w:t>
      </w:r>
      <w:r w:rsidR="00E834EA" w:rsidRPr="006316A0">
        <w:rPr>
          <w:rFonts w:ascii="Arial" w:hAnsi="Arial" w:cs="Arial"/>
          <w:sz w:val="22"/>
          <w:szCs w:val="22"/>
        </w:rPr>
        <w:t xml:space="preserve">compensation </w:t>
      </w:r>
      <w:r w:rsidR="0082195A" w:rsidRPr="006316A0">
        <w:rPr>
          <w:rFonts w:ascii="Arial" w:hAnsi="Arial" w:cs="Arial"/>
          <w:sz w:val="22"/>
          <w:szCs w:val="22"/>
        </w:rPr>
        <w:t>through greater</w:t>
      </w:r>
      <w:r w:rsidR="002B40E1" w:rsidRPr="006316A0">
        <w:rPr>
          <w:rFonts w:ascii="Arial" w:hAnsi="Arial" w:cs="Arial"/>
          <w:sz w:val="22"/>
          <w:szCs w:val="22"/>
        </w:rPr>
        <w:t xml:space="preserve"> situational attributions for poverty</w:t>
      </w:r>
      <w:r w:rsidR="0082195A" w:rsidRPr="006316A0">
        <w:rPr>
          <w:rFonts w:ascii="Arial" w:hAnsi="Arial" w:cs="Arial"/>
          <w:sz w:val="22"/>
          <w:szCs w:val="22"/>
        </w:rPr>
        <w:t xml:space="preserve"> was significant</w:t>
      </w:r>
      <w:r w:rsidRPr="006316A0">
        <w:rPr>
          <w:rFonts w:ascii="Arial" w:hAnsi="Arial" w:cs="Arial"/>
          <w:sz w:val="22"/>
          <w:szCs w:val="22"/>
        </w:rPr>
        <w:t xml:space="preserve">, </w:t>
      </w:r>
      <w:r w:rsidR="002B40E1" w:rsidRPr="006316A0">
        <w:rPr>
          <w:rFonts w:ascii="Arial" w:hAnsi="Arial" w:cs="Arial"/>
          <w:sz w:val="22"/>
          <w:szCs w:val="22"/>
        </w:rPr>
        <w:t>includ</w:t>
      </w:r>
      <w:r w:rsidRPr="006316A0">
        <w:rPr>
          <w:rFonts w:ascii="Arial" w:hAnsi="Arial" w:cs="Arial"/>
          <w:sz w:val="22"/>
          <w:szCs w:val="22"/>
        </w:rPr>
        <w:t>ing</w:t>
      </w:r>
      <w:r w:rsidR="002B40E1" w:rsidRPr="006316A0">
        <w:rPr>
          <w:rFonts w:ascii="Arial" w:hAnsi="Arial" w:cs="Arial"/>
          <w:sz w:val="22"/>
          <w:szCs w:val="22"/>
        </w:rPr>
        <w:t xml:space="preserve"> political orientation as a covariate. A bootstrapped analysis with </w:t>
      </w:r>
      <w:r w:rsidR="00A67D08" w:rsidRPr="006316A0">
        <w:rPr>
          <w:rFonts w:ascii="Arial" w:hAnsi="Arial" w:cs="Arial"/>
          <w:sz w:val="22"/>
          <w:szCs w:val="22"/>
        </w:rPr>
        <w:t>20,</w:t>
      </w:r>
      <w:r w:rsidR="002B40E1" w:rsidRPr="006316A0">
        <w:rPr>
          <w:rFonts w:ascii="Arial" w:hAnsi="Arial" w:cs="Arial"/>
          <w:sz w:val="22"/>
          <w:szCs w:val="22"/>
        </w:rPr>
        <w:t xml:space="preserve">000 samples using Model 4 of Hayes’ PROCESS macro (Hayes, 2017) indicated </w:t>
      </w:r>
      <w:r w:rsidR="000B4A48" w:rsidRPr="006316A0">
        <w:rPr>
          <w:rFonts w:ascii="Arial" w:hAnsi="Arial" w:cs="Arial"/>
          <w:sz w:val="22"/>
          <w:szCs w:val="22"/>
        </w:rPr>
        <w:t xml:space="preserve">a significant </w:t>
      </w:r>
      <w:r w:rsidR="002B40E1" w:rsidRPr="006316A0">
        <w:rPr>
          <w:rFonts w:ascii="Arial" w:hAnsi="Arial" w:cs="Arial"/>
          <w:sz w:val="22"/>
          <w:szCs w:val="22"/>
        </w:rPr>
        <w:t xml:space="preserve">positive indirect effect of the growth mindset condition on greater support for increasing low-wage workers’ compensation </w:t>
      </w:r>
      <w:r w:rsidR="00955F97" w:rsidRPr="006316A0">
        <w:rPr>
          <w:rFonts w:ascii="Arial" w:hAnsi="Arial" w:cs="Arial"/>
          <w:sz w:val="22"/>
          <w:szCs w:val="22"/>
        </w:rPr>
        <w:t>through</w:t>
      </w:r>
      <w:r w:rsidR="002B40E1" w:rsidRPr="006316A0">
        <w:rPr>
          <w:rFonts w:ascii="Arial" w:hAnsi="Arial" w:cs="Arial"/>
          <w:sz w:val="22"/>
          <w:szCs w:val="22"/>
        </w:rPr>
        <w:t xml:space="preserve"> </w:t>
      </w:r>
      <w:r w:rsidR="00BE2C8C" w:rsidRPr="006316A0">
        <w:rPr>
          <w:rFonts w:ascii="Arial" w:hAnsi="Arial" w:cs="Arial"/>
          <w:sz w:val="22"/>
          <w:szCs w:val="22"/>
        </w:rPr>
        <w:t>greater</w:t>
      </w:r>
      <w:r w:rsidR="002B40E1" w:rsidRPr="006316A0">
        <w:rPr>
          <w:rFonts w:ascii="Arial" w:hAnsi="Arial" w:cs="Arial"/>
          <w:sz w:val="22"/>
          <w:szCs w:val="22"/>
        </w:rPr>
        <w:t xml:space="preserve"> situational attributions for poverty </w:t>
      </w:r>
      <w:r w:rsidR="002B40E1" w:rsidRPr="006316A0">
        <w:rPr>
          <w:rFonts w:ascii="Arial" w:hAnsi="Arial" w:cs="Arial"/>
          <w:i/>
          <w:sz w:val="22"/>
          <w:szCs w:val="22"/>
        </w:rPr>
        <w:t xml:space="preserve">B </w:t>
      </w:r>
      <w:r w:rsidR="002B40E1" w:rsidRPr="006316A0">
        <w:rPr>
          <w:rFonts w:ascii="Arial" w:hAnsi="Arial" w:cs="Arial"/>
          <w:sz w:val="22"/>
          <w:szCs w:val="22"/>
        </w:rPr>
        <w:t xml:space="preserve">= .21, </w:t>
      </w:r>
      <w:r w:rsidR="002B40E1" w:rsidRPr="006316A0">
        <w:rPr>
          <w:rFonts w:ascii="Arial" w:hAnsi="Arial" w:cs="Arial"/>
          <w:i/>
          <w:sz w:val="22"/>
          <w:szCs w:val="22"/>
        </w:rPr>
        <w:t xml:space="preserve">SE </w:t>
      </w:r>
      <w:r w:rsidR="002B40E1" w:rsidRPr="006316A0">
        <w:rPr>
          <w:rFonts w:ascii="Arial" w:hAnsi="Arial" w:cs="Arial"/>
          <w:sz w:val="22"/>
          <w:szCs w:val="22"/>
        </w:rPr>
        <w:t>= .</w:t>
      </w:r>
      <w:r w:rsidR="00B979A0" w:rsidRPr="006316A0">
        <w:rPr>
          <w:rFonts w:ascii="Arial" w:hAnsi="Arial" w:cs="Arial"/>
          <w:sz w:val="22"/>
          <w:szCs w:val="22"/>
        </w:rPr>
        <w:t>12</w:t>
      </w:r>
      <w:r w:rsidR="002B40E1" w:rsidRPr="006316A0">
        <w:rPr>
          <w:rFonts w:ascii="Arial" w:hAnsi="Arial" w:cs="Arial"/>
          <w:sz w:val="22"/>
          <w:szCs w:val="22"/>
        </w:rPr>
        <w:t xml:space="preserve">, </w:t>
      </w:r>
      <w:r w:rsidR="002B40E1" w:rsidRPr="006316A0">
        <w:rPr>
          <w:rFonts w:ascii="Arial" w:hAnsi="Arial" w:cs="Arial"/>
          <w:iCs/>
          <w:sz w:val="22"/>
          <w:szCs w:val="22"/>
        </w:rPr>
        <w:t>90% CI</w:t>
      </w:r>
      <w:r w:rsidR="002B40E1" w:rsidRPr="006316A0">
        <w:rPr>
          <w:rFonts w:ascii="Arial" w:hAnsi="Arial" w:cs="Arial"/>
          <w:sz w:val="22"/>
          <w:szCs w:val="22"/>
        </w:rPr>
        <w:t xml:space="preserve"> = [.</w:t>
      </w:r>
      <w:r w:rsidR="00B979A0" w:rsidRPr="006316A0">
        <w:rPr>
          <w:rFonts w:ascii="Arial" w:hAnsi="Arial" w:cs="Arial"/>
          <w:sz w:val="22"/>
          <w:szCs w:val="22"/>
        </w:rPr>
        <w:t>029</w:t>
      </w:r>
      <w:r w:rsidR="002B40E1" w:rsidRPr="006316A0">
        <w:rPr>
          <w:rFonts w:ascii="Arial" w:hAnsi="Arial" w:cs="Arial"/>
          <w:sz w:val="22"/>
          <w:szCs w:val="22"/>
        </w:rPr>
        <w:t>, .43].</w:t>
      </w:r>
      <w:r w:rsidR="002B40E1" w:rsidRPr="006316A0">
        <w:rPr>
          <w:rStyle w:val="FootnoteReference"/>
          <w:rFonts w:ascii="Arial" w:hAnsi="Arial" w:cs="Arial"/>
          <w:sz w:val="22"/>
          <w:szCs w:val="22"/>
        </w:rPr>
        <w:footnoteReference w:id="11"/>
      </w:r>
      <w:r w:rsidR="002B40E1" w:rsidRPr="006316A0">
        <w:rPr>
          <w:rFonts w:ascii="Arial" w:hAnsi="Arial" w:cs="Arial"/>
          <w:sz w:val="22"/>
          <w:szCs w:val="22"/>
        </w:rPr>
        <w:t xml:space="preserve"> </w:t>
      </w:r>
      <w:r w:rsidR="00084772" w:rsidRPr="006316A0">
        <w:rPr>
          <w:rFonts w:ascii="Arial" w:hAnsi="Arial" w:cs="Arial"/>
          <w:color w:val="222222"/>
          <w:sz w:val="22"/>
          <w:szCs w:val="22"/>
        </w:rPr>
        <w:t xml:space="preserve">The obtained significant results can be predicted if the assumption of a mediation model is correct. </w:t>
      </w:r>
    </w:p>
    <w:p w14:paraId="6BDE6DCE" w14:textId="138DB465" w:rsidR="002B40E1" w:rsidRPr="006316A0" w:rsidRDefault="00445EC7" w:rsidP="002B40E1">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Study 7</w:t>
      </w:r>
      <w:r w:rsidR="00E117D9" w:rsidRPr="006316A0">
        <w:rPr>
          <w:rFonts w:ascii="Arial" w:hAnsi="Arial" w:cs="Arial"/>
          <w:sz w:val="22"/>
          <w:szCs w:val="22"/>
        </w:rPr>
        <w:t>a</w:t>
      </w:r>
      <w:r w:rsidRPr="006316A0">
        <w:rPr>
          <w:rFonts w:ascii="Arial" w:hAnsi="Arial" w:cs="Arial"/>
          <w:sz w:val="22"/>
          <w:szCs w:val="22"/>
        </w:rPr>
        <w:t xml:space="preserve"> thus provided causal evidence </w:t>
      </w:r>
      <w:r w:rsidR="001347AD" w:rsidRPr="006316A0">
        <w:rPr>
          <w:rFonts w:ascii="Arial" w:hAnsi="Arial" w:cs="Arial"/>
          <w:sz w:val="22"/>
          <w:szCs w:val="22"/>
        </w:rPr>
        <w:t xml:space="preserve">that mindsets shape both support for increasing </w:t>
      </w:r>
      <w:r w:rsidR="005B642D" w:rsidRPr="006316A0">
        <w:rPr>
          <w:rFonts w:ascii="Arial" w:hAnsi="Arial" w:cs="Arial"/>
          <w:sz w:val="22"/>
          <w:szCs w:val="22"/>
        </w:rPr>
        <w:t>low-wage</w:t>
      </w:r>
      <w:r w:rsidR="001347AD" w:rsidRPr="006316A0">
        <w:rPr>
          <w:rFonts w:ascii="Arial" w:hAnsi="Arial" w:cs="Arial"/>
          <w:sz w:val="22"/>
          <w:szCs w:val="22"/>
        </w:rPr>
        <w:t xml:space="preserve"> workers’ compensation and dispositional vs. situational attributions for poverty</w:t>
      </w:r>
      <w:r w:rsidRPr="006316A0">
        <w:rPr>
          <w:rFonts w:ascii="Arial" w:hAnsi="Arial" w:cs="Arial"/>
          <w:sz w:val="22"/>
          <w:szCs w:val="22"/>
        </w:rPr>
        <w:t xml:space="preserve">. </w:t>
      </w:r>
      <w:r w:rsidR="001347AD" w:rsidRPr="006316A0">
        <w:rPr>
          <w:rFonts w:ascii="Arial" w:hAnsi="Arial" w:cs="Arial"/>
          <w:sz w:val="22"/>
          <w:szCs w:val="22"/>
        </w:rPr>
        <w:t xml:space="preserve">The results also offer experimental evidence of our theorized process: </w:t>
      </w:r>
      <w:r w:rsidR="007C1F2A" w:rsidRPr="006316A0">
        <w:rPr>
          <w:rFonts w:ascii="Arial" w:hAnsi="Arial" w:cs="Arial"/>
          <w:sz w:val="22"/>
          <w:szCs w:val="22"/>
        </w:rPr>
        <w:t>t</w:t>
      </w:r>
      <w:r w:rsidR="001347AD" w:rsidRPr="006316A0">
        <w:rPr>
          <w:rFonts w:ascii="Arial" w:hAnsi="Arial" w:cs="Arial"/>
          <w:sz w:val="22"/>
          <w:szCs w:val="22"/>
        </w:rPr>
        <w:t xml:space="preserve">hrough their greater </w:t>
      </w:r>
      <w:r w:rsidR="00760EA4" w:rsidRPr="006316A0">
        <w:rPr>
          <w:rFonts w:ascii="Arial" w:hAnsi="Arial" w:cs="Arial"/>
          <w:sz w:val="22"/>
          <w:szCs w:val="22"/>
        </w:rPr>
        <w:t xml:space="preserve">situational attributions </w:t>
      </w:r>
      <w:r w:rsidRPr="006316A0">
        <w:rPr>
          <w:rFonts w:ascii="Arial" w:hAnsi="Arial" w:cs="Arial"/>
          <w:sz w:val="22"/>
          <w:szCs w:val="22"/>
        </w:rPr>
        <w:t xml:space="preserve">for poverty, </w:t>
      </w:r>
      <w:r w:rsidR="001347AD" w:rsidRPr="006316A0">
        <w:rPr>
          <w:rFonts w:ascii="Arial" w:hAnsi="Arial" w:cs="Arial"/>
          <w:sz w:val="22"/>
          <w:szCs w:val="22"/>
        </w:rPr>
        <w:t xml:space="preserve">participants randomly assigned to the growth (vs. fixed) mindset condition </w:t>
      </w:r>
      <w:r w:rsidRPr="006316A0">
        <w:rPr>
          <w:rFonts w:ascii="Arial" w:hAnsi="Arial" w:cs="Arial"/>
          <w:sz w:val="22"/>
          <w:szCs w:val="22"/>
        </w:rPr>
        <w:t xml:space="preserve">supported increasing </w:t>
      </w:r>
      <w:r w:rsidR="005B642D" w:rsidRPr="006316A0">
        <w:rPr>
          <w:rFonts w:ascii="Arial" w:hAnsi="Arial" w:cs="Arial"/>
          <w:sz w:val="22"/>
          <w:szCs w:val="22"/>
        </w:rPr>
        <w:t>low-wage</w:t>
      </w:r>
      <w:r w:rsidRPr="006316A0">
        <w:rPr>
          <w:rFonts w:ascii="Arial" w:hAnsi="Arial" w:cs="Arial"/>
          <w:sz w:val="22"/>
          <w:szCs w:val="22"/>
        </w:rPr>
        <w:t xml:space="preserve"> workers’ compensation</w:t>
      </w:r>
      <w:r w:rsidR="001347AD" w:rsidRPr="006316A0">
        <w:rPr>
          <w:rFonts w:ascii="Arial" w:hAnsi="Arial" w:cs="Arial"/>
          <w:sz w:val="22"/>
          <w:szCs w:val="22"/>
        </w:rPr>
        <w:t xml:space="preserve"> more</w:t>
      </w:r>
      <w:r w:rsidR="008A5DA9" w:rsidRPr="006316A0">
        <w:rPr>
          <w:rFonts w:ascii="Arial" w:hAnsi="Arial" w:cs="Arial"/>
          <w:sz w:val="22"/>
          <w:szCs w:val="22"/>
        </w:rPr>
        <w:t xml:space="preserve">. </w:t>
      </w:r>
    </w:p>
    <w:p w14:paraId="23D50EDA" w14:textId="39709247" w:rsidR="00513DCC" w:rsidRPr="006316A0" w:rsidRDefault="00FB0CC1" w:rsidP="00513DCC">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 xml:space="preserve">Experiment </w:t>
      </w:r>
      <w:r w:rsidR="00175FFA" w:rsidRPr="006316A0">
        <w:rPr>
          <w:rFonts w:ascii="Arial" w:hAnsi="Arial" w:cs="Arial"/>
          <w:b/>
          <w:color w:val="000000" w:themeColor="text1"/>
          <w:sz w:val="22"/>
          <w:szCs w:val="22"/>
        </w:rPr>
        <w:t>7B</w:t>
      </w:r>
    </w:p>
    <w:p w14:paraId="3FA79843" w14:textId="77E20646" w:rsidR="00513DCC" w:rsidRPr="006316A0" w:rsidRDefault="00513DCC" w:rsidP="00513DCC">
      <w:pPr>
        <w:spacing w:line="480" w:lineRule="auto"/>
        <w:outlineLvl w:val="0"/>
        <w:rPr>
          <w:rFonts w:ascii="Arial" w:hAnsi="Arial" w:cs="Arial"/>
          <w:bCs/>
          <w:color w:val="000000" w:themeColor="text1"/>
          <w:sz w:val="22"/>
          <w:szCs w:val="22"/>
        </w:rPr>
      </w:pPr>
      <w:r w:rsidRPr="006316A0">
        <w:rPr>
          <w:rFonts w:ascii="Arial" w:hAnsi="Arial" w:cs="Arial"/>
          <w:color w:val="000000" w:themeColor="text1"/>
          <w:sz w:val="22"/>
          <w:szCs w:val="22"/>
        </w:rPr>
        <w:tab/>
      </w:r>
      <w:r w:rsidRPr="006316A0">
        <w:rPr>
          <w:rFonts w:ascii="Arial" w:hAnsi="Arial" w:cs="Arial"/>
          <w:bCs/>
          <w:color w:val="000000" w:themeColor="text1"/>
          <w:sz w:val="22"/>
          <w:szCs w:val="22"/>
        </w:rPr>
        <w:t xml:space="preserve">This study </w:t>
      </w:r>
      <w:r w:rsidR="00AE1CDB" w:rsidRPr="006316A0">
        <w:rPr>
          <w:rFonts w:ascii="Arial" w:hAnsi="Arial" w:cs="Arial"/>
          <w:bCs/>
          <w:color w:val="000000" w:themeColor="text1"/>
          <w:sz w:val="22"/>
          <w:szCs w:val="22"/>
        </w:rPr>
        <w:t>was designed to accomplish</w:t>
      </w:r>
      <w:r w:rsidRPr="006316A0">
        <w:rPr>
          <w:rFonts w:ascii="Arial" w:hAnsi="Arial" w:cs="Arial"/>
          <w:bCs/>
          <w:color w:val="000000" w:themeColor="text1"/>
          <w:sz w:val="22"/>
          <w:szCs w:val="22"/>
        </w:rPr>
        <w:t xml:space="preserve"> two key objectives. First, the sample size in the previous study</w:t>
      </w:r>
      <w:r w:rsidR="00A979CB" w:rsidRPr="006316A0">
        <w:rPr>
          <w:rFonts w:ascii="Arial" w:hAnsi="Arial" w:cs="Arial"/>
          <w:bCs/>
          <w:color w:val="000000" w:themeColor="text1"/>
          <w:sz w:val="22"/>
          <w:szCs w:val="22"/>
        </w:rPr>
        <w:t xml:space="preserve"> was powered to detect </w:t>
      </w:r>
      <w:r w:rsidR="002972F0" w:rsidRPr="006316A0">
        <w:rPr>
          <w:rFonts w:ascii="Arial" w:hAnsi="Arial" w:cs="Arial"/>
          <w:bCs/>
          <w:color w:val="000000" w:themeColor="text1"/>
          <w:sz w:val="22"/>
          <w:szCs w:val="22"/>
        </w:rPr>
        <w:t>the</w:t>
      </w:r>
      <w:r w:rsidR="00A979CB" w:rsidRPr="006316A0">
        <w:rPr>
          <w:rFonts w:ascii="Arial" w:hAnsi="Arial" w:cs="Arial"/>
          <w:bCs/>
          <w:color w:val="000000" w:themeColor="text1"/>
          <w:sz w:val="22"/>
          <w:szCs w:val="22"/>
        </w:rPr>
        <w:t xml:space="preserve"> </w:t>
      </w:r>
      <w:r w:rsidR="00175FFA" w:rsidRPr="006316A0">
        <w:rPr>
          <w:rFonts w:ascii="Arial" w:hAnsi="Arial" w:cs="Arial"/>
          <w:bCs/>
          <w:color w:val="000000" w:themeColor="text1"/>
          <w:sz w:val="22"/>
          <w:szCs w:val="22"/>
        </w:rPr>
        <w:t>main effect</w:t>
      </w:r>
      <w:r w:rsidR="00A979CB" w:rsidRPr="006316A0">
        <w:rPr>
          <w:rFonts w:ascii="Arial" w:hAnsi="Arial" w:cs="Arial"/>
          <w:bCs/>
          <w:color w:val="000000" w:themeColor="text1"/>
          <w:sz w:val="22"/>
          <w:szCs w:val="22"/>
        </w:rPr>
        <w:t xml:space="preserve">, </w:t>
      </w:r>
      <w:r w:rsidR="004E3754" w:rsidRPr="006316A0">
        <w:rPr>
          <w:rFonts w:ascii="Arial" w:hAnsi="Arial" w:cs="Arial"/>
          <w:bCs/>
          <w:color w:val="000000" w:themeColor="text1"/>
          <w:sz w:val="22"/>
          <w:szCs w:val="22"/>
        </w:rPr>
        <w:t>and thus might have been un</w:t>
      </w:r>
      <w:r w:rsidR="0031447A" w:rsidRPr="006316A0">
        <w:rPr>
          <w:rFonts w:ascii="Arial" w:hAnsi="Arial" w:cs="Arial"/>
          <w:bCs/>
          <w:color w:val="000000" w:themeColor="text1"/>
          <w:sz w:val="22"/>
          <w:szCs w:val="22"/>
        </w:rPr>
        <w:t>der</w:t>
      </w:r>
      <w:r w:rsidR="004E3754" w:rsidRPr="006316A0">
        <w:rPr>
          <w:rFonts w:ascii="Arial" w:hAnsi="Arial" w:cs="Arial"/>
          <w:bCs/>
          <w:color w:val="000000" w:themeColor="text1"/>
          <w:sz w:val="22"/>
          <w:szCs w:val="22"/>
        </w:rPr>
        <w:t xml:space="preserve">powered to detect </w:t>
      </w:r>
      <w:r w:rsidR="00F1703F" w:rsidRPr="006316A0">
        <w:rPr>
          <w:rFonts w:ascii="Arial" w:hAnsi="Arial" w:cs="Arial"/>
          <w:bCs/>
          <w:color w:val="000000" w:themeColor="text1"/>
          <w:sz w:val="22"/>
          <w:szCs w:val="22"/>
        </w:rPr>
        <w:t xml:space="preserve">the </w:t>
      </w:r>
      <w:r w:rsidR="00A979CB" w:rsidRPr="006316A0">
        <w:rPr>
          <w:rFonts w:ascii="Arial" w:hAnsi="Arial" w:cs="Arial"/>
          <w:bCs/>
          <w:color w:val="000000" w:themeColor="text1"/>
          <w:sz w:val="22"/>
          <w:szCs w:val="22"/>
        </w:rPr>
        <w:t xml:space="preserve">indirect effect. Hence, </w:t>
      </w:r>
      <w:r w:rsidR="00175FFA" w:rsidRPr="006316A0">
        <w:rPr>
          <w:rFonts w:ascii="Arial" w:hAnsi="Arial" w:cs="Arial"/>
          <w:bCs/>
          <w:color w:val="000000" w:themeColor="text1"/>
          <w:sz w:val="22"/>
          <w:szCs w:val="22"/>
        </w:rPr>
        <w:t>Study 7</w:t>
      </w:r>
      <w:r w:rsidR="00E117D9" w:rsidRPr="006316A0">
        <w:rPr>
          <w:rFonts w:ascii="Arial" w:hAnsi="Arial" w:cs="Arial"/>
          <w:bCs/>
          <w:color w:val="000000" w:themeColor="text1"/>
          <w:sz w:val="22"/>
          <w:szCs w:val="22"/>
        </w:rPr>
        <w:t>b</w:t>
      </w:r>
      <w:r w:rsidR="00175FFA" w:rsidRPr="006316A0">
        <w:rPr>
          <w:rFonts w:ascii="Arial" w:hAnsi="Arial" w:cs="Arial"/>
          <w:bCs/>
          <w:color w:val="000000" w:themeColor="text1"/>
          <w:sz w:val="22"/>
          <w:szCs w:val="22"/>
        </w:rPr>
        <w:t xml:space="preserve"> </w:t>
      </w:r>
      <w:r w:rsidR="00A979CB" w:rsidRPr="006316A0">
        <w:rPr>
          <w:rFonts w:ascii="Arial" w:hAnsi="Arial" w:cs="Arial"/>
          <w:bCs/>
          <w:color w:val="000000" w:themeColor="text1"/>
          <w:sz w:val="22"/>
          <w:szCs w:val="22"/>
        </w:rPr>
        <w:t>sought to replicate Study 7</w:t>
      </w:r>
      <w:r w:rsidR="00E117D9" w:rsidRPr="006316A0">
        <w:rPr>
          <w:rFonts w:ascii="Arial" w:hAnsi="Arial" w:cs="Arial"/>
          <w:bCs/>
          <w:color w:val="000000" w:themeColor="text1"/>
          <w:sz w:val="22"/>
          <w:szCs w:val="22"/>
        </w:rPr>
        <w:t>a</w:t>
      </w:r>
      <w:r w:rsidR="00A979CB" w:rsidRPr="006316A0">
        <w:rPr>
          <w:rFonts w:ascii="Arial" w:hAnsi="Arial" w:cs="Arial"/>
          <w:bCs/>
          <w:color w:val="000000" w:themeColor="text1"/>
          <w:sz w:val="22"/>
          <w:szCs w:val="22"/>
        </w:rPr>
        <w:t xml:space="preserve"> with a sample </w:t>
      </w:r>
      <w:r w:rsidR="00175FFA" w:rsidRPr="006316A0">
        <w:rPr>
          <w:rFonts w:ascii="Arial" w:hAnsi="Arial" w:cs="Arial"/>
          <w:bCs/>
          <w:color w:val="000000" w:themeColor="text1"/>
          <w:sz w:val="22"/>
          <w:szCs w:val="22"/>
        </w:rPr>
        <w:t xml:space="preserve">size that is </w:t>
      </w:r>
      <w:r w:rsidR="00A979CB" w:rsidRPr="006316A0">
        <w:rPr>
          <w:rFonts w:ascii="Arial" w:hAnsi="Arial" w:cs="Arial"/>
          <w:bCs/>
          <w:color w:val="000000" w:themeColor="text1"/>
          <w:sz w:val="22"/>
          <w:szCs w:val="22"/>
        </w:rPr>
        <w:t xml:space="preserve">adequately powered to detect </w:t>
      </w:r>
      <w:r w:rsidR="00175FFA" w:rsidRPr="006316A0">
        <w:rPr>
          <w:rFonts w:ascii="Arial" w:hAnsi="Arial" w:cs="Arial"/>
          <w:bCs/>
          <w:color w:val="000000" w:themeColor="text1"/>
          <w:sz w:val="22"/>
          <w:szCs w:val="22"/>
        </w:rPr>
        <w:t xml:space="preserve">a </w:t>
      </w:r>
      <w:r w:rsidR="00A979CB" w:rsidRPr="006316A0">
        <w:rPr>
          <w:rFonts w:ascii="Arial" w:hAnsi="Arial" w:cs="Arial"/>
          <w:bCs/>
          <w:color w:val="000000" w:themeColor="text1"/>
          <w:sz w:val="22"/>
          <w:szCs w:val="22"/>
        </w:rPr>
        <w:t xml:space="preserve">mediation </w:t>
      </w:r>
      <w:r w:rsidR="00175FFA" w:rsidRPr="006316A0">
        <w:rPr>
          <w:rFonts w:ascii="Arial" w:hAnsi="Arial" w:cs="Arial"/>
          <w:bCs/>
          <w:color w:val="000000" w:themeColor="text1"/>
          <w:sz w:val="22"/>
          <w:szCs w:val="22"/>
        </w:rPr>
        <w:t xml:space="preserve">effect </w:t>
      </w:r>
      <w:r w:rsidR="00A979CB" w:rsidRPr="006316A0">
        <w:rPr>
          <w:rFonts w:ascii="Arial" w:hAnsi="Arial" w:cs="Arial"/>
          <w:bCs/>
          <w:color w:val="000000" w:themeColor="text1"/>
          <w:sz w:val="22"/>
          <w:szCs w:val="22"/>
        </w:rPr>
        <w:t xml:space="preserve">(Fritz &amp; MacKinnon, 2007). </w:t>
      </w:r>
      <w:r w:rsidR="004D3FFB" w:rsidRPr="006316A0">
        <w:rPr>
          <w:rFonts w:ascii="Arial" w:hAnsi="Arial" w:cs="Arial"/>
          <w:bCs/>
          <w:color w:val="000000" w:themeColor="text1"/>
          <w:sz w:val="22"/>
          <w:szCs w:val="22"/>
        </w:rPr>
        <w:t xml:space="preserve">Second, </w:t>
      </w:r>
      <w:r w:rsidR="00050394" w:rsidRPr="006316A0">
        <w:rPr>
          <w:rFonts w:ascii="Arial" w:hAnsi="Arial" w:cs="Arial"/>
          <w:bCs/>
          <w:color w:val="000000" w:themeColor="text1"/>
          <w:sz w:val="22"/>
          <w:szCs w:val="22"/>
        </w:rPr>
        <w:t xml:space="preserve">we </w:t>
      </w:r>
      <w:r w:rsidR="00F1703F" w:rsidRPr="006316A0">
        <w:rPr>
          <w:rFonts w:ascii="Arial" w:hAnsi="Arial" w:cs="Arial"/>
          <w:bCs/>
          <w:color w:val="000000" w:themeColor="text1"/>
          <w:sz w:val="22"/>
          <w:szCs w:val="22"/>
        </w:rPr>
        <w:t xml:space="preserve">again </w:t>
      </w:r>
      <w:r w:rsidR="00050394" w:rsidRPr="006316A0">
        <w:rPr>
          <w:rFonts w:ascii="Arial" w:hAnsi="Arial" w:cs="Arial"/>
          <w:bCs/>
          <w:color w:val="000000" w:themeColor="text1"/>
          <w:sz w:val="22"/>
          <w:szCs w:val="22"/>
        </w:rPr>
        <w:t>test</w:t>
      </w:r>
      <w:r w:rsidR="00175FFA" w:rsidRPr="006316A0">
        <w:rPr>
          <w:rFonts w:ascii="Arial" w:hAnsi="Arial" w:cs="Arial"/>
          <w:bCs/>
          <w:color w:val="000000" w:themeColor="text1"/>
          <w:sz w:val="22"/>
          <w:szCs w:val="22"/>
        </w:rPr>
        <w:t>ed</w:t>
      </w:r>
      <w:r w:rsidR="00050394" w:rsidRPr="006316A0">
        <w:rPr>
          <w:rFonts w:ascii="Arial" w:hAnsi="Arial" w:cs="Arial"/>
          <w:bCs/>
          <w:color w:val="000000" w:themeColor="text1"/>
          <w:sz w:val="22"/>
          <w:szCs w:val="22"/>
        </w:rPr>
        <w:t xml:space="preserve"> the </w:t>
      </w:r>
      <w:r w:rsidR="00F1703F" w:rsidRPr="006316A0">
        <w:rPr>
          <w:rFonts w:ascii="Arial" w:hAnsi="Arial" w:cs="Arial"/>
          <w:bCs/>
          <w:color w:val="000000" w:themeColor="text1"/>
          <w:sz w:val="22"/>
          <w:szCs w:val="22"/>
        </w:rPr>
        <w:t xml:space="preserve">alternate </w:t>
      </w:r>
      <w:r w:rsidR="00050394" w:rsidRPr="006316A0">
        <w:rPr>
          <w:rFonts w:ascii="Arial" w:hAnsi="Arial" w:cs="Arial"/>
          <w:bCs/>
          <w:color w:val="000000" w:themeColor="text1"/>
          <w:sz w:val="22"/>
          <w:szCs w:val="22"/>
        </w:rPr>
        <w:t>mediat</w:t>
      </w:r>
      <w:r w:rsidR="00F1703F" w:rsidRPr="006316A0">
        <w:rPr>
          <w:rFonts w:ascii="Arial" w:hAnsi="Arial" w:cs="Arial"/>
          <w:bCs/>
          <w:color w:val="000000" w:themeColor="text1"/>
          <w:sz w:val="22"/>
          <w:szCs w:val="22"/>
        </w:rPr>
        <w:t>or</w:t>
      </w:r>
      <w:r w:rsidR="00050394" w:rsidRPr="006316A0">
        <w:rPr>
          <w:rFonts w:ascii="Arial" w:hAnsi="Arial" w:cs="Arial"/>
          <w:bCs/>
          <w:color w:val="000000" w:themeColor="text1"/>
          <w:sz w:val="22"/>
          <w:szCs w:val="22"/>
        </w:rPr>
        <w:t xml:space="preserve"> of empathy</w:t>
      </w:r>
      <w:r w:rsidR="00175FFA" w:rsidRPr="006316A0">
        <w:rPr>
          <w:rFonts w:ascii="Arial" w:hAnsi="Arial" w:cs="Arial"/>
          <w:bCs/>
          <w:color w:val="000000" w:themeColor="text1"/>
          <w:sz w:val="22"/>
          <w:szCs w:val="22"/>
        </w:rPr>
        <w:t>.</w:t>
      </w:r>
      <w:r w:rsidR="00050394" w:rsidRPr="006316A0">
        <w:rPr>
          <w:rFonts w:ascii="Arial" w:hAnsi="Arial" w:cs="Arial"/>
          <w:bCs/>
          <w:color w:val="000000" w:themeColor="text1"/>
          <w:sz w:val="22"/>
          <w:szCs w:val="22"/>
        </w:rPr>
        <w:t xml:space="preserve"> </w:t>
      </w:r>
      <w:r w:rsidR="00175FFA" w:rsidRPr="006316A0">
        <w:rPr>
          <w:rFonts w:ascii="Arial" w:hAnsi="Arial" w:cs="Arial"/>
          <w:bCs/>
          <w:color w:val="000000" w:themeColor="text1"/>
          <w:sz w:val="22"/>
          <w:szCs w:val="22"/>
        </w:rPr>
        <w:t>I</w:t>
      </w:r>
      <w:r w:rsidR="005A3989" w:rsidRPr="006316A0">
        <w:rPr>
          <w:rFonts w:ascii="Arial" w:hAnsi="Arial" w:cs="Arial"/>
          <w:bCs/>
          <w:color w:val="000000" w:themeColor="text1"/>
          <w:sz w:val="22"/>
          <w:szCs w:val="22"/>
        </w:rPr>
        <w:t>t is possible that an organization that</w:t>
      </w:r>
      <w:r w:rsidR="0048217F" w:rsidRPr="006316A0">
        <w:rPr>
          <w:rFonts w:ascii="Arial" w:hAnsi="Arial" w:cs="Arial"/>
          <w:bCs/>
          <w:color w:val="000000" w:themeColor="text1"/>
          <w:sz w:val="22"/>
          <w:szCs w:val="22"/>
        </w:rPr>
        <w:t xml:space="preserve"> believes that intelligence can change (</w:t>
      </w:r>
      <w:r w:rsidR="00175FFA" w:rsidRPr="006316A0">
        <w:rPr>
          <w:rFonts w:ascii="Arial" w:hAnsi="Arial" w:cs="Arial"/>
          <w:bCs/>
          <w:color w:val="000000" w:themeColor="text1"/>
          <w:sz w:val="22"/>
          <w:szCs w:val="22"/>
        </w:rPr>
        <w:t xml:space="preserve">rather than is </w:t>
      </w:r>
      <w:r w:rsidR="0048217F" w:rsidRPr="006316A0">
        <w:rPr>
          <w:rFonts w:ascii="Arial" w:hAnsi="Arial" w:cs="Arial"/>
          <w:bCs/>
          <w:color w:val="000000" w:themeColor="text1"/>
          <w:sz w:val="22"/>
          <w:szCs w:val="22"/>
        </w:rPr>
        <w:t xml:space="preserve">fixed) may be perceived as more empathetic </w:t>
      </w:r>
      <w:r w:rsidR="00E50ADA" w:rsidRPr="006316A0">
        <w:rPr>
          <w:rFonts w:ascii="Arial" w:hAnsi="Arial" w:cs="Arial"/>
          <w:bCs/>
          <w:color w:val="000000" w:themeColor="text1"/>
          <w:sz w:val="22"/>
          <w:szCs w:val="22"/>
        </w:rPr>
        <w:t>toward those less fortunate</w:t>
      </w:r>
      <w:r w:rsidR="004E0C29" w:rsidRPr="006316A0">
        <w:rPr>
          <w:rFonts w:ascii="Arial" w:hAnsi="Arial" w:cs="Arial"/>
          <w:bCs/>
          <w:color w:val="000000" w:themeColor="text1"/>
          <w:sz w:val="22"/>
          <w:szCs w:val="22"/>
        </w:rPr>
        <w:t xml:space="preserve">, and this increased empathy may lead to greater support for increasing low-wage workers’ compensation. </w:t>
      </w:r>
      <w:r w:rsidR="00FF19AB" w:rsidRPr="006316A0">
        <w:rPr>
          <w:rFonts w:ascii="Arial" w:hAnsi="Arial" w:cs="Arial"/>
          <w:bCs/>
          <w:color w:val="000000" w:themeColor="text1"/>
          <w:sz w:val="22"/>
          <w:szCs w:val="22"/>
        </w:rPr>
        <w:t>We tested this idea in the current study, along</w:t>
      </w:r>
      <w:r w:rsidR="00EF22DC" w:rsidRPr="006316A0">
        <w:rPr>
          <w:rFonts w:ascii="Arial" w:hAnsi="Arial" w:cs="Arial"/>
          <w:bCs/>
          <w:color w:val="000000" w:themeColor="text1"/>
          <w:sz w:val="22"/>
          <w:szCs w:val="22"/>
        </w:rPr>
        <w:t>side</w:t>
      </w:r>
      <w:r w:rsidR="00FF19AB" w:rsidRPr="006316A0">
        <w:rPr>
          <w:rFonts w:ascii="Arial" w:hAnsi="Arial" w:cs="Arial"/>
          <w:bCs/>
          <w:color w:val="000000" w:themeColor="text1"/>
          <w:sz w:val="22"/>
          <w:szCs w:val="22"/>
        </w:rPr>
        <w:t xml:space="preserve"> </w:t>
      </w:r>
      <w:r w:rsidR="00F1703F" w:rsidRPr="006316A0">
        <w:rPr>
          <w:rFonts w:ascii="Arial" w:hAnsi="Arial" w:cs="Arial"/>
          <w:bCs/>
          <w:color w:val="000000" w:themeColor="text1"/>
          <w:sz w:val="22"/>
          <w:szCs w:val="22"/>
        </w:rPr>
        <w:t xml:space="preserve">our </w:t>
      </w:r>
      <w:r w:rsidR="00FF19AB" w:rsidRPr="006316A0">
        <w:rPr>
          <w:rFonts w:ascii="Arial" w:hAnsi="Arial" w:cs="Arial"/>
          <w:bCs/>
          <w:color w:val="000000" w:themeColor="text1"/>
          <w:sz w:val="22"/>
          <w:szCs w:val="22"/>
        </w:rPr>
        <w:t xml:space="preserve">proposed mechanism—greater situational </w:t>
      </w:r>
      <w:r w:rsidR="00175FFA" w:rsidRPr="006316A0">
        <w:rPr>
          <w:rFonts w:ascii="Arial" w:hAnsi="Arial" w:cs="Arial"/>
          <w:bCs/>
          <w:color w:val="000000" w:themeColor="text1"/>
          <w:sz w:val="22"/>
          <w:szCs w:val="22"/>
        </w:rPr>
        <w:t>rather than</w:t>
      </w:r>
      <w:r w:rsidR="00FF19AB" w:rsidRPr="006316A0">
        <w:rPr>
          <w:rFonts w:ascii="Arial" w:hAnsi="Arial" w:cs="Arial"/>
          <w:bCs/>
          <w:color w:val="000000" w:themeColor="text1"/>
          <w:sz w:val="22"/>
          <w:szCs w:val="22"/>
        </w:rPr>
        <w:t xml:space="preserve"> dispositional attributions </w:t>
      </w:r>
      <w:r w:rsidR="003836BA" w:rsidRPr="006316A0">
        <w:rPr>
          <w:rFonts w:ascii="Arial" w:hAnsi="Arial" w:cs="Arial"/>
          <w:bCs/>
          <w:color w:val="000000" w:themeColor="text1"/>
          <w:sz w:val="22"/>
          <w:szCs w:val="22"/>
        </w:rPr>
        <w:t xml:space="preserve">for </w:t>
      </w:r>
      <w:r w:rsidR="00FF19AB" w:rsidRPr="006316A0">
        <w:rPr>
          <w:rFonts w:ascii="Arial" w:hAnsi="Arial" w:cs="Arial"/>
          <w:bCs/>
          <w:color w:val="000000" w:themeColor="text1"/>
          <w:sz w:val="22"/>
          <w:szCs w:val="22"/>
        </w:rPr>
        <w:t xml:space="preserve">poverty.  </w:t>
      </w:r>
      <w:r w:rsidR="004E0C29" w:rsidRPr="006316A0">
        <w:rPr>
          <w:rFonts w:ascii="Arial" w:hAnsi="Arial" w:cs="Arial"/>
          <w:bCs/>
          <w:color w:val="000000" w:themeColor="text1"/>
          <w:sz w:val="22"/>
          <w:szCs w:val="22"/>
        </w:rPr>
        <w:t xml:space="preserve"> </w:t>
      </w:r>
    </w:p>
    <w:p w14:paraId="766C9DFC" w14:textId="77777777" w:rsidR="00513DCC" w:rsidRPr="006316A0" w:rsidRDefault="00513DCC" w:rsidP="00513DCC">
      <w:pPr>
        <w:spacing w:line="480" w:lineRule="auto"/>
        <w:outlineLvl w:val="0"/>
        <w:rPr>
          <w:rFonts w:ascii="Arial" w:hAnsi="Arial" w:cs="Arial"/>
          <w:b/>
          <w:color w:val="000000" w:themeColor="text1"/>
          <w:sz w:val="22"/>
          <w:szCs w:val="22"/>
        </w:rPr>
      </w:pPr>
      <w:r w:rsidRPr="006316A0">
        <w:rPr>
          <w:rFonts w:ascii="Arial" w:hAnsi="Arial" w:cs="Arial"/>
          <w:b/>
          <w:color w:val="000000" w:themeColor="text1"/>
          <w:sz w:val="22"/>
          <w:szCs w:val="22"/>
        </w:rPr>
        <w:t>Method</w:t>
      </w:r>
    </w:p>
    <w:p w14:paraId="3FF5B346" w14:textId="2B16CCB0" w:rsidR="00513DCC" w:rsidRPr="006316A0" w:rsidRDefault="00513DCC" w:rsidP="00513DCC">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lastRenderedPageBreak/>
        <w:t>The hypotheses, power analysis, method, sample size, and selection criteria for this study were pre-registered at the Open Science Foundation (</w:t>
      </w:r>
      <w:r w:rsidR="002405DF" w:rsidRPr="006316A0">
        <w:rPr>
          <w:rFonts w:ascii="Arial" w:hAnsi="Arial" w:cs="Arial"/>
          <w:sz w:val="22"/>
          <w:szCs w:val="22"/>
        </w:rPr>
        <w:t>https://osf.io/364ep/?view_only=1d4742da2181496d9fcfbf5f90fd3b98)</w:t>
      </w:r>
    </w:p>
    <w:p w14:paraId="4FEB5F78" w14:textId="77777777" w:rsidR="00513DCC" w:rsidRPr="006316A0" w:rsidRDefault="00513DCC" w:rsidP="00513DCC">
      <w:pPr>
        <w:spacing w:line="480" w:lineRule="auto"/>
        <w:outlineLvl w:val="0"/>
        <w:rPr>
          <w:rFonts w:ascii="Arial" w:hAnsi="Arial" w:cs="Arial"/>
          <w:b/>
          <w:i/>
          <w:iCs/>
          <w:sz w:val="22"/>
          <w:szCs w:val="22"/>
        </w:rPr>
      </w:pPr>
      <w:r w:rsidRPr="006316A0">
        <w:rPr>
          <w:rFonts w:ascii="Arial" w:hAnsi="Arial" w:cs="Arial"/>
          <w:b/>
          <w:i/>
          <w:iCs/>
          <w:sz w:val="22"/>
          <w:szCs w:val="22"/>
        </w:rPr>
        <w:t>Power Analysis</w:t>
      </w:r>
    </w:p>
    <w:p w14:paraId="5DF5F97C" w14:textId="088D4F1D" w:rsidR="00072496" w:rsidRPr="006316A0" w:rsidRDefault="00513DCC" w:rsidP="0031447A">
      <w:pPr>
        <w:spacing w:line="480" w:lineRule="auto"/>
        <w:ind w:firstLine="720"/>
        <w:rPr>
          <w:rFonts w:ascii="Arial" w:hAnsi="Arial" w:cs="Arial"/>
          <w:sz w:val="22"/>
          <w:szCs w:val="22"/>
        </w:rPr>
      </w:pPr>
      <w:r w:rsidRPr="006316A0">
        <w:rPr>
          <w:rFonts w:ascii="Arial" w:hAnsi="Arial" w:cs="Arial"/>
          <w:sz w:val="22"/>
          <w:szCs w:val="22"/>
        </w:rPr>
        <w:t xml:space="preserve">We conducted the power analysis using the effect size from </w:t>
      </w:r>
      <w:r w:rsidR="001B6764" w:rsidRPr="006316A0">
        <w:rPr>
          <w:rFonts w:ascii="Arial" w:hAnsi="Arial" w:cs="Arial"/>
          <w:sz w:val="22"/>
          <w:szCs w:val="22"/>
        </w:rPr>
        <w:t xml:space="preserve">Experiment </w:t>
      </w:r>
      <w:r w:rsidR="00072496" w:rsidRPr="006316A0">
        <w:rPr>
          <w:rFonts w:ascii="Arial" w:hAnsi="Arial" w:cs="Arial"/>
          <w:sz w:val="22"/>
          <w:szCs w:val="22"/>
        </w:rPr>
        <w:t>7</w:t>
      </w:r>
      <w:r w:rsidR="0067388B" w:rsidRPr="006316A0">
        <w:rPr>
          <w:rFonts w:ascii="Arial" w:hAnsi="Arial" w:cs="Arial"/>
          <w:sz w:val="22"/>
          <w:szCs w:val="22"/>
        </w:rPr>
        <w:t>a</w:t>
      </w:r>
      <w:r w:rsidRPr="006316A0">
        <w:rPr>
          <w:rFonts w:ascii="Arial" w:hAnsi="Arial" w:cs="Arial"/>
          <w:sz w:val="22"/>
          <w:szCs w:val="22"/>
        </w:rPr>
        <w:t xml:space="preserve">. </w:t>
      </w:r>
      <w:r w:rsidR="00072496" w:rsidRPr="006316A0">
        <w:rPr>
          <w:rFonts w:ascii="Arial" w:hAnsi="Arial" w:cs="Arial"/>
          <w:sz w:val="22"/>
          <w:szCs w:val="22"/>
        </w:rPr>
        <w:t xml:space="preserve">After </w:t>
      </w:r>
      <w:proofErr w:type="spellStart"/>
      <w:r w:rsidR="00072496" w:rsidRPr="006316A0">
        <w:rPr>
          <w:rFonts w:ascii="Arial" w:hAnsi="Arial" w:cs="Arial"/>
          <w:sz w:val="22"/>
          <w:szCs w:val="22"/>
        </w:rPr>
        <w:t>partialling</w:t>
      </w:r>
      <w:proofErr w:type="spellEnd"/>
      <w:r w:rsidR="00072496" w:rsidRPr="006316A0">
        <w:rPr>
          <w:rFonts w:ascii="Arial" w:hAnsi="Arial" w:cs="Arial"/>
          <w:sz w:val="22"/>
          <w:szCs w:val="22"/>
        </w:rPr>
        <w:t xml:space="preserve"> out political orientation,</w:t>
      </w:r>
      <w:r w:rsidR="00375C28" w:rsidRPr="006316A0">
        <w:rPr>
          <w:rFonts w:ascii="Arial" w:hAnsi="Arial" w:cs="Arial"/>
          <w:sz w:val="22"/>
          <w:szCs w:val="22"/>
        </w:rPr>
        <w:t xml:space="preserve"> the</w:t>
      </w:r>
      <w:r w:rsidR="00072496" w:rsidRPr="006316A0">
        <w:rPr>
          <w:rFonts w:ascii="Arial" w:hAnsi="Arial" w:cs="Arial"/>
          <w:sz w:val="22"/>
          <w:szCs w:val="22"/>
        </w:rPr>
        <w:t xml:space="preserve"> IV-mediator alpha path was </w:t>
      </w:r>
      <w:r w:rsidR="00072496" w:rsidRPr="006316A0">
        <w:rPr>
          <w:rFonts w:ascii="Arial" w:hAnsi="Arial" w:cs="Arial"/>
          <w:i/>
          <w:iCs/>
          <w:sz w:val="22"/>
          <w:szCs w:val="22"/>
        </w:rPr>
        <w:t>r</w:t>
      </w:r>
      <w:r w:rsidR="00072496" w:rsidRPr="006316A0">
        <w:rPr>
          <w:rFonts w:ascii="Arial" w:hAnsi="Arial" w:cs="Arial"/>
          <w:sz w:val="22"/>
          <w:szCs w:val="22"/>
        </w:rPr>
        <w:t xml:space="preserve"> = .1336, </w:t>
      </w:r>
      <w:r w:rsidR="00375C28" w:rsidRPr="006316A0">
        <w:rPr>
          <w:rFonts w:ascii="Arial" w:hAnsi="Arial" w:cs="Arial"/>
          <w:i/>
          <w:iCs/>
          <w:sz w:val="22"/>
          <w:szCs w:val="22"/>
        </w:rPr>
        <w:t>R</w:t>
      </w:r>
      <w:r w:rsidR="00375C28" w:rsidRPr="006316A0">
        <w:rPr>
          <w:rFonts w:ascii="Arial" w:hAnsi="Arial" w:cs="Arial"/>
          <w:i/>
          <w:iCs/>
          <w:sz w:val="22"/>
          <w:szCs w:val="22"/>
          <w:vertAlign w:val="superscript"/>
        </w:rPr>
        <w:t>2</w:t>
      </w:r>
      <w:r w:rsidR="00072496" w:rsidRPr="006316A0">
        <w:rPr>
          <w:rFonts w:ascii="Arial" w:hAnsi="Arial" w:cs="Arial"/>
          <w:sz w:val="22"/>
          <w:szCs w:val="22"/>
        </w:rPr>
        <w:t xml:space="preserve"> = 1.78%, close to Fritz &amp; MacKinnon’s (2007</w:t>
      </w:r>
      <w:r w:rsidR="00375C28" w:rsidRPr="006316A0">
        <w:rPr>
          <w:rFonts w:ascii="Arial" w:hAnsi="Arial" w:cs="Arial"/>
          <w:sz w:val="22"/>
          <w:szCs w:val="22"/>
        </w:rPr>
        <w:t xml:space="preserve">, p. </w:t>
      </w:r>
      <w:r w:rsidR="0067388B" w:rsidRPr="006316A0">
        <w:rPr>
          <w:rFonts w:ascii="Arial" w:hAnsi="Arial" w:cs="Arial"/>
          <w:sz w:val="22"/>
          <w:szCs w:val="22"/>
        </w:rPr>
        <w:t>236</w:t>
      </w:r>
      <w:r w:rsidR="00072496" w:rsidRPr="006316A0">
        <w:rPr>
          <w:rFonts w:ascii="Arial" w:hAnsi="Arial" w:cs="Arial"/>
          <w:sz w:val="22"/>
          <w:szCs w:val="22"/>
        </w:rPr>
        <w:t>) small effect size (</w:t>
      </w:r>
      <w:r w:rsidR="00375C28" w:rsidRPr="006316A0">
        <w:rPr>
          <w:rFonts w:ascii="Arial" w:hAnsi="Arial" w:cs="Arial"/>
          <w:i/>
          <w:iCs/>
          <w:sz w:val="22"/>
          <w:szCs w:val="22"/>
        </w:rPr>
        <w:t>R</w:t>
      </w:r>
      <w:r w:rsidR="00375C28" w:rsidRPr="006316A0">
        <w:rPr>
          <w:rFonts w:ascii="Arial" w:hAnsi="Arial" w:cs="Arial"/>
          <w:i/>
          <w:iCs/>
          <w:sz w:val="22"/>
          <w:szCs w:val="22"/>
          <w:vertAlign w:val="superscript"/>
        </w:rPr>
        <w:t xml:space="preserve">2 </w:t>
      </w:r>
      <w:r w:rsidR="00072496" w:rsidRPr="006316A0">
        <w:rPr>
          <w:rFonts w:ascii="Arial" w:hAnsi="Arial" w:cs="Arial"/>
          <w:sz w:val="22"/>
          <w:szCs w:val="22"/>
        </w:rPr>
        <w:t xml:space="preserve">= 1.78%). After </w:t>
      </w:r>
      <w:proofErr w:type="spellStart"/>
      <w:r w:rsidR="00072496" w:rsidRPr="006316A0">
        <w:rPr>
          <w:rFonts w:ascii="Arial" w:hAnsi="Arial" w:cs="Arial"/>
          <w:sz w:val="22"/>
          <w:szCs w:val="22"/>
        </w:rPr>
        <w:t>partialling</w:t>
      </w:r>
      <w:proofErr w:type="spellEnd"/>
      <w:r w:rsidR="00072496" w:rsidRPr="006316A0">
        <w:rPr>
          <w:rFonts w:ascii="Arial" w:hAnsi="Arial" w:cs="Arial"/>
          <w:sz w:val="22"/>
          <w:szCs w:val="22"/>
        </w:rPr>
        <w:t xml:space="preserve"> out political orientation and the IV, the mediator-DV beta path was </w:t>
      </w:r>
      <w:r w:rsidR="00072496" w:rsidRPr="006316A0">
        <w:rPr>
          <w:rFonts w:ascii="Arial" w:hAnsi="Arial" w:cs="Arial"/>
          <w:i/>
          <w:iCs/>
          <w:sz w:val="22"/>
          <w:szCs w:val="22"/>
        </w:rPr>
        <w:t>r</w:t>
      </w:r>
      <w:r w:rsidR="00072496" w:rsidRPr="006316A0">
        <w:rPr>
          <w:rFonts w:ascii="Arial" w:hAnsi="Arial" w:cs="Arial"/>
          <w:sz w:val="22"/>
          <w:szCs w:val="22"/>
        </w:rPr>
        <w:t xml:space="preserve"> = .4566, </w:t>
      </w:r>
      <w:r w:rsidR="00375C28" w:rsidRPr="006316A0">
        <w:rPr>
          <w:rFonts w:ascii="Arial" w:hAnsi="Arial" w:cs="Arial"/>
          <w:i/>
          <w:iCs/>
          <w:sz w:val="22"/>
          <w:szCs w:val="22"/>
        </w:rPr>
        <w:t>R</w:t>
      </w:r>
      <w:r w:rsidR="00375C28" w:rsidRPr="006316A0">
        <w:rPr>
          <w:rFonts w:ascii="Arial" w:hAnsi="Arial" w:cs="Arial"/>
          <w:i/>
          <w:iCs/>
          <w:sz w:val="22"/>
          <w:szCs w:val="22"/>
          <w:vertAlign w:val="superscript"/>
        </w:rPr>
        <w:t xml:space="preserve">2 </w:t>
      </w:r>
      <w:r w:rsidR="00072496" w:rsidRPr="006316A0">
        <w:rPr>
          <w:rFonts w:ascii="Arial" w:hAnsi="Arial" w:cs="Arial"/>
          <w:sz w:val="22"/>
          <w:szCs w:val="22"/>
        </w:rPr>
        <w:t>= 20.84%, close to Fritz &amp; MacKinnon’s (2007</w:t>
      </w:r>
      <w:r w:rsidR="00375C28" w:rsidRPr="006316A0">
        <w:rPr>
          <w:rFonts w:ascii="Arial" w:hAnsi="Arial" w:cs="Arial"/>
          <w:sz w:val="22"/>
          <w:szCs w:val="22"/>
        </w:rPr>
        <w:t xml:space="preserve">, p. </w:t>
      </w:r>
      <w:r w:rsidR="0067388B" w:rsidRPr="006316A0">
        <w:rPr>
          <w:rFonts w:ascii="Arial" w:hAnsi="Arial" w:cs="Arial"/>
          <w:sz w:val="22"/>
          <w:szCs w:val="22"/>
        </w:rPr>
        <w:t>236</w:t>
      </w:r>
      <w:r w:rsidR="00072496" w:rsidRPr="006316A0">
        <w:rPr>
          <w:rFonts w:ascii="Arial" w:hAnsi="Arial" w:cs="Arial"/>
          <w:sz w:val="22"/>
          <w:szCs w:val="22"/>
        </w:rPr>
        <w:t>) large effect size (</w:t>
      </w:r>
      <w:r w:rsidR="00375C28" w:rsidRPr="006316A0">
        <w:rPr>
          <w:rFonts w:ascii="Arial" w:hAnsi="Arial" w:cs="Arial"/>
          <w:i/>
          <w:iCs/>
          <w:sz w:val="22"/>
          <w:szCs w:val="22"/>
        </w:rPr>
        <w:t>R</w:t>
      </w:r>
      <w:r w:rsidR="00375C28" w:rsidRPr="006316A0">
        <w:rPr>
          <w:rFonts w:ascii="Arial" w:hAnsi="Arial" w:cs="Arial"/>
          <w:i/>
          <w:iCs/>
          <w:sz w:val="22"/>
          <w:szCs w:val="22"/>
          <w:vertAlign w:val="superscript"/>
        </w:rPr>
        <w:t xml:space="preserve">2 </w:t>
      </w:r>
      <w:r w:rsidR="00072496" w:rsidRPr="006316A0">
        <w:rPr>
          <w:rFonts w:ascii="Arial" w:hAnsi="Arial" w:cs="Arial"/>
          <w:sz w:val="22"/>
          <w:szCs w:val="22"/>
        </w:rPr>
        <w:t xml:space="preserve">= 26%). According to Fritz &amp; MacKinnon’s (2007) Table 3 (column </w:t>
      </w:r>
      <w:r w:rsidR="00375C28" w:rsidRPr="006316A0">
        <w:rPr>
          <w:rFonts w:ascii="Arial" w:hAnsi="Arial" w:cs="Arial"/>
          <w:sz w:val="22"/>
          <w:szCs w:val="22"/>
        </w:rPr>
        <w:t>“</w:t>
      </w:r>
      <w:r w:rsidR="00072496" w:rsidRPr="006316A0">
        <w:rPr>
          <w:rFonts w:ascii="Arial" w:hAnsi="Arial" w:cs="Arial"/>
          <w:sz w:val="22"/>
          <w:szCs w:val="22"/>
        </w:rPr>
        <w:t>SL</w:t>
      </w:r>
      <w:r w:rsidR="006A4EDF" w:rsidRPr="006316A0">
        <w:rPr>
          <w:rFonts w:ascii="Arial" w:hAnsi="Arial" w:cs="Arial"/>
          <w:sz w:val="22"/>
          <w:szCs w:val="22"/>
        </w:rPr>
        <w:t>,</w:t>
      </w:r>
      <w:r w:rsidR="00072496" w:rsidRPr="006316A0">
        <w:rPr>
          <w:rFonts w:ascii="Arial" w:hAnsi="Arial" w:cs="Arial"/>
          <w:sz w:val="22"/>
          <w:szCs w:val="22"/>
        </w:rPr>
        <w:t>” row “Percentile bootstrap</w:t>
      </w:r>
      <w:r w:rsidR="00375C28" w:rsidRPr="006316A0">
        <w:rPr>
          <w:rFonts w:ascii="Arial" w:hAnsi="Arial" w:cs="Arial"/>
          <w:sz w:val="22"/>
          <w:szCs w:val="22"/>
        </w:rPr>
        <w:t>”), to detect a small effect size for the alpha path and a large effe</w:t>
      </w:r>
      <w:r w:rsidR="003220B9" w:rsidRPr="006316A0">
        <w:rPr>
          <w:rFonts w:ascii="Arial" w:hAnsi="Arial" w:cs="Arial"/>
          <w:sz w:val="22"/>
          <w:szCs w:val="22"/>
        </w:rPr>
        <w:t>c</w:t>
      </w:r>
      <w:r w:rsidR="00375C28" w:rsidRPr="006316A0">
        <w:rPr>
          <w:rFonts w:ascii="Arial" w:hAnsi="Arial" w:cs="Arial"/>
          <w:sz w:val="22"/>
          <w:szCs w:val="22"/>
        </w:rPr>
        <w:t xml:space="preserve">t size for the beta path, </w:t>
      </w:r>
      <w:r w:rsidR="00072496" w:rsidRPr="006316A0">
        <w:rPr>
          <w:rFonts w:ascii="Arial" w:hAnsi="Arial" w:cs="Arial"/>
          <w:sz w:val="22"/>
          <w:szCs w:val="22"/>
        </w:rPr>
        <w:t xml:space="preserve">we </w:t>
      </w:r>
      <w:r w:rsidR="00F77752" w:rsidRPr="006316A0">
        <w:rPr>
          <w:rFonts w:ascii="Arial" w:hAnsi="Arial" w:cs="Arial"/>
          <w:sz w:val="22"/>
          <w:szCs w:val="22"/>
        </w:rPr>
        <w:t xml:space="preserve">had </w:t>
      </w:r>
      <w:r w:rsidR="00072496" w:rsidRPr="006316A0">
        <w:rPr>
          <w:rFonts w:ascii="Arial" w:hAnsi="Arial" w:cs="Arial"/>
          <w:sz w:val="22"/>
          <w:szCs w:val="22"/>
        </w:rPr>
        <w:t>to recruit 398 participants to have 80% power. Even if we assume a medium effect size for the beta path (</w:t>
      </w:r>
      <w:r w:rsidR="00375C28" w:rsidRPr="006316A0">
        <w:rPr>
          <w:rFonts w:ascii="Arial" w:hAnsi="Arial" w:cs="Arial"/>
          <w:sz w:val="22"/>
          <w:szCs w:val="22"/>
        </w:rPr>
        <w:t xml:space="preserve">i.e., focusing on Fritz &amp; MacKinnon, 2007, Table 3, </w:t>
      </w:r>
      <w:r w:rsidR="00072496" w:rsidRPr="006316A0">
        <w:rPr>
          <w:rFonts w:ascii="Arial" w:hAnsi="Arial" w:cs="Arial"/>
          <w:sz w:val="22"/>
          <w:szCs w:val="22"/>
        </w:rPr>
        <w:t xml:space="preserve">column </w:t>
      </w:r>
      <w:r w:rsidR="00375C28" w:rsidRPr="006316A0">
        <w:rPr>
          <w:rFonts w:ascii="Arial" w:hAnsi="Arial" w:cs="Arial"/>
          <w:sz w:val="22"/>
          <w:szCs w:val="22"/>
        </w:rPr>
        <w:t>“</w:t>
      </w:r>
      <w:r w:rsidR="00072496" w:rsidRPr="006316A0">
        <w:rPr>
          <w:rFonts w:ascii="Arial" w:hAnsi="Arial" w:cs="Arial"/>
          <w:sz w:val="22"/>
          <w:szCs w:val="22"/>
        </w:rPr>
        <w:t>SM</w:t>
      </w:r>
      <w:r w:rsidR="00375C28" w:rsidRPr="006316A0">
        <w:rPr>
          <w:rFonts w:ascii="Arial" w:hAnsi="Arial" w:cs="Arial"/>
          <w:sz w:val="22"/>
          <w:szCs w:val="22"/>
        </w:rPr>
        <w:t>,</w:t>
      </w:r>
      <w:r w:rsidR="00072496" w:rsidRPr="006316A0">
        <w:rPr>
          <w:rFonts w:ascii="Arial" w:hAnsi="Arial" w:cs="Arial"/>
          <w:sz w:val="22"/>
          <w:szCs w:val="22"/>
        </w:rPr>
        <w:t>”</w:t>
      </w:r>
      <w:r w:rsidR="00375C28" w:rsidRPr="006316A0">
        <w:rPr>
          <w:rFonts w:ascii="Arial" w:hAnsi="Arial" w:cs="Arial"/>
          <w:sz w:val="22"/>
          <w:szCs w:val="22"/>
        </w:rPr>
        <w:t xml:space="preserve"> row “Percentile bootstrap”</w:t>
      </w:r>
      <w:r w:rsidR="00072496" w:rsidRPr="006316A0">
        <w:rPr>
          <w:rFonts w:ascii="Arial" w:hAnsi="Arial" w:cs="Arial"/>
          <w:sz w:val="22"/>
          <w:szCs w:val="22"/>
        </w:rPr>
        <w:t xml:space="preserve">), the required sample size is 406 participants. Rounding this number, we posted the study seeking 400 US residents on </w:t>
      </w:r>
      <w:proofErr w:type="spellStart"/>
      <w:r w:rsidR="00072496" w:rsidRPr="006316A0">
        <w:rPr>
          <w:rFonts w:ascii="Arial" w:hAnsi="Arial" w:cs="Arial"/>
          <w:sz w:val="22"/>
          <w:szCs w:val="22"/>
        </w:rPr>
        <w:t>CloudResearch</w:t>
      </w:r>
      <w:proofErr w:type="spellEnd"/>
      <w:r w:rsidR="0083622B" w:rsidRPr="006316A0">
        <w:rPr>
          <w:rFonts w:ascii="Arial" w:hAnsi="Arial" w:cs="Arial"/>
          <w:sz w:val="22"/>
          <w:szCs w:val="22"/>
        </w:rPr>
        <w:t>™</w:t>
      </w:r>
      <w:r w:rsidR="00072496" w:rsidRPr="006316A0">
        <w:rPr>
          <w:rFonts w:ascii="Arial" w:hAnsi="Arial" w:cs="Arial"/>
          <w:sz w:val="22"/>
          <w:szCs w:val="22"/>
        </w:rPr>
        <w:t>.</w:t>
      </w:r>
    </w:p>
    <w:p w14:paraId="6D1C204C" w14:textId="4070FBB7" w:rsidR="00513DCC" w:rsidRPr="006316A0" w:rsidRDefault="00513DCC" w:rsidP="00072496">
      <w:pPr>
        <w:spacing w:line="480" w:lineRule="auto"/>
        <w:rPr>
          <w:rFonts w:ascii="Arial" w:hAnsi="Arial" w:cs="Arial"/>
          <w:i/>
          <w:iCs/>
          <w:sz w:val="22"/>
          <w:szCs w:val="22"/>
        </w:rPr>
      </w:pPr>
      <w:r w:rsidRPr="006316A0">
        <w:rPr>
          <w:rFonts w:ascii="Arial" w:hAnsi="Arial" w:cs="Arial"/>
          <w:b/>
          <w:i/>
          <w:iCs/>
          <w:sz w:val="22"/>
          <w:szCs w:val="22"/>
        </w:rPr>
        <w:t>Participants</w:t>
      </w:r>
      <w:r w:rsidRPr="006316A0">
        <w:rPr>
          <w:rFonts w:ascii="Arial" w:hAnsi="Arial" w:cs="Arial"/>
          <w:i/>
          <w:iCs/>
          <w:sz w:val="22"/>
          <w:szCs w:val="22"/>
        </w:rPr>
        <w:t xml:space="preserve"> </w:t>
      </w:r>
    </w:p>
    <w:p w14:paraId="6B0FFE31" w14:textId="3517A3D7" w:rsidR="00513DCC" w:rsidRPr="006316A0" w:rsidRDefault="00513DCC" w:rsidP="00513DCC">
      <w:pPr>
        <w:spacing w:line="480" w:lineRule="auto"/>
        <w:ind w:firstLine="720"/>
        <w:rPr>
          <w:rFonts w:ascii="Arial" w:hAnsi="Arial" w:cs="Arial"/>
          <w:bCs/>
          <w:sz w:val="22"/>
          <w:szCs w:val="22"/>
        </w:rPr>
      </w:pPr>
      <w:r w:rsidRPr="006316A0">
        <w:rPr>
          <w:rFonts w:ascii="Arial" w:hAnsi="Arial" w:cs="Arial"/>
          <w:sz w:val="22"/>
          <w:szCs w:val="22"/>
        </w:rPr>
        <w:t xml:space="preserve">In response, </w:t>
      </w:r>
      <w:r w:rsidR="00CF269D" w:rsidRPr="006316A0">
        <w:rPr>
          <w:rFonts w:ascii="Arial" w:hAnsi="Arial" w:cs="Arial"/>
          <w:sz w:val="22"/>
          <w:szCs w:val="22"/>
        </w:rPr>
        <w:t>401</w:t>
      </w:r>
      <w:r w:rsidRPr="006316A0">
        <w:rPr>
          <w:rFonts w:ascii="Arial" w:hAnsi="Arial" w:cs="Arial"/>
          <w:sz w:val="22"/>
          <w:szCs w:val="22"/>
        </w:rPr>
        <w:t xml:space="preserve"> participants completed the </w:t>
      </w:r>
      <w:r w:rsidR="00C61708" w:rsidRPr="006316A0">
        <w:rPr>
          <w:rFonts w:ascii="Arial" w:hAnsi="Arial" w:cs="Arial"/>
          <w:sz w:val="22"/>
          <w:szCs w:val="22"/>
        </w:rPr>
        <w:t>study</w:t>
      </w:r>
      <w:r w:rsidRPr="006316A0">
        <w:rPr>
          <w:rFonts w:ascii="Arial" w:hAnsi="Arial" w:cs="Arial"/>
          <w:sz w:val="22"/>
          <w:szCs w:val="22"/>
        </w:rPr>
        <w:t xml:space="preserve">. </w:t>
      </w:r>
      <w:r w:rsidR="0030686D" w:rsidRPr="006316A0">
        <w:rPr>
          <w:rFonts w:ascii="Arial" w:hAnsi="Arial" w:cs="Arial"/>
          <w:bCs/>
          <w:sz w:val="22"/>
          <w:szCs w:val="22"/>
        </w:rPr>
        <w:t>P</w:t>
      </w:r>
      <w:r w:rsidRPr="006316A0">
        <w:rPr>
          <w:rFonts w:ascii="Arial" w:hAnsi="Arial" w:cs="Arial"/>
          <w:bCs/>
          <w:sz w:val="22"/>
          <w:szCs w:val="22"/>
        </w:rPr>
        <w:t xml:space="preserve">er the pre-registration, we excluded </w:t>
      </w:r>
      <w:r w:rsidR="0030686D" w:rsidRPr="006316A0">
        <w:rPr>
          <w:rFonts w:ascii="Arial" w:hAnsi="Arial" w:cs="Arial"/>
          <w:bCs/>
          <w:sz w:val="22"/>
          <w:szCs w:val="22"/>
        </w:rPr>
        <w:t>six</w:t>
      </w:r>
      <w:r w:rsidRPr="006316A0">
        <w:rPr>
          <w:rFonts w:ascii="Arial" w:hAnsi="Arial" w:cs="Arial"/>
          <w:bCs/>
          <w:sz w:val="22"/>
          <w:szCs w:val="22"/>
        </w:rPr>
        <w:t xml:space="preserve"> participants who provided gibberish responses to an open-ended question asking them to summarize the content of the mindset manipulation. The final sample consisted of </w:t>
      </w:r>
      <w:r w:rsidR="00C351D2" w:rsidRPr="006316A0">
        <w:rPr>
          <w:rFonts w:ascii="Arial" w:hAnsi="Arial" w:cs="Arial"/>
          <w:bCs/>
          <w:sz w:val="22"/>
          <w:szCs w:val="22"/>
        </w:rPr>
        <w:t>395</w:t>
      </w:r>
      <w:r w:rsidRPr="006316A0">
        <w:rPr>
          <w:rFonts w:ascii="Arial" w:hAnsi="Arial" w:cs="Arial"/>
          <w:sz w:val="22"/>
          <w:szCs w:val="22"/>
        </w:rPr>
        <w:t xml:space="preserve"> participants (1</w:t>
      </w:r>
      <w:r w:rsidR="00900C8E" w:rsidRPr="006316A0">
        <w:rPr>
          <w:rFonts w:ascii="Arial" w:hAnsi="Arial" w:cs="Arial"/>
          <w:sz w:val="22"/>
          <w:szCs w:val="22"/>
        </w:rPr>
        <w:t>93</w:t>
      </w:r>
      <w:r w:rsidRPr="006316A0">
        <w:rPr>
          <w:rFonts w:ascii="Arial" w:hAnsi="Arial" w:cs="Arial"/>
          <w:sz w:val="22"/>
          <w:szCs w:val="22"/>
        </w:rPr>
        <w:t xml:space="preserve"> women, </w:t>
      </w:r>
      <w:r w:rsidR="00900C8E" w:rsidRPr="006316A0">
        <w:rPr>
          <w:rFonts w:ascii="Arial" w:hAnsi="Arial" w:cs="Arial"/>
          <w:sz w:val="22"/>
          <w:szCs w:val="22"/>
        </w:rPr>
        <w:t>201</w:t>
      </w:r>
      <w:r w:rsidRPr="006316A0">
        <w:rPr>
          <w:rFonts w:ascii="Arial" w:hAnsi="Arial" w:cs="Arial"/>
          <w:sz w:val="22"/>
          <w:szCs w:val="22"/>
        </w:rPr>
        <w:t xml:space="preserve"> men, </w:t>
      </w:r>
      <w:r w:rsidR="00900C8E" w:rsidRPr="006316A0">
        <w:rPr>
          <w:rFonts w:ascii="Arial" w:hAnsi="Arial" w:cs="Arial"/>
          <w:sz w:val="22"/>
          <w:szCs w:val="22"/>
        </w:rPr>
        <w:t xml:space="preserve">and </w:t>
      </w:r>
      <w:r w:rsidR="002972F0" w:rsidRPr="006316A0">
        <w:rPr>
          <w:rFonts w:ascii="Arial" w:hAnsi="Arial" w:cs="Arial"/>
          <w:sz w:val="22"/>
          <w:szCs w:val="22"/>
        </w:rPr>
        <w:t>one</w:t>
      </w:r>
      <w:r w:rsidRPr="006316A0">
        <w:rPr>
          <w:rFonts w:ascii="Arial" w:hAnsi="Arial" w:cs="Arial"/>
          <w:sz w:val="22"/>
          <w:szCs w:val="22"/>
        </w:rPr>
        <w:t xml:space="preserve"> othe</w:t>
      </w:r>
      <w:r w:rsidR="00900C8E" w:rsidRPr="006316A0">
        <w:rPr>
          <w:rFonts w:ascii="Arial" w:hAnsi="Arial" w:cs="Arial"/>
          <w:sz w:val="22"/>
          <w:szCs w:val="22"/>
        </w:rPr>
        <w:t>r</w:t>
      </w:r>
      <w:r w:rsidRPr="006316A0">
        <w:rPr>
          <w:rFonts w:ascii="Arial" w:hAnsi="Arial" w:cs="Arial"/>
          <w:sz w:val="22"/>
          <w:szCs w:val="22"/>
        </w:rPr>
        <w:t xml:space="preserve">; </w:t>
      </w:r>
      <w:r w:rsidRPr="006316A0">
        <w:rPr>
          <w:rFonts w:ascii="Arial" w:hAnsi="Arial" w:cs="Arial"/>
          <w:i/>
          <w:iCs/>
          <w:sz w:val="22"/>
          <w:szCs w:val="22"/>
        </w:rPr>
        <w:t>M</w:t>
      </w:r>
      <w:r w:rsidRPr="006316A0">
        <w:rPr>
          <w:rFonts w:ascii="Arial" w:hAnsi="Arial" w:cs="Arial"/>
          <w:sz w:val="22"/>
          <w:szCs w:val="22"/>
          <w:vertAlign w:val="subscript"/>
        </w:rPr>
        <w:t>age</w:t>
      </w:r>
      <w:r w:rsidRPr="006316A0">
        <w:rPr>
          <w:rFonts w:ascii="Arial" w:hAnsi="Arial" w:cs="Arial"/>
          <w:i/>
          <w:sz w:val="22"/>
          <w:szCs w:val="22"/>
        </w:rPr>
        <w:t xml:space="preserve"> </w:t>
      </w:r>
      <w:r w:rsidRPr="006316A0">
        <w:rPr>
          <w:rFonts w:ascii="Arial" w:hAnsi="Arial" w:cs="Arial"/>
          <w:iCs/>
          <w:sz w:val="22"/>
          <w:szCs w:val="22"/>
        </w:rPr>
        <w:t xml:space="preserve">= </w:t>
      </w:r>
      <w:r w:rsidRPr="006316A0">
        <w:rPr>
          <w:rFonts w:ascii="Arial" w:hAnsi="Arial" w:cs="Arial"/>
          <w:bCs/>
          <w:sz w:val="22"/>
          <w:szCs w:val="22"/>
        </w:rPr>
        <w:t>4</w:t>
      </w:r>
      <w:r w:rsidR="00900C8E" w:rsidRPr="006316A0">
        <w:rPr>
          <w:rFonts w:ascii="Arial" w:hAnsi="Arial" w:cs="Arial"/>
          <w:bCs/>
          <w:sz w:val="22"/>
          <w:szCs w:val="22"/>
        </w:rPr>
        <w:t>1</w:t>
      </w:r>
      <w:r w:rsidRPr="006316A0">
        <w:rPr>
          <w:rFonts w:ascii="Arial" w:hAnsi="Arial" w:cs="Arial"/>
          <w:bCs/>
          <w:sz w:val="22"/>
          <w:szCs w:val="22"/>
        </w:rPr>
        <w:t>.</w:t>
      </w:r>
      <w:r w:rsidR="00900C8E" w:rsidRPr="006316A0">
        <w:rPr>
          <w:rFonts w:ascii="Arial" w:hAnsi="Arial" w:cs="Arial"/>
          <w:bCs/>
          <w:sz w:val="22"/>
          <w:szCs w:val="22"/>
        </w:rPr>
        <w:t>33</w:t>
      </w:r>
      <w:r w:rsidRPr="006316A0">
        <w:rPr>
          <w:rFonts w:ascii="Arial" w:hAnsi="Arial" w:cs="Arial"/>
          <w:bCs/>
          <w:sz w:val="22"/>
          <w:szCs w:val="22"/>
        </w:rPr>
        <w:t xml:space="preserve"> years).</w:t>
      </w:r>
    </w:p>
    <w:p w14:paraId="5F977DEF" w14:textId="77777777" w:rsidR="00513DCC" w:rsidRPr="006316A0" w:rsidRDefault="00513DCC" w:rsidP="00513DCC">
      <w:pPr>
        <w:autoSpaceDE w:val="0"/>
        <w:autoSpaceDN w:val="0"/>
        <w:adjustRightInd w:val="0"/>
        <w:spacing w:line="480" w:lineRule="auto"/>
        <w:rPr>
          <w:rFonts w:ascii="Arial" w:hAnsi="Arial" w:cs="Arial"/>
          <w:i/>
          <w:iCs/>
          <w:color w:val="000000" w:themeColor="text1"/>
          <w:sz w:val="22"/>
          <w:szCs w:val="22"/>
        </w:rPr>
      </w:pPr>
      <w:r w:rsidRPr="006316A0">
        <w:rPr>
          <w:rFonts w:ascii="Arial" w:hAnsi="Arial" w:cs="Arial"/>
          <w:b/>
          <w:bCs/>
          <w:i/>
          <w:iCs/>
          <w:sz w:val="22"/>
          <w:szCs w:val="22"/>
        </w:rPr>
        <w:t>Procedure</w:t>
      </w:r>
      <w:r w:rsidRPr="006316A0">
        <w:rPr>
          <w:rFonts w:ascii="Arial" w:hAnsi="Arial" w:cs="Arial"/>
          <w:i/>
          <w:iCs/>
          <w:color w:val="000000" w:themeColor="text1"/>
          <w:sz w:val="22"/>
          <w:szCs w:val="22"/>
        </w:rPr>
        <w:t xml:space="preserve"> </w:t>
      </w:r>
    </w:p>
    <w:p w14:paraId="5D8F2F53" w14:textId="11275333" w:rsidR="00513DCC" w:rsidRPr="006316A0" w:rsidRDefault="00513DCC" w:rsidP="0030686D">
      <w:pPr>
        <w:autoSpaceDE w:val="0"/>
        <w:autoSpaceDN w:val="0"/>
        <w:adjustRightInd w:val="0"/>
        <w:spacing w:line="480" w:lineRule="auto"/>
        <w:ind w:firstLine="720"/>
        <w:rPr>
          <w:rFonts w:ascii="Arial" w:hAnsi="Arial" w:cs="Arial"/>
          <w:bCs/>
          <w:sz w:val="22"/>
          <w:szCs w:val="22"/>
        </w:rPr>
      </w:pPr>
      <w:r w:rsidRPr="006316A0">
        <w:rPr>
          <w:rFonts w:ascii="Arial" w:hAnsi="Arial" w:cs="Arial"/>
          <w:sz w:val="22"/>
          <w:szCs w:val="22"/>
        </w:rPr>
        <w:t xml:space="preserve">We randomly assigned participants to either the </w:t>
      </w:r>
      <w:r w:rsidRPr="006316A0">
        <w:rPr>
          <w:rFonts w:ascii="Arial" w:hAnsi="Arial" w:cs="Arial"/>
          <w:i/>
          <w:sz w:val="22"/>
          <w:szCs w:val="22"/>
        </w:rPr>
        <w:t>fixed mindset condition</w:t>
      </w:r>
      <w:r w:rsidRPr="006316A0">
        <w:rPr>
          <w:rFonts w:ascii="Arial" w:hAnsi="Arial" w:cs="Arial"/>
          <w:sz w:val="22"/>
          <w:szCs w:val="22"/>
        </w:rPr>
        <w:t xml:space="preserve"> or the </w:t>
      </w:r>
      <w:r w:rsidRPr="006316A0">
        <w:rPr>
          <w:rFonts w:ascii="Arial" w:hAnsi="Arial" w:cs="Arial"/>
          <w:i/>
          <w:sz w:val="22"/>
          <w:szCs w:val="22"/>
        </w:rPr>
        <w:t>growth mindset condition</w:t>
      </w:r>
      <w:r w:rsidR="006E2A93" w:rsidRPr="006316A0">
        <w:rPr>
          <w:rFonts w:ascii="Arial" w:hAnsi="Arial" w:cs="Arial"/>
          <w:iCs/>
          <w:sz w:val="22"/>
          <w:szCs w:val="22"/>
        </w:rPr>
        <w:t xml:space="preserve"> and followed the same </w:t>
      </w:r>
      <w:r w:rsidR="0030686D" w:rsidRPr="006316A0">
        <w:rPr>
          <w:rFonts w:ascii="Arial" w:hAnsi="Arial" w:cs="Arial"/>
          <w:iCs/>
          <w:sz w:val="22"/>
          <w:szCs w:val="22"/>
        </w:rPr>
        <w:t xml:space="preserve">procedure </w:t>
      </w:r>
      <w:r w:rsidR="006E2A93" w:rsidRPr="006316A0">
        <w:rPr>
          <w:rFonts w:ascii="Arial" w:hAnsi="Arial" w:cs="Arial"/>
          <w:iCs/>
          <w:sz w:val="22"/>
          <w:szCs w:val="22"/>
        </w:rPr>
        <w:t>as in Study 7</w:t>
      </w:r>
      <w:r w:rsidR="003F5056" w:rsidRPr="006316A0">
        <w:rPr>
          <w:rFonts w:ascii="Arial" w:hAnsi="Arial" w:cs="Arial"/>
          <w:iCs/>
          <w:sz w:val="22"/>
          <w:szCs w:val="22"/>
        </w:rPr>
        <w:t>a</w:t>
      </w:r>
      <w:r w:rsidR="0030686D" w:rsidRPr="006316A0">
        <w:rPr>
          <w:rFonts w:ascii="Arial" w:hAnsi="Arial" w:cs="Arial"/>
          <w:iCs/>
          <w:sz w:val="22"/>
          <w:szCs w:val="22"/>
        </w:rPr>
        <w:t xml:space="preserve">, including </w:t>
      </w:r>
      <w:r w:rsidR="005F462F" w:rsidRPr="006316A0">
        <w:rPr>
          <w:rFonts w:ascii="Arial" w:hAnsi="Arial" w:cs="Arial"/>
          <w:iCs/>
          <w:sz w:val="22"/>
          <w:szCs w:val="22"/>
        </w:rPr>
        <w:t xml:space="preserve">the manipulation check </w:t>
      </w:r>
      <w:r w:rsidR="005F462F" w:rsidRPr="006316A0">
        <w:rPr>
          <w:rFonts w:ascii="Arial" w:hAnsi="Arial" w:cs="Arial"/>
          <w:sz w:val="22"/>
          <w:szCs w:val="22"/>
        </w:rPr>
        <w:t>(</w:t>
      </w:r>
      <w:r w:rsidR="005F462F" w:rsidRPr="006316A0">
        <w:rPr>
          <w:rFonts w:ascii="Arial" w:hAnsi="Arial" w:cs="Arial"/>
          <w:sz w:val="22"/>
          <w:szCs w:val="22"/>
        </w:rPr>
        <w:sym w:font="Symbol" w:char="F061"/>
      </w:r>
      <w:r w:rsidR="005F462F" w:rsidRPr="006316A0">
        <w:rPr>
          <w:rFonts w:ascii="Arial" w:hAnsi="Arial" w:cs="Arial"/>
          <w:sz w:val="22"/>
          <w:szCs w:val="22"/>
        </w:rPr>
        <w:t xml:space="preserve"> = .</w:t>
      </w:r>
      <w:r w:rsidR="00B21AE2" w:rsidRPr="006316A0">
        <w:rPr>
          <w:rFonts w:ascii="Arial" w:hAnsi="Arial" w:cs="Arial"/>
          <w:sz w:val="22"/>
          <w:szCs w:val="22"/>
        </w:rPr>
        <w:t>98</w:t>
      </w:r>
      <w:r w:rsidR="005F462F" w:rsidRPr="006316A0">
        <w:rPr>
          <w:rFonts w:ascii="Arial" w:hAnsi="Arial" w:cs="Arial"/>
          <w:sz w:val="22"/>
          <w:szCs w:val="22"/>
        </w:rPr>
        <w:t>),</w:t>
      </w:r>
      <w:r w:rsidR="005F462F" w:rsidRPr="006316A0">
        <w:rPr>
          <w:rFonts w:ascii="Arial" w:hAnsi="Arial" w:cs="Arial"/>
          <w:bCs/>
          <w:sz w:val="22"/>
          <w:szCs w:val="22"/>
        </w:rPr>
        <w:t xml:space="preserve"> </w:t>
      </w:r>
      <w:r w:rsidR="0030686D" w:rsidRPr="006316A0">
        <w:rPr>
          <w:rFonts w:ascii="Arial" w:hAnsi="Arial" w:cs="Arial"/>
          <w:iCs/>
          <w:sz w:val="22"/>
          <w:szCs w:val="22"/>
        </w:rPr>
        <w:t xml:space="preserve">the dependent variable </w:t>
      </w:r>
      <w:r w:rsidRPr="006316A0">
        <w:rPr>
          <w:rFonts w:ascii="Arial" w:hAnsi="Arial" w:cs="Arial"/>
          <w:sz w:val="22"/>
          <w:szCs w:val="22"/>
        </w:rPr>
        <w:t>(</w:t>
      </w:r>
      <w:r w:rsidRPr="006316A0">
        <w:rPr>
          <w:rFonts w:ascii="Arial" w:hAnsi="Arial" w:cs="Arial"/>
          <w:sz w:val="22"/>
          <w:szCs w:val="22"/>
        </w:rPr>
        <w:sym w:font="Symbol" w:char="F061"/>
      </w:r>
      <w:r w:rsidRPr="006316A0">
        <w:rPr>
          <w:rFonts w:ascii="Arial" w:hAnsi="Arial" w:cs="Arial"/>
          <w:sz w:val="22"/>
          <w:szCs w:val="22"/>
        </w:rPr>
        <w:t xml:space="preserve"> = .8</w:t>
      </w:r>
      <w:r w:rsidR="003E500C" w:rsidRPr="006316A0">
        <w:rPr>
          <w:rFonts w:ascii="Arial" w:hAnsi="Arial" w:cs="Arial"/>
          <w:sz w:val="22"/>
          <w:szCs w:val="22"/>
        </w:rPr>
        <w:t>5</w:t>
      </w:r>
      <w:r w:rsidRPr="006316A0">
        <w:rPr>
          <w:rFonts w:ascii="Arial" w:hAnsi="Arial" w:cs="Arial"/>
          <w:sz w:val="22"/>
          <w:szCs w:val="22"/>
        </w:rPr>
        <w:t>)</w:t>
      </w:r>
      <w:r w:rsidR="005F462F" w:rsidRPr="006316A0">
        <w:rPr>
          <w:rFonts w:ascii="Arial" w:hAnsi="Arial" w:cs="Arial"/>
          <w:sz w:val="22"/>
          <w:szCs w:val="22"/>
        </w:rPr>
        <w:t>,</w:t>
      </w:r>
      <w:r w:rsidRPr="006316A0">
        <w:rPr>
          <w:rFonts w:ascii="Arial" w:hAnsi="Arial" w:cs="Arial"/>
          <w:bCs/>
          <w:sz w:val="22"/>
          <w:szCs w:val="22"/>
        </w:rPr>
        <w:t xml:space="preserve"> </w:t>
      </w:r>
      <w:r w:rsidR="0030686D" w:rsidRPr="006316A0">
        <w:rPr>
          <w:rFonts w:ascii="Arial" w:hAnsi="Arial" w:cs="Arial"/>
          <w:bCs/>
          <w:sz w:val="22"/>
          <w:szCs w:val="22"/>
        </w:rPr>
        <w:t xml:space="preserve">and situational </w:t>
      </w:r>
      <w:r w:rsidR="00B30E0D" w:rsidRPr="006316A0">
        <w:rPr>
          <w:rFonts w:ascii="Arial" w:hAnsi="Arial" w:cs="Arial"/>
          <w:bCs/>
          <w:sz w:val="22"/>
          <w:szCs w:val="22"/>
        </w:rPr>
        <w:t xml:space="preserve">and dispositional </w:t>
      </w:r>
      <w:r w:rsidR="0030686D" w:rsidRPr="006316A0">
        <w:rPr>
          <w:rFonts w:ascii="Arial" w:hAnsi="Arial" w:cs="Arial"/>
          <w:bCs/>
          <w:sz w:val="22"/>
          <w:szCs w:val="22"/>
        </w:rPr>
        <w:t>attributions</w:t>
      </w:r>
      <w:r w:rsidR="00E36F6B" w:rsidRPr="006316A0">
        <w:rPr>
          <w:rFonts w:ascii="Arial" w:hAnsi="Arial" w:cs="Arial"/>
          <w:bCs/>
          <w:sz w:val="22"/>
          <w:szCs w:val="22"/>
        </w:rPr>
        <w:t xml:space="preserve"> </w:t>
      </w:r>
      <w:r w:rsidR="00C23290" w:rsidRPr="006316A0">
        <w:rPr>
          <w:rFonts w:ascii="Arial" w:hAnsi="Arial" w:cs="Arial"/>
          <w:bCs/>
          <w:sz w:val="22"/>
          <w:szCs w:val="22"/>
        </w:rPr>
        <w:lastRenderedPageBreak/>
        <w:t>(</w:t>
      </w:r>
      <w:r w:rsidR="00C23290" w:rsidRPr="006316A0">
        <w:rPr>
          <w:rFonts w:ascii="Arial" w:hAnsi="Arial" w:cs="Arial"/>
          <w:sz w:val="22"/>
          <w:szCs w:val="22"/>
        </w:rPr>
        <w:sym w:font="Symbol" w:char="F061"/>
      </w:r>
      <w:r w:rsidR="00C23290" w:rsidRPr="006316A0">
        <w:rPr>
          <w:rFonts w:ascii="Arial" w:hAnsi="Arial" w:cs="Arial"/>
          <w:sz w:val="22"/>
          <w:szCs w:val="22"/>
        </w:rPr>
        <w:t xml:space="preserve"> = .</w:t>
      </w:r>
      <w:r w:rsidR="00830B67" w:rsidRPr="006316A0">
        <w:rPr>
          <w:rFonts w:ascii="Arial" w:hAnsi="Arial" w:cs="Arial"/>
          <w:sz w:val="22"/>
          <w:szCs w:val="22"/>
        </w:rPr>
        <w:t>86</w:t>
      </w:r>
      <w:r w:rsidR="00C23290" w:rsidRPr="006316A0">
        <w:rPr>
          <w:rFonts w:ascii="Arial" w:hAnsi="Arial" w:cs="Arial"/>
          <w:sz w:val="22"/>
          <w:szCs w:val="22"/>
        </w:rPr>
        <w:t>)</w:t>
      </w:r>
      <w:r w:rsidR="00FD7908" w:rsidRPr="006316A0">
        <w:rPr>
          <w:rStyle w:val="FootnoteReference"/>
          <w:rFonts w:ascii="Arial" w:hAnsi="Arial" w:cs="Arial"/>
          <w:sz w:val="22"/>
          <w:szCs w:val="22"/>
        </w:rPr>
        <w:footnoteReference w:id="12"/>
      </w:r>
      <w:r w:rsidR="00FE5A67" w:rsidRPr="006316A0">
        <w:rPr>
          <w:rFonts w:ascii="Arial" w:hAnsi="Arial" w:cs="Arial"/>
          <w:bCs/>
          <w:sz w:val="22"/>
          <w:szCs w:val="22"/>
        </w:rPr>
        <w:t xml:space="preserve">. </w:t>
      </w:r>
      <w:r w:rsidR="00FD624F" w:rsidRPr="006316A0">
        <w:rPr>
          <w:rFonts w:ascii="Arial" w:hAnsi="Arial" w:cs="Arial"/>
          <w:bCs/>
          <w:sz w:val="22"/>
          <w:szCs w:val="22"/>
        </w:rPr>
        <w:t xml:space="preserve">To assess if </w:t>
      </w:r>
      <w:r w:rsidR="00F104B1" w:rsidRPr="006316A0">
        <w:rPr>
          <w:rFonts w:ascii="Arial" w:hAnsi="Arial" w:cs="Arial"/>
          <w:bCs/>
          <w:sz w:val="22"/>
          <w:szCs w:val="22"/>
        </w:rPr>
        <w:t xml:space="preserve">the organization </w:t>
      </w:r>
      <w:r w:rsidR="00FD624F" w:rsidRPr="006316A0">
        <w:rPr>
          <w:rFonts w:ascii="Arial" w:hAnsi="Arial" w:cs="Arial"/>
          <w:bCs/>
          <w:sz w:val="22"/>
          <w:szCs w:val="22"/>
        </w:rPr>
        <w:t xml:space="preserve">was perceived as more empathic </w:t>
      </w:r>
      <w:r w:rsidR="00F104B1" w:rsidRPr="006316A0">
        <w:rPr>
          <w:rFonts w:ascii="Arial" w:hAnsi="Arial" w:cs="Arial"/>
          <w:bCs/>
          <w:sz w:val="22"/>
          <w:szCs w:val="22"/>
        </w:rPr>
        <w:t>in the growth mindset condition</w:t>
      </w:r>
      <w:r w:rsidR="00FD624F" w:rsidRPr="006316A0">
        <w:rPr>
          <w:rFonts w:ascii="Arial" w:hAnsi="Arial" w:cs="Arial"/>
          <w:bCs/>
          <w:sz w:val="22"/>
          <w:szCs w:val="22"/>
        </w:rPr>
        <w:t xml:space="preserve">, we asked participants </w:t>
      </w:r>
      <w:r w:rsidR="00686A1F" w:rsidRPr="006316A0">
        <w:rPr>
          <w:rFonts w:ascii="Arial" w:hAnsi="Arial" w:cs="Arial"/>
          <w:bCs/>
          <w:sz w:val="22"/>
          <w:szCs w:val="22"/>
        </w:rPr>
        <w:t xml:space="preserve">to respond to the 7-item empathy scale </w:t>
      </w:r>
      <w:r w:rsidR="00351701" w:rsidRPr="006316A0">
        <w:rPr>
          <w:rFonts w:ascii="Arial" w:hAnsi="Arial" w:cs="Arial"/>
          <w:bCs/>
          <w:sz w:val="22"/>
          <w:szCs w:val="22"/>
        </w:rPr>
        <w:t xml:space="preserve">used in </w:t>
      </w:r>
      <w:r w:rsidR="00686A1F" w:rsidRPr="006316A0">
        <w:rPr>
          <w:rFonts w:ascii="Arial" w:hAnsi="Arial" w:cs="Arial"/>
          <w:bCs/>
          <w:sz w:val="22"/>
          <w:szCs w:val="22"/>
        </w:rPr>
        <w:t>Study</w:t>
      </w:r>
      <w:r w:rsidR="00F77752" w:rsidRPr="006316A0">
        <w:rPr>
          <w:rFonts w:ascii="Arial" w:hAnsi="Arial" w:cs="Arial"/>
          <w:bCs/>
          <w:sz w:val="22"/>
          <w:szCs w:val="22"/>
        </w:rPr>
        <w:t xml:space="preserve"> </w:t>
      </w:r>
      <w:r w:rsidR="007C1F2A" w:rsidRPr="006316A0">
        <w:rPr>
          <w:rFonts w:ascii="Arial" w:hAnsi="Arial" w:cs="Arial"/>
          <w:bCs/>
          <w:sz w:val="22"/>
          <w:szCs w:val="22"/>
        </w:rPr>
        <w:t>6</w:t>
      </w:r>
      <w:r w:rsidR="00351701" w:rsidRPr="006316A0">
        <w:rPr>
          <w:rFonts w:ascii="Arial" w:hAnsi="Arial" w:cs="Arial"/>
          <w:bCs/>
          <w:sz w:val="22"/>
          <w:szCs w:val="22"/>
        </w:rPr>
        <w:t>. Specifically, we stated,</w:t>
      </w:r>
      <w:r w:rsidR="00686A1F" w:rsidRPr="006316A0">
        <w:rPr>
          <w:rFonts w:ascii="Arial" w:hAnsi="Arial" w:cs="Arial"/>
          <w:bCs/>
          <w:sz w:val="22"/>
          <w:szCs w:val="22"/>
        </w:rPr>
        <w:t xml:space="preserve"> </w:t>
      </w:r>
      <w:r w:rsidR="00D8599C" w:rsidRPr="006316A0">
        <w:rPr>
          <w:rFonts w:ascii="Arial" w:hAnsi="Arial" w:cs="Arial"/>
          <w:bCs/>
          <w:sz w:val="22"/>
          <w:szCs w:val="22"/>
        </w:rPr>
        <w:t>“As the Zeneca CEO, how much do you agree or disagree with the following statements?”</w:t>
      </w:r>
      <w:r w:rsidR="00351701" w:rsidRPr="006316A0">
        <w:rPr>
          <w:rFonts w:ascii="Arial" w:hAnsi="Arial" w:cs="Arial"/>
          <w:bCs/>
          <w:sz w:val="22"/>
          <w:szCs w:val="22"/>
        </w:rPr>
        <w:t xml:space="preserve"> A sample item is, “</w:t>
      </w:r>
      <w:r w:rsidR="00D8599C" w:rsidRPr="006316A0">
        <w:rPr>
          <w:rFonts w:ascii="Arial" w:hAnsi="Arial" w:cs="Arial"/>
          <w:bCs/>
          <w:sz w:val="22"/>
          <w:szCs w:val="22"/>
        </w:rPr>
        <w:t>I would have tender, concerned feelings for people less fortunate than me”</w:t>
      </w:r>
      <w:r w:rsidR="00351701" w:rsidRPr="006316A0">
        <w:rPr>
          <w:rFonts w:ascii="Arial" w:hAnsi="Arial" w:cs="Arial"/>
          <w:bCs/>
          <w:sz w:val="22"/>
          <w:szCs w:val="22"/>
        </w:rPr>
        <w:t xml:space="preserve"> (</w:t>
      </w:r>
      <w:r w:rsidR="008575EE" w:rsidRPr="006316A0">
        <w:rPr>
          <w:rFonts w:ascii="Arial" w:hAnsi="Arial" w:cs="Arial"/>
          <w:sz w:val="22"/>
          <w:szCs w:val="22"/>
        </w:rPr>
        <w:sym w:font="Symbol" w:char="F061"/>
      </w:r>
      <w:r w:rsidR="008575EE" w:rsidRPr="006316A0">
        <w:rPr>
          <w:rFonts w:ascii="Arial" w:hAnsi="Arial" w:cs="Arial"/>
          <w:sz w:val="22"/>
          <w:szCs w:val="22"/>
        </w:rPr>
        <w:t xml:space="preserve"> = .9</w:t>
      </w:r>
      <w:r w:rsidR="00B6516F" w:rsidRPr="006316A0">
        <w:rPr>
          <w:rFonts w:ascii="Arial" w:hAnsi="Arial" w:cs="Arial"/>
          <w:sz w:val="22"/>
          <w:szCs w:val="22"/>
        </w:rPr>
        <w:t>0</w:t>
      </w:r>
      <w:r w:rsidR="00D8599C" w:rsidRPr="006316A0">
        <w:rPr>
          <w:rFonts w:ascii="Arial" w:hAnsi="Arial" w:cs="Arial"/>
          <w:bCs/>
          <w:sz w:val="22"/>
          <w:szCs w:val="22"/>
        </w:rPr>
        <w:t>)</w:t>
      </w:r>
      <w:r w:rsidR="00B6516F" w:rsidRPr="006316A0">
        <w:rPr>
          <w:rFonts w:ascii="Arial" w:hAnsi="Arial" w:cs="Arial"/>
          <w:bCs/>
          <w:sz w:val="22"/>
          <w:szCs w:val="22"/>
        </w:rPr>
        <w:t>.</w:t>
      </w:r>
      <w:r w:rsidR="00D8599C" w:rsidRPr="006316A0">
        <w:rPr>
          <w:rFonts w:ascii="Arial" w:hAnsi="Arial" w:cs="Arial"/>
          <w:bCs/>
          <w:sz w:val="22"/>
          <w:szCs w:val="22"/>
        </w:rPr>
        <w:t xml:space="preserve"> </w:t>
      </w:r>
      <w:r w:rsidRPr="006316A0">
        <w:rPr>
          <w:rFonts w:ascii="Arial" w:hAnsi="Arial" w:cs="Arial"/>
          <w:sz w:val="22"/>
          <w:szCs w:val="22"/>
        </w:rPr>
        <w:t>Finally, participants completed a demographic questionnaire with the 3-item political orientation measure used in Study 3a (</w:t>
      </w:r>
      <w:r w:rsidRPr="006316A0">
        <w:rPr>
          <w:rFonts w:ascii="Arial" w:hAnsi="Arial" w:cs="Arial"/>
          <w:sz w:val="22"/>
          <w:szCs w:val="22"/>
        </w:rPr>
        <w:sym w:font="Symbol" w:char="F061"/>
      </w:r>
      <w:r w:rsidRPr="006316A0">
        <w:rPr>
          <w:rFonts w:ascii="Arial" w:hAnsi="Arial" w:cs="Arial"/>
          <w:sz w:val="22"/>
          <w:szCs w:val="22"/>
        </w:rPr>
        <w:t xml:space="preserve"> = .97).</w:t>
      </w:r>
      <w:r w:rsidR="006A4AB2" w:rsidRPr="006316A0">
        <w:rPr>
          <w:rFonts w:ascii="Arial" w:hAnsi="Arial" w:cs="Arial"/>
          <w:sz w:val="22"/>
          <w:szCs w:val="22"/>
        </w:rPr>
        <w:t xml:space="preserve"> </w:t>
      </w:r>
    </w:p>
    <w:p w14:paraId="59176CBA" w14:textId="77777777" w:rsidR="00513DCC" w:rsidRPr="006316A0" w:rsidRDefault="00513DCC" w:rsidP="00513DCC">
      <w:pPr>
        <w:spacing w:line="480" w:lineRule="auto"/>
        <w:rPr>
          <w:rFonts w:ascii="Arial" w:hAnsi="Arial" w:cs="Arial"/>
          <w:sz w:val="22"/>
          <w:szCs w:val="22"/>
        </w:rPr>
      </w:pPr>
      <w:r w:rsidRPr="006316A0">
        <w:rPr>
          <w:rFonts w:ascii="Arial" w:hAnsi="Arial" w:cs="Arial"/>
          <w:b/>
          <w:sz w:val="22"/>
          <w:szCs w:val="22"/>
        </w:rPr>
        <w:t>Results</w:t>
      </w:r>
    </w:p>
    <w:p w14:paraId="72B2F2C9" w14:textId="1F443C3A" w:rsidR="00513DCC" w:rsidRPr="006316A0" w:rsidRDefault="00513DCC" w:rsidP="00513DCC">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Participants in the growth mindset condition agreed more with the three manipulation check items asking participants how much they, as the Zeneca CEO, believed that people can increase their intelligence, </w:t>
      </w:r>
      <w:r w:rsidRPr="006316A0">
        <w:rPr>
          <w:rFonts w:ascii="Arial" w:hAnsi="Arial" w:cs="Arial"/>
          <w:i/>
          <w:sz w:val="22"/>
          <w:szCs w:val="22"/>
        </w:rPr>
        <w:t xml:space="preserve">M </w:t>
      </w:r>
      <w:r w:rsidRPr="006316A0">
        <w:rPr>
          <w:rFonts w:ascii="Arial" w:hAnsi="Arial" w:cs="Arial"/>
          <w:sz w:val="22"/>
          <w:szCs w:val="22"/>
        </w:rPr>
        <w:t xml:space="preserve">= </w:t>
      </w:r>
      <w:r w:rsidR="00F47F52" w:rsidRPr="006316A0">
        <w:rPr>
          <w:rFonts w:ascii="Arial" w:hAnsi="Arial" w:cs="Arial"/>
          <w:sz w:val="22"/>
          <w:szCs w:val="22"/>
        </w:rPr>
        <w:t>4</w:t>
      </w:r>
      <w:r w:rsidRPr="006316A0">
        <w:rPr>
          <w:rFonts w:ascii="Arial" w:hAnsi="Arial" w:cs="Arial"/>
          <w:sz w:val="22"/>
          <w:szCs w:val="22"/>
        </w:rPr>
        <w:t>.</w:t>
      </w:r>
      <w:r w:rsidR="00F47F52" w:rsidRPr="006316A0">
        <w:rPr>
          <w:rFonts w:ascii="Arial" w:hAnsi="Arial" w:cs="Arial"/>
          <w:sz w:val="22"/>
          <w:szCs w:val="22"/>
        </w:rPr>
        <w:t>83</w:t>
      </w:r>
      <w:r w:rsidRPr="006316A0">
        <w:rPr>
          <w:rFonts w:ascii="Arial" w:hAnsi="Arial" w:cs="Arial"/>
          <w:sz w:val="22"/>
          <w:szCs w:val="22"/>
        </w:rPr>
        <w:t xml:space="preserve">, </w:t>
      </w:r>
      <w:r w:rsidRPr="006316A0">
        <w:rPr>
          <w:rFonts w:ascii="Arial" w:hAnsi="Arial" w:cs="Arial"/>
          <w:iCs/>
          <w:sz w:val="22"/>
          <w:szCs w:val="22"/>
        </w:rPr>
        <w:t>95% CI</w:t>
      </w:r>
      <w:r w:rsidRPr="006316A0">
        <w:rPr>
          <w:rFonts w:ascii="Arial" w:hAnsi="Arial" w:cs="Arial"/>
          <w:sz w:val="22"/>
          <w:szCs w:val="22"/>
        </w:rPr>
        <w:t xml:space="preserve"> [4.</w:t>
      </w:r>
      <w:r w:rsidR="00F47F52" w:rsidRPr="006316A0">
        <w:rPr>
          <w:rFonts w:ascii="Arial" w:hAnsi="Arial" w:cs="Arial"/>
          <w:sz w:val="22"/>
          <w:szCs w:val="22"/>
        </w:rPr>
        <w:t>64</w:t>
      </w:r>
      <w:r w:rsidRPr="006316A0">
        <w:rPr>
          <w:rFonts w:ascii="Arial" w:hAnsi="Arial" w:cs="Arial"/>
          <w:sz w:val="22"/>
          <w:szCs w:val="22"/>
        </w:rPr>
        <w:t>, 5.</w:t>
      </w:r>
      <w:r w:rsidR="00F47F52" w:rsidRPr="006316A0">
        <w:rPr>
          <w:rFonts w:ascii="Arial" w:hAnsi="Arial" w:cs="Arial"/>
          <w:sz w:val="22"/>
          <w:szCs w:val="22"/>
        </w:rPr>
        <w:t>0204</w:t>
      </w:r>
      <w:r w:rsidRPr="006316A0">
        <w:rPr>
          <w:rFonts w:ascii="Arial" w:hAnsi="Arial" w:cs="Arial"/>
          <w:sz w:val="22"/>
          <w:szCs w:val="22"/>
        </w:rPr>
        <w:t xml:space="preserve">], </w:t>
      </w:r>
      <w:r w:rsidRPr="006316A0">
        <w:rPr>
          <w:rFonts w:ascii="Arial" w:hAnsi="Arial" w:cs="Arial"/>
          <w:i/>
          <w:sz w:val="22"/>
          <w:szCs w:val="22"/>
        </w:rPr>
        <w:t xml:space="preserve">SD </w:t>
      </w:r>
      <w:r w:rsidRPr="006316A0">
        <w:rPr>
          <w:rFonts w:ascii="Arial" w:hAnsi="Arial" w:cs="Arial"/>
          <w:sz w:val="22"/>
          <w:szCs w:val="22"/>
        </w:rPr>
        <w:t>= 1.</w:t>
      </w:r>
      <w:r w:rsidR="00F47F52" w:rsidRPr="006316A0">
        <w:rPr>
          <w:rFonts w:ascii="Arial" w:hAnsi="Arial" w:cs="Arial"/>
          <w:sz w:val="22"/>
          <w:szCs w:val="22"/>
        </w:rPr>
        <w:t>37</w:t>
      </w:r>
      <w:r w:rsidRPr="006316A0">
        <w:rPr>
          <w:rFonts w:ascii="Arial" w:hAnsi="Arial" w:cs="Arial"/>
          <w:sz w:val="22"/>
          <w:szCs w:val="22"/>
        </w:rPr>
        <w:t xml:space="preserve">, compared to those in the fixed mindset condition, </w:t>
      </w:r>
      <w:r w:rsidRPr="006316A0">
        <w:rPr>
          <w:rFonts w:ascii="Arial" w:hAnsi="Arial" w:cs="Arial"/>
          <w:i/>
          <w:sz w:val="22"/>
          <w:szCs w:val="22"/>
        </w:rPr>
        <w:t xml:space="preserve">M = </w:t>
      </w:r>
      <w:r w:rsidR="00F47F52" w:rsidRPr="006316A0">
        <w:rPr>
          <w:rFonts w:ascii="Arial" w:hAnsi="Arial" w:cs="Arial"/>
          <w:sz w:val="22"/>
          <w:szCs w:val="22"/>
        </w:rPr>
        <w:t>2</w:t>
      </w:r>
      <w:r w:rsidRPr="006316A0">
        <w:rPr>
          <w:rFonts w:ascii="Arial" w:hAnsi="Arial" w:cs="Arial"/>
          <w:sz w:val="22"/>
          <w:szCs w:val="22"/>
        </w:rPr>
        <w:t>.</w:t>
      </w:r>
      <w:r w:rsidR="00F47F52" w:rsidRPr="006316A0">
        <w:rPr>
          <w:rFonts w:ascii="Arial" w:hAnsi="Arial" w:cs="Arial"/>
          <w:sz w:val="22"/>
          <w:szCs w:val="22"/>
        </w:rPr>
        <w:t>89</w:t>
      </w:r>
      <w:r w:rsidRPr="006316A0">
        <w:rPr>
          <w:rFonts w:ascii="Arial" w:hAnsi="Arial" w:cs="Arial"/>
          <w:sz w:val="22"/>
          <w:szCs w:val="22"/>
        </w:rPr>
        <w:t xml:space="preserve">, </w:t>
      </w:r>
      <w:r w:rsidRPr="006316A0">
        <w:rPr>
          <w:rFonts w:ascii="Arial" w:hAnsi="Arial" w:cs="Arial"/>
          <w:iCs/>
          <w:sz w:val="22"/>
          <w:szCs w:val="22"/>
        </w:rPr>
        <w:t>95% CI</w:t>
      </w:r>
      <w:r w:rsidRPr="006316A0">
        <w:rPr>
          <w:rFonts w:ascii="Arial" w:hAnsi="Arial" w:cs="Arial"/>
          <w:i/>
          <w:sz w:val="22"/>
          <w:szCs w:val="22"/>
        </w:rPr>
        <w:t xml:space="preserve"> </w:t>
      </w:r>
      <w:r w:rsidRPr="006316A0">
        <w:rPr>
          <w:rFonts w:ascii="Arial" w:hAnsi="Arial" w:cs="Arial"/>
          <w:sz w:val="22"/>
          <w:szCs w:val="22"/>
        </w:rPr>
        <w:t>[2.6</w:t>
      </w:r>
      <w:r w:rsidR="00F47F52" w:rsidRPr="006316A0">
        <w:rPr>
          <w:rFonts w:ascii="Arial" w:hAnsi="Arial" w:cs="Arial"/>
          <w:sz w:val="22"/>
          <w:szCs w:val="22"/>
        </w:rPr>
        <w:t>5</w:t>
      </w:r>
      <w:r w:rsidRPr="006316A0">
        <w:rPr>
          <w:rFonts w:ascii="Arial" w:hAnsi="Arial" w:cs="Arial"/>
          <w:sz w:val="22"/>
          <w:szCs w:val="22"/>
        </w:rPr>
        <w:t>, 3.</w:t>
      </w:r>
      <w:r w:rsidR="00F47F52" w:rsidRPr="006316A0">
        <w:rPr>
          <w:rFonts w:ascii="Arial" w:hAnsi="Arial" w:cs="Arial"/>
          <w:sz w:val="22"/>
          <w:szCs w:val="22"/>
        </w:rPr>
        <w:t>14</w:t>
      </w:r>
      <w:r w:rsidRPr="006316A0">
        <w:rPr>
          <w:rFonts w:ascii="Arial" w:hAnsi="Arial" w:cs="Arial"/>
          <w:sz w:val="22"/>
          <w:szCs w:val="22"/>
        </w:rPr>
        <w:t xml:space="preserve">], </w:t>
      </w:r>
      <w:r w:rsidRPr="006316A0">
        <w:rPr>
          <w:rFonts w:ascii="Arial" w:hAnsi="Arial" w:cs="Arial"/>
          <w:i/>
          <w:sz w:val="22"/>
          <w:szCs w:val="22"/>
        </w:rPr>
        <w:t xml:space="preserve">SD </w:t>
      </w:r>
      <w:r w:rsidRPr="006316A0">
        <w:rPr>
          <w:rFonts w:ascii="Arial" w:hAnsi="Arial" w:cs="Arial"/>
          <w:sz w:val="22"/>
          <w:szCs w:val="22"/>
        </w:rPr>
        <w:t>= 1.</w:t>
      </w:r>
      <w:r w:rsidR="00F47F52" w:rsidRPr="006316A0">
        <w:rPr>
          <w:rFonts w:ascii="Arial" w:hAnsi="Arial" w:cs="Arial"/>
          <w:sz w:val="22"/>
          <w:szCs w:val="22"/>
        </w:rPr>
        <w:t>72</w:t>
      </w:r>
      <w:r w:rsidRPr="006316A0">
        <w:rPr>
          <w:rFonts w:ascii="Arial" w:hAnsi="Arial" w:cs="Arial"/>
          <w:sz w:val="22"/>
          <w:szCs w:val="22"/>
        </w:rPr>
        <w:t xml:space="preserve">, </w:t>
      </w:r>
      <w:r w:rsidRPr="006316A0">
        <w:rPr>
          <w:rFonts w:ascii="Arial" w:hAnsi="Arial" w:cs="Arial"/>
          <w:i/>
          <w:sz w:val="22"/>
          <w:szCs w:val="22"/>
        </w:rPr>
        <w:t>t</w:t>
      </w:r>
      <w:r w:rsidRPr="006316A0">
        <w:rPr>
          <w:rFonts w:ascii="Arial" w:hAnsi="Arial" w:cs="Arial"/>
          <w:sz w:val="22"/>
          <w:szCs w:val="22"/>
        </w:rPr>
        <w:t>(</w:t>
      </w:r>
      <w:r w:rsidR="00F47F52" w:rsidRPr="006316A0">
        <w:rPr>
          <w:rFonts w:ascii="Arial" w:hAnsi="Arial" w:cs="Arial"/>
          <w:sz w:val="22"/>
          <w:szCs w:val="22"/>
        </w:rPr>
        <w:t>393</w:t>
      </w:r>
      <w:r w:rsidRPr="006316A0">
        <w:rPr>
          <w:rFonts w:ascii="Arial" w:hAnsi="Arial" w:cs="Arial"/>
          <w:sz w:val="22"/>
          <w:szCs w:val="22"/>
        </w:rPr>
        <w:t xml:space="preserve">) = </w:t>
      </w:r>
      <w:r w:rsidR="00F47F52" w:rsidRPr="006316A0">
        <w:rPr>
          <w:rFonts w:ascii="Arial" w:hAnsi="Arial" w:cs="Arial"/>
          <w:sz w:val="22"/>
          <w:szCs w:val="22"/>
        </w:rPr>
        <w:t>12</w:t>
      </w:r>
      <w:r w:rsidRPr="006316A0">
        <w:rPr>
          <w:rFonts w:ascii="Arial" w:hAnsi="Arial" w:cs="Arial"/>
          <w:sz w:val="22"/>
          <w:szCs w:val="22"/>
        </w:rPr>
        <w:t>.</w:t>
      </w:r>
      <w:r w:rsidR="00F47F52" w:rsidRPr="006316A0">
        <w:rPr>
          <w:rFonts w:ascii="Arial" w:hAnsi="Arial" w:cs="Arial"/>
          <w:sz w:val="22"/>
          <w:szCs w:val="22"/>
        </w:rPr>
        <w:t>40</w:t>
      </w:r>
      <w:r w:rsidRPr="006316A0">
        <w:rPr>
          <w:rFonts w:ascii="Arial" w:hAnsi="Arial" w:cs="Arial"/>
          <w:sz w:val="22"/>
          <w:szCs w:val="22"/>
        </w:rPr>
        <w:t xml:space="preserve">, </w:t>
      </w:r>
      <w:r w:rsidRPr="006316A0">
        <w:rPr>
          <w:rFonts w:ascii="Arial" w:hAnsi="Arial" w:cs="Arial"/>
          <w:i/>
          <w:sz w:val="22"/>
          <w:szCs w:val="22"/>
        </w:rPr>
        <w:t xml:space="preserve">p </w:t>
      </w:r>
      <w:r w:rsidRPr="006316A0">
        <w:rPr>
          <w:rFonts w:ascii="Arial" w:hAnsi="Arial" w:cs="Arial"/>
          <w:sz w:val="22"/>
          <w:szCs w:val="22"/>
        </w:rPr>
        <w:t xml:space="preserve">&lt; .001, Cohen’s </w:t>
      </w:r>
      <w:r w:rsidRPr="006316A0">
        <w:rPr>
          <w:rFonts w:ascii="Arial" w:hAnsi="Arial" w:cs="Arial"/>
          <w:i/>
          <w:sz w:val="22"/>
          <w:szCs w:val="22"/>
        </w:rPr>
        <w:t xml:space="preserve">d </w:t>
      </w:r>
      <w:r w:rsidRPr="006316A0">
        <w:rPr>
          <w:rFonts w:ascii="Arial" w:hAnsi="Arial" w:cs="Arial"/>
          <w:sz w:val="22"/>
          <w:szCs w:val="22"/>
        </w:rPr>
        <w:t>= 1.2</w:t>
      </w:r>
      <w:r w:rsidR="00F47F52" w:rsidRPr="006316A0">
        <w:rPr>
          <w:rFonts w:ascii="Arial" w:hAnsi="Arial" w:cs="Arial"/>
          <w:sz w:val="22"/>
          <w:szCs w:val="22"/>
        </w:rPr>
        <w:t>5</w:t>
      </w:r>
      <w:r w:rsidR="00F77752" w:rsidRPr="006316A0">
        <w:rPr>
          <w:rFonts w:ascii="Arial" w:hAnsi="Arial" w:cs="Arial"/>
          <w:sz w:val="22"/>
          <w:szCs w:val="22"/>
        </w:rPr>
        <w:t>, confirming the manipulation was effective</w:t>
      </w:r>
      <w:r w:rsidRPr="006316A0">
        <w:rPr>
          <w:rFonts w:ascii="Arial" w:hAnsi="Arial" w:cs="Arial"/>
          <w:sz w:val="22"/>
          <w:szCs w:val="22"/>
        </w:rPr>
        <w:t xml:space="preserve">. </w:t>
      </w:r>
    </w:p>
    <w:p w14:paraId="5618F357" w14:textId="6EC3A5B3" w:rsidR="00513DCC" w:rsidRPr="006316A0" w:rsidRDefault="002500C6" w:rsidP="00513DCC">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We next </w:t>
      </w:r>
      <w:r w:rsidR="005205F6" w:rsidRPr="006316A0">
        <w:rPr>
          <w:rFonts w:ascii="Arial" w:hAnsi="Arial" w:cs="Arial"/>
          <w:sz w:val="22"/>
          <w:szCs w:val="22"/>
        </w:rPr>
        <w:t>regress</w:t>
      </w:r>
      <w:r w:rsidRPr="006316A0">
        <w:rPr>
          <w:rFonts w:ascii="Arial" w:hAnsi="Arial" w:cs="Arial"/>
          <w:sz w:val="22"/>
          <w:szCs w:val="22"/>
        </w:rPr>
        <w:t>ed</w:t>
      </w:r>
      <w:r w:rsidR="00513DCC" w:rsidRPr="006316A0">
        <w:rPr>
          <w:rFonts w:ascii="Arial" w:hAnsi="Arial" w:cs="Arial"/>
          <w:sz w:val="22"/>
          <w:szCs w:val="22"/>
        </w:rPr>
        <w:t xml:space="preserve"> participants’ support for increasing low-wage workers’ compensation on the experimental condition (fixed mindset = 0, growth mindset = 1) and their political orientation</w:t>
      </w:r>
      <w:r w:rsidRPr="006316A0">
        <w:rPr>
          <w:rFonts w:ascii="Arial" w:hAnsi="Arial" w:cs="Arial"/>
          <w:sz w:val="22"/>
          <w:szCs w:val="22"/>
        </w:rPr>
        <w:t>.</w:t>
      </w:r>
      <w:r w:rsidR="005205F6" w:rsidRPr="006316A0">
        <w:rPr>
          <w:rFonts w:ascii="Arial" w:hAnsi="Arial" w:cs="Arial"/>
          <w:sz w:val="22"/>
          <w:szCs w:val="22"/>
        </w:rPr>
        <w:t xml:space="preserve"> </w:t>
      </w:r>
      <w:r w:rsidRPr="006316A0">
        <w:rPr>
          <w:rFonts w:ascii="Arial" w:hAnsi="Arial" w:cs="Arial"/>
          <w:sz w:val="22"/>
          <w:szCs w:val="22"/>
        </w:rPr>
        <w:t xml:space="preserve">We found </w:t>
      </w:r>
      <w:r w:rsidR="005205F6" w:rsidRPr="006316A0">
        <w:rPr>
          <w:rFonts w:ascii="Arial" w:hAnsi="Arial" w:cs="Arial"/>
          <w:sz w:val="22"/>
          <w:szCs w:val="22"/>
        </w:rPr>
        <w:t xml:space="preserve">a </w:t>
      </w:r>
      <w:r w:rsidR="00513DCC" w:rsidRPr="006316A0">
        <w:rPr>
          <w:rFonts w:ascii="Arial" w:hAnsi="Arial" w:cs="Arial"/>
          <w:sz w:val="22"/>
          <w:szCs w:val="22"/>
        </w:rPr>
        <w:t>significant effect of the experimental condition (</w:t>
      </w:r>
      <w:r w:rsidR="00513DCC" w:rsidRPr="006316A0">
        <w:rPr>
          <w:rFonts w:ascii="Arial" w:hAnsi="Arial" w:cs="Arial"/>
          <w:i/>
          <w:iCs/>
          <w:sz w:val="22"/>
          <w:szCs w:val="22"/>
        </w:rPr>
        <w:t>B</w:t>
      </w:r>
      <w:r w:rsidR="00513DCC" w:rsidRPr="006316A0">
        <w:rPr>
          <w:rFonts w:ascii="Arial" w:hAnsi="Arial" w:cs="Arial"/>
          <w:sz w:val="22"/>
          <w:szCs w:val="22"/>
        </w:rPr>
        <w:t xml:space="preserve"> = .</w:t>
      </w:r>
      <w:r w:rsidR="007C3A29" w:rsidRPr="006316A0">
        <w:rPr>
          <w:rFonts w:ascii="Arial" w:hAnsi="Arial" w:cs="Arial"/>
          <w:sz w:val="22"/>
          <w:szCs w:val="22"/>
        </w:rPr>
        <w:t>98</w:t>
      </w:r>
      <w:r w:rsidR="00513DCC" w:rsidRPr="006316A0">
        <w:rPr>
          <w:rFonts w:ascii="Arial" w:hAnsi="Arial" w:cs="Arial"/>
          <w:sz w:val="22"/>
          <w:szCs w:val="22"/>
        </w:rPr>
        <w:t>, 95% CI [.</w:t>
      </w:r>
      <w:r w:rsidR="007C3A29" w:rsidRPr="006316A0">
        <w:rPr>
          <w:rFonts w:ascii="Arial" w:hAnsi="Arial" w:cs="Arial"/>
          <w:sz w:val="22"/>
          <w:szCs w:val="22"/>
        </w:rPr>
        <w:t>64</w:t>
      </w:r>
      <w:r w:rsidR="00513DCC" w:rsidRPr="006316A0">
        <w:rPr>
          <w:rFonts w:ascii="Arial" w:hAnsi="Arial" w:cs="Arial"/>
          <w:sz w:val="22"/>
          <w:szCs w:val="22"/>
        </w:rPr>
        <w:t>, 1.</w:t>
      </w:r>
      <w:r w:rsidR="007C3A29" w:rsidRPr="006316A0">
        <w:rPr>
          <w:rFonts w:ascii="Arial" w:hAnsi="Arial" w:cs="Arial"/>
          <w:sz w:val="22"/>
          <w:szCs w:val="22"/>
        </w:rPr>
        <w:t>32</w:t>
      </w:r>
      <w:r w:rsidR="00513DCC" w:rsidRPr="006316A0">
        <w:rPr>
          <w:rFonts w:ascii="Arial" w:hAnsi="Arial" w:cs="Arial"/>
          <w:sz w:val="22"/>
          <w:szCs w:val="22"/>
        </w:rPr>
        <w:t xml:space="preserve">], </w:t>
      </w:r>
      <w:r w:rsidR="00513DCC" w:rsidRPr="006316A0">
        <w:rPr>
          <w:rFonts w:ascii="Arial" w:hAnsi="Arial" w:cs="Arial"/>
          <w:i/>
          <w:iCs/>
          <w:sz w:val="22"/>
          <w:szCs w:val="22"/>
        </w:rPr>
        <w:t>SE</w:t>
      </w:r>
      <w:r w:rsidR="00513DCC" w:rsidRPr="006316A0">
        <w:rPr>
          <w:rFonts w:ascii="Arial" w:hAnsi="Arial" w:cs="Arial"/>
          <w:sz w:val="22"/>
          <w:szCs w:val="22"/>
        </w:rPr>
        <w:t xml:space="preserve"> = .</w:t>
      </w:r>
      <w:r w:rsidR="007C3A29" w:rsidRPr="006316A0">
        <w:rPr>
          <w:rFonts w:ascii="Arial" w:hAnsi="Arial" w:cs="Arial"/>
          <w:sz w:val="22"/>
          <w:szCs w:val="22"/>
        </w:rPr>
        <w:t>17</w:t>
      </w:r>
      <w:r w:rsidR="00513DCC" w:rsidRPr="006316A0">
        <w:rPr>
          <w:rFonts w:ascii="Arial" w:hAnsi="Arial" w:cs="Arial"/>
          <w:sz w:val="22"/>
          <w:szCs w:val="22"/>
        </w:rPr>
        <w:t xml:space="preserve">, </w:t>
      </w:r>
      <w:r w:rsidR="00513DCC" w:rsidRPr="006316A0">
        <w:rPr>
          <w:rFonts w:ascii="Arial" w:hAnsi="Arial" w:cs="Arial"/>
          <w:sz w:val="22"/>
          <w:szCs w:val="22"/>
        </w:rPr>
        <w:sym w:font="Symbol" w:char="F062"/>
      </w:r>
      <w:r w:rsidR="00513DCC" w:rsidRPr="006316A0">
        <w:rPr>
          <w:rFonts w:ascii="Arial" w:hAnsi="Arial" w:cs="Arial"/>
          <w:sz w:val="22"/>
          <w:szCs w:val="22"/>
        </w:rPr>
        <w:t xml:space="preserve"> = .</w:t>
      </w:r>
      <w:r w:rsidR="007C3A29" w:rsidRPr="006316A0">
        <w:rPr>
          <w:rFonts w:ascii="Arial" w:hAnsi="Arial" w:cs="Arial"/>
          <w:sz w:val="22"/>
          <w:szCs w:val="22"/>
        </w:rPr>
        <w:t>26</w:t>
      </w:r>
      <w:r w:rsidR="00513DCC" w:rsidRPr="006316A0">
        <w:rPr>
          <w:rFonts w:ascii="Arial" w:hAnsi="Arial" w:cs="Arial"/>
          <w:sz w:val="22"/>
          <w:szCs w:val="22"/>
        </w:rPr>
        <w:t xml:space="preserve">, </w:t>
      </w:r>
      <w:proofErr w:type="gramStart"/>
      <w:r w:rsidR="00513DCC" w:rsidRPr="006316A0">
        <w:rPr>
          <w:rFonts w:ascii="Arial" w:hAnsi="Arial" w:cs="Arial"/>
          <w:i/>
          <w:iCs/>
          <w:sz w:val="22"/>
          <w:szCs w:val="22"/>
        </w:rPr>
        <w:t>t</w:t>
      </w:r>
      <w:r w:rsidR="00513DCC" w:rsidRPr="006316A0">
        <w:rPr>
          <w:rFonts w:ascii="Arial" w:hAnsi="Arial" w:cs="Arial"/>
          <w:sz w:val="22"/>
          <w:szCs w:val="22"/>
        </w:rPr>
        <w:t>(</w:t>
      </w:r>
      <w:proofErr w:type="gramEnd"/>
      <w:r w:rsidR="007C3A29" w:rsidRPr="006316A0">
        <w:rPr>
          <w:rFonts w:ascii="Arial" w:hAnsi="Arial" w:cs="Arial"/>
          <w:sz w:val="22"/>
          <w:szCs w:val="22"/>
        </w:rPr>
        <w:t>391</w:t>
      </w:r>
      <w:r w:rsidR="003E5410" w:rsidRPr="006316A0">
        <w:rPr>
          <w:rStyle w:val="FootnoteReference"/>
          <w:rFonts w:ascii="Arial" w:hAnsi="Arial" w:cs="Arial"/>
          <w:sz w:val="22"/>
          <w:szCs w:val="22"/>
        </w:rPr>
        <w:footnoteReference w:id="13"/>
      </w:r>
      <w:r w:rsidR="00513DCC" w:rsidRPr="006316A0">
        <w:rPr>
          <w:rFonts w:ascii="Arial" w:hAnsi="Arial" w:cs="Arial"/>
          <w:sz w:val="22"/>
          <w:szCs w:val="22"/>
        </w:rPr>
        <w:t xml:space="preserve">) = </w:t>
      </w:r>
      <w:r w:rsidR="007C3A29" w:rsidRPr="006316A0">
        <w:rPr>
          <w:rFonts w:ascii="Arial" w:hAnsi="Arial" w:cs="Arial"/>
          <w:sz w:val="22"/>
          <w:szCs w:val="22"/>
        </w:rPr>
        <w:t>5</w:t>
      </w:r>
      <w:r w:rsidR="00513DCC" w:rsidRPr="006316A0">
        <w:rPr>
          <w:rFonts w:ascii="Arial" w:hAnsi="Arial" w:cs="Arial"/>
          <w:sz w:val="22"/>
          <w:szCs w:val="22"/>
        </w:rPr>
        <w:t>.</w:t>
      </w:r>
      <w:r w:rsidR="007C3A29" w:rsidRPr="006316A0">
        <w:rPr>
          <w:rFonts w:ascii="Arial" w:hAnsi="Arial" w:cs="Arial"/>
          <w:sz w:val="22"/>
          <w:szCs w:val="22"/>
        </w:rPr>
        <w:t>65</w:t>
      </w:r>
      <w:r w:rsidR="00513DCC" w:rsidRPr="006316A0">
        <w:rPr>
          <w:rFonts w:ascii="Arial" w:hAnsi="Arial" w:cs="Arial"/>
          <w:sz w:val="22"/>
          <w:szCs w:val="22"/>
        </w:rPr>
        <w:t xml:space="preserve">, </w:t>
      </w:r>
      <w:r w:rsidR="00513DCC" w:rsidRPr="006316A0">
        <w:rPr>
          <w:rFonts w:ascii="Arial" w:hAnsi="Arial" w:cs="Arial"/>
          <w:i/>
          <w:iCs/>
          <w:sz w:val="22"/>
          <w:szCs w:val="22"/>
        </w:rPr>
        <w:t>p</w:t>
      </w:r>
      <w:r w:rsidR="00513DCC" w:rsidRPr="006316A0">
        <w:rPr>
          <w:rFonts w:ascii="Arial" w:hAnsi="Arial" w:cs="Arial"/>
          <w:sz w:val="22"/>
          <w:szCs w:val="22"/>
        </w:rPr>
        <w:t xml:space="preserve"> </w:t>
      </w:r>
      <w:r w:rsidR="007C3A29" w:rsidRPr="006316A0">
        <w:rPr>
          <w:rFonts w:ascii="Arial" w:hAnsi="Arial" w:cs="Arial"/>
          <w:sz w:val="22"/>
          <w:szCs w:val="22"/>
        </w:rPr>
        <w:t>&lt;</w:t>
      </w:r>
      <w:r w:rsidR="00513DCC" w:rsidRPr="006316A0">
        <w:rPr>
          <w:rFonts w:ascii="Arial" w:hAnsi="Arial" w:cs="Arial"/>
          <w:sz w:val="22"/>
          <w:szCs w:val="22"/>
        </w:rPr>
        <w:t xml:space="preserve"> .00</w:t>
      </w:r>
      <w:r w:rsidR="007C3A29" w:rsidRPr="006316A0">
        <w:rPr>
          <w:rFonts w:ascii="Arial" w:hAnsi="Arial" w:cs="Arial"/>
          <w:sz w:val="22"/>
          <w:szCs w:val="22"/>
        </w:rPr>
        <w:t>1</w:t>
      </w:r>
      <w:r w:rsidR="00774595" w:rsidRPr="006316A0">
        <w:rPr>
          <w:rFonts w:ascii="Arial" w:hAnsi="Arial" w:cs="Arial"/>
          <w:sz w:val="22"/>
          <w:szCs w:val="22"/>
        </w:rPr>
        <w:t xml:space="preserve">, Cohen’s </w:t>
      </w:r>
      <w:r w:rsidR="00774595" w:rsidRPr="006316A0">
        <w:rPr>
          <w:rFonts w:ascii="Arial" w:hAnsi="Arial" w:cs="Arial"/>
          <w:i/>
          <w:iCs/>
          <w:sz w:val="22"/>
          <w:szCs w:val="22"/>
        </w:rPr>
        <w:t>d</w:t>
      </w:r>
      <w:r w:rsidR="00774595" w:rsidRPr="006316A0">
        <w:rPr>
          <w:rFonts w:ascii="Arial" w:hAnsi="Arial" w:cs="Arial"/>
          <w:sz w:val="22"/>
          <w:szCs w:val="22"/>
        </w:rPr>
        <w:t xml:space="preserve"> = </w:t>
      </w:r>
      <w:r w:rsidR="008718DA" w:rsidRPr="006316A0">
        <w:rPr>
          <w:rFonts w:ascii="Arial" w:hAnsi="Arial" w:cs="Arial"/>
          <w:sz w:val="22"/>
          <w:szCs w:val="22"/>
        </w:rPr>
        <w:t>.57</w:t>
      </w:r>
      <w:r w:rsidR="00513DCC" w:rsidRPr="006316A0">
        <w:rPr>
          <w:rFonts w:ascii="Arial" w:hAnsi="Arial" w:cs="Arial"/>
          <w:sz w:val="22"/>
          <w:szCs w:val="22"/>
        </w:rPr>
        <w:t xml:space="preserve">) </w:t>
      </w:r>
      <w:r w:rsidR="005205F6" w:rsidRPr="006316A0">
        <w:rPr>
          <w:rFonts w:ascii="Arial" w:hAnsi="Arial" w:cs="Arial"/>
          <w:sz w:val="22"/>
          <w:szCs w:val="22"/>
        </w:rPr>
        <w:t xml:space="preserve">and </w:t>
      </w:r>
      <w:r w:rsidR="00513DCC" w:rsidRPr="006316A0">
        <w:rPr>
          <w:rFonts w:ascii="Arial" w:hAnsi="Arial" w:cs="Arial"/>
          <w:sz w:val="22"/>
          <w:szCs w:val="22"/>
        </w:rPr>
        <w:t>political orientation (</w:t>
      </w:r>
      <w:r w:rsidR="00513DCC" w:rsidRPr="006316A0">
        <w:rPr>
          <w:rFonts w:ascii="Arial" w:hAnsi="Arial" w:cs="Arial"/>
          <w:i/>
          <w:iCs/>
          <w:sz w:val="22"/>
          <w:szCs w:val="22"/>
        </w:rPr>
        <w:t>B</w:t>
      </w:r>
      <w:r w:rsidR="00513DCC" w:rsidRPr="006316A0">
        <w:rPr>
          <w:rFonts w:ascii="Arial" w:hAnsi="Arial" w:cs="Arial"/>
          <w:sz w:val="22"/>
          <w:szCs w:val="22"/>
        </w:rPr>
        <w:t xml:space="preserve"> = -.</w:t>
      </w:r>
      <w:r w:rsidR="007C3A29" w:rsidRPr="006316A0">
        <w:rPr>
          <w:rFonts w:ascii="Arial" w:hAnsi="Arial" w:cs="Arial"/>
          <w:sz w:val="22"/>
          <w:szCs w:val="22"/>
        </w:rPr>
        <w:t>34</w:t>
      </w:r>
      <w:r w:rsidR="00513DCC" w:rsidRPr="006316A0">
        <w:rPr>
          <w:rFonts w:ascii="Arial" w:hAnsi="Arial" w:cs="Arial"/>
          <w:sz w:val="22"/>
          <w:szCs w:val="22"/>
        </w:rPr>
        <w:t>, 95% CI [-.</w:t>
      </w:r>
      <w:r w:rsidR="007C3A29" w:rsidRPr="006316A0">
        <w:rPr>
          <w:rFonts w:ascii="Arial" w:hAnsi="Arial" w:cs="Arial"/>
          <w:sz w:val="22"/>
          <w:szCs w:val="22"/>
        </w:rPr>
        <w:t>44</w:t>
      </w:r>
      <w:r w:rsidR="00513DCC" w:rsidRPr="006316A0">
        <w:rPr>
          <w:rFonts w:ascii="Arial" w:hAnsi="Arial" w:cs="Arial"/>
          <w:sz w:val="22"/>
          <w:szCs w:val="22"/>
        </w:rPr>
        <w:t>, -.2</w:t>
      </w:r>
      <w:r w:rsidR="007C3A29" w:rsidRPr="006316A0">
        <w:rPr>
          <w:rFonts w:ascii="Arial" w:hAnsi="Arial" w:cs="Arial"/>
          <w:sz w:val="22"/>
          <w:szCs w:val="22"/>
        </w:rPr>
        <w:t>4</w:t>
      </w:r>
      <w:r w:rsidR="00513DCC" w:rsidRPr="006316A0">
        <w:rPr>
          <w:rFonts w:ascii="Arial" w:hAnsi="Arial" w:cs="Arial"/>
          <w:sz w:val="22"/>
          <w:szCs w:val="22"/>
        </w:rPr>
        <w:t xml:space="preserve">], </w:t>
      </w:r>
      <w:r w:rsidR="00513DCC" w:rsidRPr="006316A0">
        <w:rPr>
          <w:rFonts w:ascii="Arial" w:hAnsi="Arial" w:cs="Arial"/>
          <w:i/>
          <w:iCs/>
          <w:sz w:val="22"/>
          <w:szCs w:val="22"/>
        </w:rPr>
        <w:t>SE</w:t>
      </w:r>
      <w:r w:rsidR="00513DCC" w:rsidRPr="006316A0">
        <w:rPr>
          <w:rFonts w:ascii="Arial" w:hAnsi="Arial" w:cs="Arial"/>
          <w:sz w:val="22"/>
          <w:szCs w:val="22"/>
        </w:rPr>
        <w:t xml:space="preserve"> = .0</w:t>
      </w:r>
      <w:r w:rsidR="007C3A29" w:rsidRPr="006316A0">
        <w:rPr>
          <w:rFonts w:ascii="Arial" w:hAnsi="Arial" w:cs="Arial"/>
          <w:sz w:val="22"/>
          <w:szCs w:val="22"/>
        </w:rPr>
        <w:t>501</w:t>
      </w:r>
      <w:r w:rsidR="00513DCC" w:rsidRPr="006316A0">
        <w:rPr>
          <w:rFonts w:ascii="Arial" w:hAnsi="Arial" w:cs="Arial"/>
          <w:sz w:val="22"/>
          <w:szCs w:val="22"/>
        </w:rPr>
        <w:t xml:space="preserve">, </w:t>
      </w:r>
      <w:r w:rsidR="00513DCC" w:rsidRPr="006316A0">
        <w:rPr>
          <w:rFonts w:ascii="Arial" w:hAnsi="Arial" w:cs="Arial"/>
          <w:sz w:val="22"/>
          <w:szCs w:val="22"/>
        </w:rPr>
        <w:sym w:font="Symbol" w:char="F062"/>
      </w:r>
      <w:r w:rsidR="00513DCC" w:rsidRPr="006316A0">
        <w:rPr>
          <w:rFonts w:ascii="Arial" w:hAnsi="Arial" w:cs="Arial"/>
          <w:sz w:val="22"/>
          <w:szCs w:val="22"/>
        </w:rPr>
        <w:t xml:space="preserve"> = </w:t>
      </w:r>
      <w:r w:rsidR="007C3A29" w:rsidRPr="006316A0">
        <w:rPr>
          <w:rFonts w:ascii="Arial" w:hAnsi="Arial" w:cs="Arial"/>
          <w:sz w:val="22"/>
          <w:szCs w:val="22"/>
        </w:rPr>
        <w:t>.31</w:t>
      </w:r>
      <w:r w:rsidR="00513DCC" w:rsidRPr="006316A0">
        <w:rPr>
          <w:rFonts w:ascii="Arial" w:hAnsi="Arial" w:cs="Arial"/>
          <w:sz w:val="22"/>
          <w:szCs w:val="22"/>
        </w:rPr>
        <w:t xml:space="preserve">, </w:t>
      </w:r>
      <w:r w:rsidR="00513DCC" w:rsidRPr="006316A0">
        <w:rPr>
          <w:rFonts w:ascii="Arial" w:hAnsi="Arial" w:cs="Arial"/>
          <w:i/>
          <w:iCs/>
          <w:sz w:val="22"/>
          <w:szCs w:val="22"/>
        </w:rPr>
        <w:t>t</w:t>
      </w:r>
      <w:r w:rsidR="00513DCC" w:rsidRPr="006316A0">
        <w:rPr>
          <w:rFonts w:ascii="Arial" w:hAnsi="Arial" w:cs="Arial"/>
          <w:sz w:val="22"/>
          <w:szCs w:val="22"/>
        </w:rPr>
        <w:t>(</w:t>
      </w:r>
      <w:r w:rsidR="007C3A29" w:rsidRPr="006316A0">
        <w:rPr>
          <w:rFonts w:ascii="Arial" w:hAnsi="Arial" w:cs="Arial"/>
          <w:sz w:val="22"/>
          <w:szCs w:val="22"/>
        </w:rPr>
        <w:t>391</w:t>
      </w:r>
      <w:r w:rsidR="00513DCC" w:rsidRPr="006316A0">
        <w:rPr>
          <w:rFonts w:ascii="Arial" w:hAnsi="Arial" w:cs="Arial"/>
          <w:sz w:val="22"/>
          <w:szCs w:val="22"/>
        </w:rPr>
        <w:t>) = 6.</w:t>
      </w:r>
      <w:r w:rsidR="007C3A29" w:rsidRPr="006316A0">
        <w:rPr>
          <w:rFonts w:ascii="Arial" w:hAnsi="Arial" w:cs="Arial"/>
          <w:sz w:val="22"/>
          <w:szCs w:val="22"/>
        </w:rPr>
        <w:t>75</w:t>
      </w:r>
      <w:r w:rsidR="00513DCC" w:rsidRPr="006316A0">
        <w:rPr>
          <w:rFonts w:ascii="Arial" w:hAnsi="Arial" w:cs="Arial"/>
          <w:sz w:val="22"/>
          <w:szCs w:val="22"/>
        </w:rPr>
        <w:t xml:space="preserve">, </w:t>
      </w:r>
      <w:r w:rsidR="00513DCC" w:rsidRPr="006316A0">
        <w:rPr>
          <w:rFonts w:ascii="Arial" w:hAnsi="Arial" w:cs="Arial"/>
          <w:i/>
          <w:iCs/>
          <w:sz w:val="22"/>
          <w:szCs w:val="22"/>
        </w:rPr>
        <w:t>p</w:t>
      </w:r>
      <w:r w:rsidR="00513DCC" w:rsidRPr="006316A0">
        <w:rPr>
          <w:rFonts w:ascii="Arial" w:hAnsi="Arial" w:cs="Arial"/>
          <w:sz w:val="22"/>
          <w:szCs w:val="22"/>
        </w:rPr>
        <w:t xml:space="preserve"> &lt; .001).</w:t>
      </w:r>
    </w:p>
    <w:p w14:paraId="163C4738" w14:textId="517B6710" w:rsidR="00513DCC" w:rsidRPr="006316A0" w:rsidRDefault="002500C6" w:rsidP="00513DCC">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P</w:t>
      </w:r>
      <w:r w:rsidR="00513DCC" w:rsidRPr="006316A0">
        <w:rPr>
          <w:rFonts w:ascii="Arial" w:hAnsi="Arial" w:cs="Arial"/>
          <w:sz w:val="22"/>
          <w:szCs w:val="22"/>
        </w:rPr>
        <w:t>er the pre-registered analysis plan, we also regressed participants’ situational attributions for poverty while controlling for their political orientation. As hypothesized, this analysis revealed a significant effect of condition</w:t>
      </w:r>
      <w:r w:rsidRPr="006316A0">
        <w:rPr>
          <w:rFonts w:ascii="Arial" w:hAnsi="Arial" w:cs="Arial"/>
          <w:sz w:val="22"/>
          <w:szCs w:val="22"/>
        </w:rPr>
        <w:t>,</w:t>
      </w:r>
      <w:r w:rsidR="00513DCC" w:rsidRPr="006316A0">
        <w:rPr>
          <w:rFonts w:ascii="Arial" w:hAnsi="Arial" w:cs="Arial"/>
          <w:sz w:val="22"/>
          <w:szCs w:val="22"/>
        </w:rPr>
        <w:t xml:space="preserve"> B = .</w:t>
      </w:r>
      <w:r w:rsidR="005356AA" w:rsidRPr="006316A0">
        <w:rPr>
          <w:rFonts w:ascii="Arial" w:hAnsi="Arial" w:cs="Arial"/>
          <w:sz w:val="22"/>
          <w:szCs w:val="22"/>
        </w:rPr>
        <w:t>35</w:t>
      </w:r>
      <w:r w:rsidR="00513DCC" w:rsidRPr="006316A0">
        <w:rPr>
          <w:rFonts w:ascii="Arial" w:hAnsi="Arial" w:cs="Arial"/>
          <w:sz w:val="22"/>
          <w:szCs w:val="22"/>
        </w:rPr>
        <w:t>, 9</w:t>
      </w:r>
      <w:r w:rsidR="005356AA" w:rsidRPr="006316A0">
        <w:rPr>
          <w:rFonts w:ascii="Arial" w:hAnsi="Arial" w:cs="Arial"/>
          <w:sz w:val="22"/>
          <w:szCs w:val="22"/>
        </w:rPr>
        <w:t>5</w:t>
      </w:r>
      <w:r w:rsidR="00513DCC" w:rsidRPr="006316A0">
        <w:rPr>
          <w:rFonts w:ascii="Arial" w:hAnsi="Arial" w:cs="Arial"/>
          <w:sz w:val="22"/>
          <w:szCs w:val="22"/>
        </w:rPr>
        <w:t>% CI [.</w:t>
      </w:r>
      <w:r w:rsidR="005356AA" w:rsidRPr="006316A0">
        <w:rPr>
          <w:rFonts w:ascii="Arial" w:hAnsi="Arial" w:cs="Arial"/>
          <w:sz w:val="22"/>
          <w:szCs w:val="22"/>
        </w:rPr>
        <w:t>17</w:t>
      </w:r>
      <w:r w:rsidR="00513DCC" w:rsidRPr="006316A0">
        <w:rPr>
          <w:rFonts w:ascii="Arial" w:hAnsi="Arial" w:cs="Arial"/>
          <w:sz w:val="22"/>
          <w:szCs w:val="22"/>
        </w:rPr>
        <w:t>, .</w:t>
      </w:r>
      <w:r w:rsidR="005356AA" w:rsidRPr="006316A0">
        <w:rPr>
          <w:rFonts w:ascii="Arial" w:hAnsi="Arial" w:cs="Arial"/>
          <w:sz w:val="22"/>
          <w:szCs w:val="22"/>
        </w:rPr>
        <w:t>52</w:t>
      </w:r>
      <w:r w:rsidR="00513DCC" w:rsidRPr="006316A0">
        <w:rPr>
          <w:rFonts w:ascii="Arial" w:hAnsi="Arial" w:cs="Arial"/>
          <w:sz w:val="22"/>
          <w:szCs w:val="22"/>
        </w:rPr>
        <w:t>], SE = .</w:t>
      </w:r>
      <w:r w:rsidR="005356AA" w:rsidRPr="006316A0">
        <w:rPr>
          <w:rFonts w:ascii="Arial" w:hAnsi="Arial" w:cs="Arial"/>
          <w:sz w:val="22"/>
          <w:szCs w:val="22"/>
        </w:rPr>
        <w:t>089</w:t>
      </w:r>
      <w:r w:rsidR="00513DCC" w:rsidRPr="006316A0">
        <w:rPr>
          <w:rFonts w:ascii="Arial" w:hAnsi="Arial" w:cs="Arial"/>
          <w:sz w:val="22"/>
          <w:szCs w:val="22"/>
        </w:rPr>
        <w:t xml:space="preserve">, </w:t>
      </w:r>
      <w:r w:rsidR="00513DCC" w:rsidRPr="006316A0">
        <w:rPr>
          <w:rFonts w:ascii="Arial" w:hAnsi="Arial" w:cs="Arial"/>
          <w:sz w:val="22"/>
          <w:szCs w:val="22"/>
        </w:rPr>
        <w:sym w:font="Symbol" w:char="F062"/>
      </w:r>
      <w:r w:rsidR="00513DCC" w:rsidRPr="006316A0">
        <w:rPr>
          <w:rFonts w:ascii="Arial" w:hAnsi="Arial" w:cs="Arial"/>
          <w:sz w:val="22"/>
          <w:szCs w:val="22"/>
        </w:rPr>
        <w:t xml:space="preserve"> = .1</w:t>
      </w:r>
      <w:r w:rsidR="002D4F80" w:rsidRPr="006316A0">
        <w:rPr>
          <w:rFonts w:ascii="Arial" w:hAnsi="Arial" w:cs="Arial"/>
          <w:sz w:val="22"/>
          <w:szCs w:val="22"/>
        </w:rPr>
        <w:t>8</w:t>
      </w:r>
      <w:r w:rsidR="00513DCC" w:rsidRPr="006316A0">
        <w:rPr>
          <w:rFonts w:ascii="Arial" w:hAnsi="Arial" w:cs="Arial"/>
          <w:sz w:val="22"/>
          <w:szCs w:val="22"/>
        </w:rPr>
        <w:t xml:space="preserve">, </w:t>
      </w:r>
      <w:r w:rsidR="00513DCC" w:rsidRPr="006316A0">
        <w:rPr>
          <w:rFonts w:ascii="Arial" w:hAnsi="Arial" w:cs="Arial"/>
          <w:i/>
          <w:iCs/>
          <w:sz w:val="22"/>
          <w:szCs w:val="22"/>
        </w:rPr>
        <w:t>t</w:t>
      </w:r>
      <w:r w:rsidR="00513DCC" w:rsidRPr="006316A0">
        <w:rPr>
          <w:rFonts w:ascii="Arial" w:hAnsi="Arial" w:cs="Arial"/>
          <w:sz w:val="22"/>
          <w:szCs w:val="22"/>
        </w:rPr>
        <w:t>(</w:t>
      </w:r>
      <w:r w:rsidR="005356AA" w:rsidRPr="006316A0">
        <w:rPr>
          <w:rFonts w:ascii="Arial" w:hAnsi="Arial" w:cs="Arial"/>
          <w:sz w:val="22"/>
          <w:szCs w:val="22"/>
        </w:rPr>
        <w:t>391</w:t>
      </w:r>
      <w:r w:rsidR="00513DCC" w:rsidRPr="006316A0">
        <w:rPr>
          <w:rFonts w:ascii="Arial" w:hAnsi="Arial" w:cs="Arial"/>
          <w:sz w:val="22"/>
          <w:szCs w:val="22"/>
        </w:rPr>
        <w:t xml:space="preserve">) = </w:t>
      </w:r>
      <w:r w:rsidR="005356AA" w:rsidRPr="006316A0">
        <w:rPr>
          <w:rFonts w:ascii="Arial" w:hAnsi="Arial" w:cs="Arial"/>
          <w:sz w:val="22"/>
          <w:szCs w:val="22"/>
        </w:rPr>
        <w:t>3</w:t>
      </w:r>
      <w:r w:rsidR="00513DCC" w:rsidRPr="006316A0">
        <w:rPr>
          <w:rFonts w:ascii="Arial" w:hAnsi="Arial" w:cs="Arial"/>
          <w:sz w:val="22"/>
          <w:szCs w:val="22"/>
        </w:rPr>
        <w:t>.</w:t>
      </w:r>
      <w:r w:rsidR="005356AA" w:rsidRPr="006316A0">
        <w:rPr>
          <w:rFonts w:ascii="Arial" w:hAnsi="Arial" w:cs="Arial"/>
          <w:sz w:val="22"/>
          <w:szCs w:val="22"/>
        </w:rPr>
        <w:t>92</w:t>
      </w:r>
      <w:r w:rsidR="00513DCC" w:rsidRPr="006316A0">
        <w:rPr>
          <w:rFonts w:ascii="Arial" w:hAnsi="Arial" w:cs="Arial"/>
          <w:sz w:val="22"/>
          <w:szCs w:val="22"/>
        </w:rPr>
        <w:t xml:space="preserve">, </w:t>
      </w:r>
      <w:r w:rsidR="00513DCC" w:rsidRPr="006316A0">
        <w:rPr>
          <w:rFonts w:ascii="Arial" w:hAnsi="Arial" w:cs="Arial"/>
          <w:i/>
          <w:iCs/>
          <w:sz w:val="22"/>
          <w:szCs w:val="22"/>
        </w:rPr>
        <w:t>p</w:t>
      </w:r>
      <w:r w:rsidR="00513DCC" w:rsidRPr="006316A0">
        <w:rPr>
          <w:rFonts w:ascii="Arial" w:hAnsi="Arial" w:cs="Arial"/>
          <w:sz w:val="22"/>
          <w:szCs w:val="22"/>
        </w:rPr>
        <w:t xml:space="preserve"> </w:t>
      </w:r>
      <w:r w:rsidR="005356AA" w:rsidRPr="006316A0">
        <w:rPr>
          <w:rFonts w:ascii="Arial" w:hAnsi="Arial" w:cs="Arial"/>
          <w:sz w:val="22"/>
          <w:szCs w:val="22"/>
        </w:rPr>
        <w:t>&lt;</w:t>
      </w:r>
      <w:r w:rsidR="00513DCC" w:rsidRPr="006316A0">
        <w:rPr>
          <w:rFonts w:ascii="Arial" w:hAnsi="Arial" w:cs="Arial"/>
          <w:sz w:val="22"/>
          <w:szCs w:val="22"/>
        </w:rPr>
        <w:t xml:space="preserve"> .0</w:t>
      </w:r>
      <w:r w:rsidR="005356AA" w:rsidRPr="006316A0">
        <w:rPr>
          <w:rFonts w:ascii="Arial" w:hAnsi="Arial" w:cs="Arial"/>
          <w:sz w:val="22"/>
          <w:szCs w:val="22"/>
        </w:rPr>
        <w:t>01</w:t>
      </w:r>
      <w:r w:rsidRPr="006316A0">
        <w:rPr>
          <w:rFonts w:ascii="Arial" w:hAnsi="Arial" w:cs="Arial"/>
          <w:sz w:val="22"/>
          <w:szCs w:val="22"/>
        </w:rPr>
        <w:t xml:space="preserve"> (</w:t>
      </w:r>
      <w:r w:rsidR="00513DCC" w:rsidRPr="006316A0">
        <w:rPr>
          <w:rFonts w:ascii="Arial" w:hAnsi="Arial" w:cs="Arial"/>
          <w:sz w:val="22"/>
          <w:szCs w:val="22"/>
        </w:rPr>
        <w:t>one-tailed, as we pre-registered a directional hypothesis</w:t>
      </w:r>
      <w:r w:rsidR="00E9695C" w:rsidRPr="006316A0">
        <w:rPr>
          <w:rFonts w:ascii="Arial" w:hAnsi="Arial" w:cs="Arial"/>
          <w:sz w:val="22"/>
          <w:szCs w:val="22"/>
        </w:rPr>
        <w:t>)</w:t>
      </w:r>
      <w:r w:rsidR="00597B63" w:rsidRPr="006316A0">
        <w:rPr>
          <w:rFonts w:ascii="Arial" w:hAnsi="Arial" w:cs="Arial"/>
          <w:sz w:val="22"/>
          <w:szCs w:val="22"/>
        </w:rPr>
        <w:t xml:space="preserve">, </w:t>
      </w:r>
      <w:r w:rsidR="00597B63" w:rsidRPr="006316A0">
        <w:rPr>
          <w:rFonts w:ascii="Arial" w:hAnsi="Arial" w:cs="Arial"/>
          <w:i/>
          <w:iCs/>
          <w:sz w:val="22"/>
          <w:szCs w:val="22"/>
        </w:rPr>
        <w:t>p</w:t>
      </w:r>
      <w:r w:rsidR="00597B63" w:rsidRPr="006316A0">
        <w:rPr>
          <w:rFonts w:ascii="Arial" w:hAnsi="Arial" w:cs="Arial"/>
          <w:sz w:val="22"/>
          <w:szCs w:val="22"/>
        </w:rPr>
        <w:t xml:space="preserve"> &lt; .001 </w:t>
      </w:r>
      <w:r w:rsidR="00E9695C" w:rsidRPr="006316A0">
        <w:rPr>
          <w:rFonts w:ascii="Arial" w:hAnsi="Arial" w:cs="Arial"/>
          <w:sz w:val="22"/>
          <w:szCs w:val="22"/>
        </w:rPr>
        <w:t>(</w:t>
      </w:r>
      <w:r w:rsidR="00597B63" w:rsidRPr="006316A0">
        <w:rPr>
          <w:rFonts w:ascii="Arial" w:hAnsi="Arial" w:cs="Arial"/>
          <w:sz w:val="22"/>
          <w:szCs w:val="22"/>
        </w:rPr>
        <w:t>two-tailed</w:t>
      </w:r>
      <w:r w:rsidR="00513DCC" w:rsidRPr="006316A0">
        <w:rPr>
          <w:rFonts w:ascii="Arial" w:hAnsi="Arial" w:cs="Arial"/>
          <w:sz w:val="22"/>
          <w:szCs w:val="22"/>
        </w:rPr>
        <w:t>)</w:t>
      </w:r>
      <w:r w:rsidRPr="006316A0">
        <w:rPr>
          <w:rFonts w:ascii="Arial" w:hAnsi="Arial" w:cs="Arial"/>
          <w:sz w:val="22"/>
          <w:szCs w:val="22"/>
        </w:rPr>
        <w:t>,</w:t>
      </w:r>
      <w:r w:rsidR="00513DCC" w:rsidRPr="006316A0">
        <w:rPr>
          <w:rFonts w:ascii="Arial" w:hAnsi="Arial" w:cs="Arial"/>
          <w:sz w:val="22"/>
          <w:szCs w:val="22"/>
        </w:rPr>
        <w:t xml:space="preserve"> </w:t>
      </w:r>
      <w:r w:rsidR="005356AA" w:rsidRPr="006316A0">
        <w:rPr>
          <w:rFonts w:ascii="Arial" w:hAnsi="Arial" w:cs="Arial"/>
          <w:sz w:val="22"/>
          <w:szCs w:val="22"/>
        </w:rPr>
        <w:t>and</w:t>
      </w:r>
      <w:r w:rsidR="00513DCC" w:rsidRPr="006316A0">
        <w:rPr>
          <w:rFonts w:ascii="Arial" w:hAnsi="Arial" w:cs="Arial"/>
          <w:sz w:val="22"/>
          <w:szCs w:val="22"/>
        </w:rPr>
        <w:t xml:space="preserve"> political orientation</w:t>
      </w:r>
      <w:r w:rsidRPr="006316A0">
        <w:rPr>
          <w:rFonts w:ascii="Arial" w:hAnsi="Arial" w:cs="Arial"/>
          <w:sz w:val="22"/>
          <w:szCs w:val="22"/>
        </w:rPr>
        <w:t>,</w:t>
      </w:r>
      <w:r w:rsidR="00513DCC" w:rsidRPr="006316A0">
        <w:rPr>
          <w:rFonts w:ascii="Arial" w:hAnsi="Arial" w:cs="Arial"/>
          <w:sz w:val="22"/>
          <w:szCs w:val="22"/>
        </w:rPr>
        <w:t xml:space="preserve"> B = -.</w:t>
      </w:r>
      <w:r w:rsidR="002D4F80" w:rsidRPr="006316A0">
        <w:rPr>
          <w:rFonts w:ascii="Arial" w:hAnsi="Arial" w:cs="Arial"/>
          <w:sz w:val="22"/>
          <w:szCs w:val="22"/>
        </w:rPr>
        <w:t>16</w:t>
      </w:r>
      <w:r w:rsidR="00513DCC" w:rsidRPr="006316A0">
        <w:rPr>
          <w:rFonts w:ascii="Arial" w:hAnsi="Arial" w:cs="Arial"/>
          <w:sz w:val="22"/>
          <w:szCs w:val="22"/>
        </w:rPr>
        <w:t>, 95% CI [-.</w:t>
      </w:r>
      <w:r w:rsidR="002D4F80" w:rsidRPr="006316A0">
        <w:rPr>
          <w:rFonts w:ascii="Arial" w:hAnsi="Arial" w:cs="Arial"/>
          <w:sz w:val="22"/>
          <w:szCs w:val="22"/>
        </w:rPr>
        <w:t>21</w:t>
      </w:r>
      <w:r w:rsidR="00513DCC" w:rsidRPr="006316A0">
        <w:rPr>
          <w:rFonts w:ascii="Arial" w:hAnsi="Arial" w:cs="Arial"/>
          <w:sz w:val="22"/>
          <w:szCs w:val="22"/>
        </w:rPr>
        <w:t>, -.1</w:t>
      </w:r>
      <w:r w:rsidR="002D4F80" w:rsidRPr="006316A0">
        <w:rPr>
          <w:rFonts w:ascii="Arial" w:hAnsi="Arial" w:cs="Arial"/>
          <w:sz w:val="22"/>
          <w:szCs w:val="22"/>
        </w:rPr>
        <w:t>1</w:t>
      </w:r>
      <w:r w:rsidR="00513DCC" w:rsidRPr="006316A0">
        <w:rPr>
          <w:rFonts w:ascii="Arial" w:hAnsi="Arial" w:cs="Arial"/>
          <w:sz w:val="22"/>
          <w:szCs w:val="22"/>
        </w:rPr>
        <w:t>], SE = .0</w:t>
      </w:r>
      <w:r w:rsidR="002D4F80" w:rsidRPr="006316A0">
        <w:rPr>
          <w:rFonts w:ascii="Arial" w:hAnsi="Arial" w:cs="Arial"/>
          <w:sz w:val="22"/>
          <w:szCs w:val="22"/>
        </w:rPr>
        <w:t>26</w:t>
      </w:r>
      <w:r w:rsidR="00513DCC" w:rsidRPr="006316A0">
        <w:rPr>
          <w:rFonts w:ascii="Arial" w:hAnsi="Arial" w:cs="Arial"/>
          <w:sz w:val="22"/>
          <w:szCs w:val="22"/>
        </w:rPr>
        <w:t xml:space="preserve">, </w:t>
      </w:r>
      <w:r w:rsidR="00513DCC" w:rsidRPr="006316A0">
        <w:rPr>
          <w:rFonts w:ascii="Arial" w:hAnsi="Arial" w:cs="Arial"/>
          <w:sz w:val="22"/>
          <w:szCs w:val="22"/>
        </w:rPr>
        <w:sym w:font="Symbol" w:char="F062"/>
      </w:r>
      <w:r w:rsidR="00513DCC" w:rsidRPr="006316A0">
        <w:rPr>
          <w:rFonts w:ascii="Arial" w:hAnsi="Arial" w:cs="Arial"/>
          <w:sz w:val="22"/>
          <w:szCs w:val="22"/>
        </w:rPr>
        <w:t xml:space="preserve"> = .</w:t>
      </w:r>
      <w:r w:rsidR="002D4F80" w:rsidRPr="006316A0">
        <w:rPr>
          <w:rFonts w:ascii="Arial" w:hAnsi="Arial" w:cs="Arial"/>
          <w:sz w:val="22"/>
          <w:szCs w:val="22"/>
        </w:rPr>
        <w:t>301</w:t>
      </w:r>
      <w:r w:rsidR="00513DCC" w:rsidRPr="006316A0">
        <w:rPr>
          <w:rFonts w:ascii="Arial" w:hAnsi="Arial" w:cs="Arial"/>
          <w:sz w:val="22"/>
          <w:szCs w:val="22"/>
        </w:rPr>
        <w:t xml:space="preserve">, </w:t>
      </w:r>
      <w:r w:rsidR="00513DCC" w:rsidRPr="006316A0">
        <w:rPr>
          <w:rFonts w:ascii="Arial" w:hAnsi="Arial" w:cs="Arial"/>
          <w:i/>
          <w:iCs/>
          <w:sz w:val="22"/>
          <w:szCs w:val="22"/>
        </w:rPr>
        <w:t>t</w:t>
      </w:r>
      <w:r w:rsidR="00513DCC" w:rsidRPr="006316A0">
        <w:rPr>
          <w:rFonts w:ascii="Arial" w:hAnsi="Arial" w:cs="Arial"/>
          <w:sz w:val="22"/>
          <w:szCs w:val="22"/>
        </w:rPr>
        <w:t>(</w:t>
      </w:r>
      <w:r w:rsidR="002D4F80" w:rsidRPr="006316A0">
        <w:rPr>
          <w:rFonts w:ascii="Arial" w:hAnsi="Arial" w:cs="Arial"/>
          <w:sz w:val="22"/>
          <w:szCs w:val="22"/>
        </w:rPr>
        <w:t>391</w:t>
      </w:r>
      <w:r w:rsidR="00513DCC" w:rsidRPr="006316A0">
        <w:rPr>
          <w:rFonts w:ascii="Arial" w:hAnsi="Arial" w:cs="Arial"/>
          <w:sz w:val="22"/>
          <w:szCs w:val="22"/>
        </w:rPr>
        <w:t>) = -6.</w:t>
      </w:r>
      <w:r w:rsidR="002D4F80" w:rsidRPr="006316A0">
        <w:rPr>
          <w:rFonts w:ascii="Arial" w:hAnsi="Arial" w:cs="Arial"/>
          <w:sz w:val="22"/>
          <w:szCs w:val="22"/>
        </w:rPr>
        <w:t>37</w:t>
      </w:r>
      <w:r w:rsidR="00513DCC" w:rsidRPr="006316A0">
        <w:rPr>
          <w:rFonts w:ascii="Arial" w:hAnsi="Arial" w:cs="Arial"/>
          <w:sz w:val="22"/>
          <w:szCs w:val="22"/>
        </w:rPr>
        <w:t xml:space="preserve">, </w:t>
      </w:r>
      <w:r w:rsidR="00513DCC" w:rsidRPr="006316A0">
        <w:rPr>
          <w:rFonts w:ascii="Arial" w:hAnsi="Arial" w:cs="Arial"/>
          <w:i/>
          <w:iCs/>
          <w:sz w:val="22"/>
          <w:szCs w:val="22"/>
        </w:rPr>
        <w:lastRenderedPageBreak/>
        <w:t>p</w:t>
      </w:r>
      <w:r w:rsidR="00513DCC" w:rsidRPr="006316A0">
        <w:rPr>
          <w:rFonts w:ascii="Arial" w:hAnsi="Arial" w:cs="Arial"/>
          <w:sz w:val="22"/>
          <w:szCs w:val="22"/>
        </w:rPr>
        <w:t xml:space="preserve"> &lt; .001. </w:t>
      </w:r>
      <w:r w:rsidRPr="006316A0">
        <w:rPr>
          <w:rFonts w:ascii="Arial" w:hAnsi="Arial" w:cs="Arial"/>
          <w:sz w:val="22"/>
          <w:szCs w:val="22"/>
        </w:rPr>
        <w:t>W</w:t>
      </w:r>
      <w:r w:rsidR="00513DCC" w:rsidRPr="006316A0">
        <w:rPr>
          <w:rFonts w:ascii="Arial" w:hAnsi="Arial" w:cs="Arial"/>
          <w:sz w:val="22"/>
          <w:szCs w:val="22"/>
        </w:rPr>
        <w:t>e found a significant positive correlation between situational</w:t>
      </w:r>
      <w:r w:rsidRPr="006316A0">
        <w:rPr>
          <w:rFonts w:ascii="Arial" w:hAnsi="Arial" w:cs="Arial"/>
          <w:sz w:val="22"/>
          <w:szCs w:val="22"/>
        </w:rPr>
        <w:t xml:space="preserve"> </w:t>
      </w:r>
      <w:r w:rsidR="00513DCC" w:rsidRPr="006316A0">
        <w:rPr>
          <w:rFonts w:ascii="Arial" w:hAnsi="Arial" w:cs="Arial"/>
          <w:sz w:val="22"/>
          <w:szCs w:val="22"/>
        </w:rPr>
        <w:t xml:space="preserve">attributions </w:t>
      </w:r>
      <w:r w:rsidRPr="006316A0">
        <w:rPr>
          <w:rFonts w:ascii="Arial" w:hAnsi="Arial" w:cs="Arial"/>
          <w:sz w:val="22"/>
          <w:szCs w:val="22"/>
        </w:rPr>
        <w:t xml:space="preserve">for </w:t>
      </w:r>
      <w:r w:rsidR="00513DCC" w:rsidRPr="006316A0">
        <w:rPr>
          <w:rFonts w:ascii="Arial" w:hAnsi="Arial" w:cs="Arial"/>
          <w:sz w:val="22"/>
          <w:szCs w:val="22"/>
        </w:rPr>
        <w:t>poverty and support for policies increasing low-wage workers’ compensation</w:t>
      </w:r>
      <w:r w:rsidRPr="006316A0">
        <w:rPr>
          <w:rFonts w:ascii="Arial" w:hAnsi="Arial" w:cs="Arial"/>
          <w:sz w:val="22"/>
          <w:szCs w:val="22"/>
        </w:rPr>
        <w:t xml:space="preserve">, </w:t>
      </w:r>
      <w:r w:rsidR="00513DCC" w:rsidRPr="006316A0">
        <w:rPr>
          <w:rFonts w:ascii="Arial" w:hAnsi="Arial" w:cs="Arial"/>
          <w:i/>
          <w:iCs/>
          <w:sz w:val="22"/>
          <w:szCs w:val="22"/>
        </w:rPr>
        <w:t>r</w:t>
      </w:r>
      <w:r w:rsidR="00513DCC" w:rsidRPr="006316A0">
        <w:rPr>
          <w:rFonts w:ascii="Arial" w:hAnsi="Arial" w:cs="Arial"/>
          <w:sz w:val="22"/>
          <w:szCs w:val="22"/>
        </w:rPr>
        <w:t xml:space="preserve"> = .</w:t>
      </w:r>
      <w:r w:rsidR="00FD11CB" w:rsidRPr="006316A0">
        <w:rPr>
          <w:rFonts w:ascii="Arial" w:hAnsi="Arial" w:cs="Arial"/>
          <w:sz w:val="22"/>
          <w:szCs w:val="22"/>
        </w:rPr>
        <w:t>62</w:t>
      </w:r>
      <w:r w:rsidR="00513DCC" w:rsidRPr="006316A0">
        <w:rPr>
          <w:rFonts w:ascii="Arial" w:hAnsi="Arial" w:cs="Arial"/>
          <w:sz w:val="22"/>
          <w:szCs w:val="22"/>
        </w:rPr>
        <w:t>, 95% CI [.</w:t>
      </w:r>
      <w:r w:rsidR="00FD11CB" w:rsidRPr="006316A0">
        <w:rPr>
          <w:rFonts w:ascii="Arial" w:hAnsi="Arial" w:cs="Arial"/>
          <w:sz w:val="22"/>
          <w:szCs w:val="22"/>
        </w:rPr>
        <w:t>55</w:t>
      </w:r>
      <w:r w:rsidR="00513DCC" w:rsidRPr="006316A0">
        <w:rPr>
          <w:rFonts w:ascii="Arial" w:hAnsi="Arial" w:cs="Arial"/>
          <w:sz w:val="22"/>
          <w:szCs w:val="22"/>
        </w:rPr>
        <w:t>, .</w:t>
      </w:r>
      <w:r w:rsidR="00FD11CB" w:rsidRPr="006316A0">
        <w:rPr>
          <w:rFonts w:ascii="Arial" w:hAnsi="Arial" w:cs="Arial"/>
          <w:sz w:val="22"/>
          <w:szCs w:val="22"/>
        </w:rPr>
        <w:t>68</w:t>
      </w:r>
      <w:r w:rsidR="00513DCC" w:rsidRPr="006316A0">
        <w:rPr>
          <w:rFonts w:ascii="Arial" w:hAnsi="Arial" w:cs="Arial"/>
          <w:sz w:val="22"/>
          <w:szCs w:val="22"/>
        </w:rPr>
        <w:t xml:space="preserve">], </w:t>
      </w:r>
      <w:r w:rsidR="00513DCC" w:rsidRPr="006316A0">
        <w:rPr>
          <w:rFonts w:ascii="Arial" w:hAnsi="Arial" w:cs="Arial"/>
          <w:i/>
          <w:iCs/>
          <w:sz w:val="22"/>
          <w:szCs w:val="22"/>
        </w:rPr>
        <w:t>p</w:t>
      </w:r>
      <w:r w:rsidR="00513DCC" w:rsidRPr="006316A0">
        <w:rPr>
          <w:rFonts w:ascii="Arial" w:hAnsi="Arial" w:cs="Arial"/>
          <w:sz w:val="22"/>
          <w:szCs w:val="22"/>
        </w:rPr>
        <w:t xml:space="preserve"> &lt; .001</w:t>
      </w:r>
      <w:r w:rsidRPr="006316A0">
        <w:rPr>
          <w:rFonts w:ascii="Arial" w:hAnsi="Arial" w:cs="Arial"/>
          <w:sz w:val="22"/>
          <w:szCs w:val="22"/>
        </w:rPr>
        <w:t xml:space="preserve"> (</w:t>
      </w:r>
      <w:r w:rsidR="00513DCC" w:rsidRPr="006316A0">
        <w:rPr>
          <w:rFonts w:ascii="Arial" w:hAnsi="Arial" w:cs="Arial"/>
          <w:sz w:val="22"/>
          <w:szCs w:val="22"/>
        </w:rPr>
        <w:t>one-tailed</w:t>
      </w:r>
      <w:r w:rsidR="00E801B5" w:rsidRPr="006316A0">
        <w:rPr>
          <w:rFonts w:ascii="Arial" w:hAnsi="Arial" w:cs="Arial"/>
          <w:sz w:val="22"/>
          <w:szCs w:val="22"/>
        </w:rPr>
        <w:t>,</w:t>
      </w:r>
      <w:r w:rsidR="00513DCC" w:rsidRPr="006316A0">
        <w:rPr>
          <w:rFonts w:ascii="Arial" w:hAnsi="Arial" w:cs="Arial"/>
          <w:sz w:val="22"/>
          <w:szCs w:val="22"/>
        </w:rPr>
        <w:t xml:space="preserve"> as we pre-registered a directional hypothesis</w:t>
      </w:r>
      <w:r w:rsidR="00E9695C" w:rsidRPr="006316A0">
        <w:rPr>
          <w:rFonts w:ascii="Arial" w:hAnsi="Arial" w:cs="Arial"/>
          <w:sz w:val="22"/>
          <w:szCs w:val="22"/>
        </w:rPr>
        <w:t>)</w:t>
      </w:r>
      <w:r w:rsidR="00234B33" w:rsidRPr="006316A0">
        <w:rPr>
          <w:rFonts w:ascii="Arial" w:hAnsi="Arial" w:cs="Arial"/>
          <w:sz w:val="22"/>
          <w:szCs w:val="22"/>
        </w:rPr>
        <w:t xml:space="preserve">, </w:t>
      </w:r>
      <w:r w:rsidR="00234B33" w:rsidRPr="006316A0">
        <w:rPr>
          <w:rFonts w:ascii="Arial" w:hAnsi="Arial" w:cs="Arial"/>
          <w:i/>
          <w:iCs/>
          <w:sz w:val="22"/>
          <w:szCs w:val="22"/>
        </w:rPr>
        <w:t>p</w:t>
      </w:r>
      <w:r w:rsidR="00234B33" w:rsidRPr="006316A0">
        <w:rPr>
          <w:rFonts w:ascii="Arial" w:hAnsi="Arial" w:cs="Arial"/>
          <w:sz w:val="22"/>
          <w:szCs w:val="22"/>
        </w:rPr>
        <w:t xml:space="preserve"> &lt; .001</w:t>
      </w:r>
      <w:r w:rsidR="00E9695C" w:rsidRPr="006316A0">
        <w:rPr>
          <w:rFonts w:ascii="Arial" w:hAnsi="Arial" w:cs="Arial"/>
          <w:sz w:val="22"/>
          <w:szCs w:val="22"/>
        </w:rPr>
        <w:t xml:space="preserve"> (</w:t>
      </w:r>
      <w:r w:rsidR="00234B33" w:rsidRPr="006316A0">
        <w:rPr>
          <w:rFonts w:ascii="Arial" w:hAnsi="Arial" w:cs="Arial"/>
          <w:sz w:val="22"/>
          <w:szCs w:val="22"/>
        </w:rPr>
        <w:t>two-tailed</w:t>
      </w:r>
      <w:r w:rsidR="00513DCC" w:rsidRPr="006316A0">
        <w:rPr>
          <w:rFonts w:ascii="Arial" w:hAnsi="Arial" w:cs="Arial"/>
          <w:sz w:val="22"/>
          <w:szCs w:val="22"/>
        </w:rPr>
        <w:t xml:space="preserve">).  </w:t>
      </w:r>
    </w:p>
    <w:p w14:paraId="57197D04" w14:textId="4E404108" w:rsidR="002B0ED6" w:rsidRPr="006316A0" w:rsidRDefault="009C6DE3" w:rsidP="00513DCC">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Next</w:t>
      </w:r>
      <w:r w:rsidR="00513DCC" w:rsidRPr="006316A0">
        <w:rPr>
          <w:rFonts w:ascii="Arial" w:hAnsi="Arial" w:cs="Arial"/>
          <w:sz w:val="22"/>
          <w:szCs w:val="22"/>
        </w:rPr>
        <w:t>, per the pre-registered analysis plan, we tested whether the indirect effect of growth mindset on support for increasing low-wage workers’ compensation through greater situational attributions for poverty was significant</w:t>
      </w:r>
      <w:r w:rsidR="006E0C89" w:rsidRPr="006316A0">
        <w:rPr>
          <w:rFonts w:ascii="Arial" w:hAnsi="Arial" w:cs="Arial"/>
          <w:sz w:val="22"/>
          <w:szCs w:val="22"/>
        </w:rPr>
        <w:t>,</w:t>
      </w:r>
      <w:r w:rsidR="00C90860" w:rsidRPr="006316A0">
        <w:rPr>
          <w:rFonts w:ascii="Arial" w:hAnsi="Arial" w:cs="Arial"/>
          <w:sz w:val="22"/>
          <w:szCs w:val="22"/>
        </w:rPr>
        <w:t xml:space="preserve"> with</w:t>
      </w:r>
      <w:r w:rsidR="00513DCC" w:rsidRPr="006316A0">
        <w:rPr>
          <w:rFonts w:ascii="Arial" w:hAnsi="Arial" w:cs="Arial"/>
          <w:sz w:val="22"/>
          <w:szCs w:val="22"/>
        </w:rPr>
        <w:t xml:space="preserve"> political orientation </w:t>
      </w:r>
      <w:r w:rsidR="006E0C89" w:rsidRPr="006316A0">
        <w:rPr>
          <w:rFonts w:ascii="Arial" w:hAnsi="Arial" w:cs="Arial"/>
          <w:sz w:val="22"/>
          <w:szCs w:val="22"/>
        </w:rPr>
        <w:t xml:space="preserve">included </w:t>
      </w:r>
      <w:r w:rsidR="00513DCC" w:rsidRPr="006316A0">
        <w:rPr>
          <w:rFonts w:ascii="Arial" w:hAnsi="Arial" w:cs="Arial"/>
          <w:sz w:val="22"/>
          <w:szCs w:val="22"/>
        </w:rPr>
        <w:t xml:space="preserve">as a covariate. A bootstrapped analysis with 20,000 samples using Model 4 of Hayes’ PROCESS macro (Hayes, 2017) </w:t>
      </w:r>
      <w:r w:rsidR="000127CB" w:rsidRPr="006316A0">
        <w:rPr>
          <w:rFonts w:ascii="Arial" w:hAnsi="Arial" w:cs="Arial"/>
          <w:sz w:val="22"/>
          <w:szCs w:val="22"/>
        </w:rPr>
        <w:t>revealed a</w:t>
      </w:r>
      <w:r w:rsidR="00513DCC" w:rsidRPr="006316A0">
        <w:rPr>
          <w:rFonts w:ascii="Arial" w:hAnsi="Arial" w:cs="Arial"/>
          <w:sz w:val="22"/>
          <w:szCs w:val="22"/>
        </w:rPr>
        <w:t xml:space="preserve"> </w:t>
      </w:r>
      <w:r w:rsidR="000127CB" w:rsidRPr="006316A0">
        <w:rPr>
          <w:rFonts w:ascii="Arial" w:hAnsi="Arial" w:cs="Arial"/>
          <w:sz w:val="22"/>
          <w:szCs w:val="22"/>
        </w:rPr>
        <w:t xml:space="preserve">significant positive </w:t>
      </w:r>
      <w:r w:rsidR="00513DCC" w:rsidRPr="006316A0">
        <w:rPr>
          <w:rFonts w:ascii="Arial" w:hAnsi="Arial" w:cs="Arial"/>
          <w:sz w:val="22"/>
          <w:szCs w:val="22"/>
        </w:rPr>
        <w:t xml:space="preserve">indirect effect of growth mindset condition on greater support for increasing low-wage workers’ compensation </w:t>
      </w:r>
      <w:r w:rsidR="000127CB" w:rsidRPr="006316A0">
        <w:rPr>
          <w:rFonts w:ascii="Arial" w:hAnsi="Arial" w:cs="Arial"/>
          <w:sz w:val="22"/>
          <w:szCs w:val="22"/>
        </w:rPr>
        <w:t>through</w:t>
      </w:r>
      <w:r w:rsidR="00513DCC" w:rsidRPr="006316A0">
        <w:rPr>
          <w:rFonts w:ascii="Arial" w:hAnsi="Arial" w:cs="Arial"/>
          <w:sz w:val="22"/>
          <w:szCs w:val="22"/>
        </w:rPr>
        <w:t xml:space="preserve"> greater situational (vs. dispositional) attributions for poverty, </w:t>
      </w:r>
      <w:r w:rsidR="00513DCC" w:rsidRPr="006316A0">
        <w:rPr>
          <w:rFonts w:ascii="Arial" w:hAnsi="Arial" w:cs="Arial"/>
          <w:i/>
          <w:sz w:val="22"/>
          <w:szCs w:val="22"/>
        </w:rPr>
        <w:t xml:space="preserve">B </w:t>
      </w:r>
      <w:r w:rsidR="00513DCC" w:rsidRPr="006316A0">
        <w:rPr>
          <w:rFonts w:ascii="Arial" w:hAnsi="Arial" w:cs="Arial"/>
          <w:sz w:val="22"/>
          <w:szCs w:val="22"/>
        </w:rPr>
        <w:t>= .</w:t>
      </w:r>
      <w:r w:rsidR="0071033E" w:rsidRPr="006316A0">
        <w:rPr>
          <w:rFonts w:ascii="Arial" w:hAnsi="Arial" w:cs="Arial"/>
          <w:sz w:val="22"/>
          <w:szCs w:val="22"/>
        </w:rPr>
        <w:t>41</w:t>
      </w:r>
      <w:r w:rsidR="00513DCC" w:rsidRPr="006316A0">
        <w:rPr>
          <w:rFonts w:ascii="Arial" w:hAnsi="Arial" w:cs="Arial"/>
          <w:sz w:val="22"/>
          <w:szCs w:val="22"/>
        </w:rPr>
        <w:t xml:space="preserve">, </w:t>
      </w:r>
      <w:r w:rsidR="00513DCC" w:rsidRPr="006316A0">
        <w:rPr>
          <w:rFonts w:ascii="Arial" w:hAnsi="Arial" w:cs="Arial"/>
          <w:i/>
          <w:sz w:val="22"/>
          <w:szCs w:val="22"/>
        </w:rPr>
        <w:t xml:space="preserve">SE </w:t>
      </w:r>
      <w:r w:rsidR="00513DCC" w:rsidRPr="006316A0">
        <w:rPr>
          <w:rFonts w:ascii="Arial" w:hAnsi="Arial" w:cs="Arial"/>
          <w:sz w:val="22"/>
          <w:szCs w:val="22"/>
        </w:rPr>
        <w:t>= .</w:t>
      </w:r>
      <w:r w:rsidR="0071033E" w:rsidRPr="006316A0">
        <w:rPr>
          <w:rFonts w:ascii="Arial" w:hAnsi="Arial" w:cs="Arial"/>
          <w:sz w:val="22"/>
          <w:szCs w:val="22"/>
        </w:rPr>
        <w:t>11</w:t>
      </w:r>
      <w:r w:rsidR="00513DCC" w:rsidRPr="006316A0">
        <w:rPr>
          <w:rFonts w:ascii="Arial" w:hAnsi="Arial" w:cs="Arial"/>
          <w:sz w:val="22"/>
          <w:szCs w:val="22"/>
        </w:rPr>
        <w:t xml:space="preserve">, </w:t>
      </w:r>
      <w:r w:rsidR="005E22FC" w:rsidRPr="006316A0">
        <w:rPr>
          <w:rFonts w:ascii="Arial" w:hAnsi="Arial" w:cs="Arial"/>
          <w:iCs/>
          <w:sz w:val="22"/>
          <w:szCs w:val="22"/>
        </w:rPr>
        <w:t>90</w:t>
      </w:r>
      <w:r w:rsidR="00513DCC" w:rsidRPr="006316A0">
        <w:rPr>
          <w:rFonts w:ascii="Arial" w:hAnsi="Arial" w:cs="Arial"/>
          <w:iCs/>
          <w:sz w:val="22"/>
          <w:szCs w:val="22"/>
        </w:rPr>
        <w:t>% CI</w:t>
      </w:r>
      <w:r w:rsidR="00513DCC" w:rsidRPr="006316A0">
        <w:rPr>
          <w:rFonts w:ascii="Arial" w:hAnsi="Arial" w:cs="Arial"/>
          <w:sz w:val="22"/>
          <w:szCs w:val="22"/>
        </w:rPr>
        <w:t xml:space="preserve"> [.</w:t>
      </w:r>
      <w:r w:rsidR="0071033E" w:rsidRPr="006316A0">
        <w:rPr>
          <w:rFonts w:ascii="Arial" w:hAnsi="Arial" w:cs="Arial"/>
          <w:sz w:val="22"/>
          <w:szCs w:val="22"/>
        </w:rPr>
        <w:t>22</w:t>
      </w:r>
      <w:r w:rsidR="00513DCC" w:rsidRPr="006316A0">
        <w:rPr>
          <w:rFonts w:ascii="Arial" w:hAnsi="Arial" w:cs="Arial"/>
          <w:sz w:val="22"/>
          <w:szCs w:val="22"/>
        </w:rPr>
        <w:t>, .</w:t>
      </w:r>
      <w:r w:rsidR="0071033E" w:rsidRPr="006316A0">
        <w:rPr>
          <w:rFonts w:ascii="Arial" w:hAnsi="Arial" w:cs="Arial"/>
          <w:sz w:val="22"/>
          <w:szCs w:val="22"/>
        </w:rPr>
        <w:t>59</w:t>
      </w:r>
      <w:r w:rsidR="00513DCC" w:rsidRPr="006316A0">
        <w:rPr>
          <w:rFonts w:ascii="Arial" w:hAnsi="Arial" w:cs="Arial"/>
          <w:sz w:val="22"/>
          <w:szCs w:val="22"/>
        </w:rPr>
        <w:t>]</w:t>
      </w:r>
      <w:r w:rsidR="005E22FC" w:rsidRPr="006316A0">
        <w:rPr>
          <w:rStyle w:val="FootnoteReference"/>
          <w:rFonts w:ascii="Arial" w:hAnsi="Arial" w:cs="Arial"/>
          <w:sz w:val="22"/>
          <w:szCs w:val="22"/>
        </w:rPr>
        <w:footnoteReference w:id="14"/>
      </w:r>
      <w:r w:rsidR="00513DCC" w:rsidRPr="006316A0">
        <w:rPr>
          <w:rFonts w:ascii="Arial" w:hAnsi="Arial" w:cs="Arial"/>
          <w:sz w:val="22"/>
          <w:szCs w:val="22"/>
        </w:rPr>
        <w:t>.</w:t>
      </w:r>
    </w:p>
    <w:p w14:paraId="2184F76D" w14:textId="185088E5" w:rsidR="00513DCC" w:rsidRPr="006316A0" w:rsidRDefault="002B0ED6" w:rsidP="00513DCC">
      <w:pPr>
        <w:autoSpaceDE w:val="0"/>
        <w:autoSpaceDN w:val="0"/>
        <w:adjustRightInd w:val="0"/>
        <w:spacing w:line="480" w:lineRule="auto"/>
        <w:ind w:firstLine="709"/>
        <w:rPr>
          <w:rFonts w:ascii="Arial" w:hAnsi="Arial" w:cs="Arial"/>
          <w:sz w:val="22"/>
          <w:szCs w:val="22"/>
        </w:rPr>
      </w:pPr>
      <w:r w:rsidRPr="006316A0">
        <w:rPr>
          <w:rFonts w:ascii="Arial" w:hAnsi="Arial" w:cs="Arial"/>
          <w:sz w:val="22"/>
          <w:szCs w:val="22"/>
        </w:rPr>
        <w:t xml:space="preserve">Finally, we </w:t>
      </w:r>
      <w:r w:rsidR="00CA078E" w:rsidRPr="006316A0">
        <w:rPr>
          <w:rFonts w:ascii="Arial" w:hAnsi="Arial" w:cs="Arial"/>
          <w:sz w:val="22"/>
          <w:szCs w:val="22"/>
        </w:rPr>
        <w:t>entered</w:t>
      </w:r>
      <w:r w:rsidR="004F4D21" w:rsidRPr="006316A0">
        <w:rPr>
          <w:rFonts w:ascii="Arial" w:hAnsi="Arial" w:cs="Arial"/>
          <w:sz w:val="22"/>
          <w:szCs w:val="22"/>
        </w:rPr>
        <w:t xml:space="preserve"> situational attributions </w:t>
      </w:r>
      <w:r w:rsidR="00CA078E" w:rsidRPr="006316A0">
        <w:rPr>
          <w:rFonts w:ascii="Arial" w:hAnsi="Arial" w:cs="Arial"/>
          <w:sz w:val="22"/>
          <w:szCs w:val="22"/>
        </w:rPr>
        <w:t xml:space="preserve">for </w:t>
      </w:r>
      <w:r w:rsidR="004F4D21" w:rsidRPr="006316A0">
        <w:rPr>
          <w:rFonts w:ascii="Arial" w:hAnsi="Arial" w:cs="Arial"/>
          <w:sz w:val="22"/>
          <w:szCs w:val="22"/>
        </w:rPr>
        <w:t xml:space="preserve">poverty and empathy as parallel mediators in </w:t>
      </w:r>
      <w:r w:rsidR="00AF4C9B" w:rsidRPr="006316A0">
        <w:rPr>
          <w:rFonts w:ascii="Arial" w:hAnsi="Arial" w:cs="Arial"/>
          <w:sz w:val="22"/>
          <w:szCs w:val="22"/>
        </w:rPr>
        <w:t>the above model</w:t>
      </w:r>
      <w:r w:rsidR="004F4D21" w:rsidRPr="006316A0">
        <w:rPr>
          <w:rFonts w:ascii="Arial" w:hAnsi="Arial" w:cs="Arial"/>
          <w:sz w:val="22"/>
          <w:szCs w:val="22"/>
        </w:rPr>
        <w:t xml:space="preserve">. </w:t>
      </w:r>
      <w:r w:rsidR="00CE2AC5" w:rsidRPr="006316A0">
        <w:rPr>
          <w:rFonts w:ascii="Arial" w:hAnsi="Arial" w:cs="Arial"/>
          <w:sz w:val="22"/>
          <w:szCs w:val="22"/>
        </w:rPr>
        <w:t xml:space="preserve">As hypothesized, the </w:t>
      </w:r>
      <w:r w:rsidR="00AF4C9B" w:rsidRPr="006316A0">
        <w:rPr>
          <w:rFonts w:ascii="Arial" w:hAnsi="Arial" w:cs="Arial"/>
          <w:sz w:val="22"/>
          <w:szCs w:val="22"/>
        </w:rPr>
        <w:t xml:space="preserve">indirect effect through greater situational (vs. dispositional) attributions </w:t>
      </w:r>
      <w:r w:rsidR="00292A3D" w:rsidRPr="006316A0">
        <w:rPr>
          <w:rFonts w:ascii="Arial" w:hAnsi="Arial" w:cs="Arial"/>
          <w:sz w:val="22"/>
          <w:szCs w:val="22"/>
        </w:rPr>
        <w:t>continued to be significant (</w:t>
      </w:r>
      <w:r w:rsidR="00292A3D" w:rsidRPr="006316A0">
        <w:rPr>
          <w:rFonts w:ascii="Arial" w:hAnsi="Arial" w:cs="Arial"/>
          <w:i/>
          <w:iCs/>
          <w:sz w:val="22"/>
          <w:szCs w:val="22"/>
        </w:rPr>
        <w:t>B</w:t>
      </w:r>
      <w:r w:rsidR="00292A3D" w:rsidRPr="006316A0">
        <w:rPr>
          <w:rFonts w:ascii="Arial" w:hAnsi="Arial" w:cs="Arial"/>
          <w:sz w:val="22"/>
          <w:szCs w:val="22"/>
        </w:rPr>
        <w:t xml:space="preserve"> = .</w:t>
      </w:r>
      <w:r w:rsidR="00CE1806" w:rsidRPr="006316A0">
        <w:rPr>
          <w:rFonts w:ascii="Arial" w:hAnsi="Arial" w:cs="Arial"/>
          <w:sz w:val="22"/>
          <w:szCs w:val="22"/>
        </w:rPr>
        <w:t>31</w:t>
      </w:r>
      <w:r w:rsidR="00292A3D" w:rsidRPr="006316A0">
        <w:rPr>
          <w:rFonts w:ascii="Arial" w:hAnsi="Arial" w:cs="Arial"/>
          <w:sz w:val="22"/>
          <w:szCs w:val="22"/>
        </w:rPr>
        <w:t>, SE = .</w:t>
      </w:r>
      <w:r w:rsidR="00CE1806" w:rsidRPr="006316A0">
        <w:rPr>
          <w:rFonts w:ascii="Arial" w:hAnsi="Arial" w:cs="Arial"/>
          <w:sz w:val="22"/>
          <w:szCs w:val="22"/>
        </w:rPr>
        <w:t>089</w:t>
      </w:r>
      <w:r w:rsidR="00292A3D" w:rsidRPr="006316A0">
        <w:rPr>
          <w:rFonts w:ascii="Arial" w:hAnsi="Arial" w:cs="Arial"/>
          <w:sz w:val="22"/>
          <w:szCs w:val="22"/>
        </w:rPr>
        <w:t>, 95% CI [.</w:t>
      </w:r>
      <w:r w:rsidR="00CE1806" w:rsidRPr="006316A0">
        <w:rPr>
          <w:rFonts w:ascii="Arial" w:hAnsi="Arial" w:cs="Arial"/>
          <w:sz w:val="22"/>
          <w:szCs w:val="22"/>
        </w:rPr>
        <w:t>14</w:t>
      </w:r>
      <w:r w:rsidR="00292A3D" w:rsidRPr="006316A0">
        <w:rPr>
          <w:rFonts w:ascii="Arial" w:hAnsi="Arial" w:cs="Arial"/>
          <w:sz w:val="22"/>
          <w:szCs w:val="22"/>
        </w:rPr>
        <w:t>, .</w:t>
      </w:r>
      <w:r w:rsidR="00CE1806" w:rsidRPr="006316A0">
        <w:rPr>
          <w:rFonts w:ascii="Arial" w:hAnsi="Arial" w:cs="Arial"/>
          <w:sz w:val="22"/>
          <w:szCs w:val="22"/>
        </w:rPr>
        <w:t>49</w:t>
      </w:r>
      <w:r w:rsidR="00292A3D" w:rsidRPr="006316A0">
        <w:rPr>
          <w:rFonts w:ascii="Arial" w:hAnsi="Arial" w:cs="Arial"/>
          <w:sz w:val="22"/>
          <w:szCs w:val="22"/>
        </w:rPr>
        <w:t>])</w:t>
      </w:r>
      <w:r w:rsidR="002546E1" w:rsidRPr="006316A0">
        <w:rPr>
          <w:rFonts w:ascii="Arial" w:hAnsi="Arial" w:cs="Arial"/>
          <w:sz w:val="22"/>
          <w:szCs w:val="22"/>
        </w:rPr>
        <w:t xml:space="preserve">. The indirect effect through greater empathy was also </w:t>
      </w:r>
      <w:r w:rsidR="000D019D" w:rsidRPr="006316A0">
        <w:rPr>
          <w:rFonts w:ascii="Arial" w:hAnsi="Arial" w:cs="Arial"/>
          <w:sz w:val="22"/>
          <w:szCs w:val="22"/>
        </w:rPr>
        <w:t xml:space="preserve">supported </w:t>
      </w:r>
      <w:r w:rsidR="002546E1" w:rsidRPr="006316A0">
        <w:rPr>
          <w:rFonts w:ascii="Arial" w:hAnsi="Arial" w:cs="Arial"/>
          <w:sz w:val="22"/>
          <w:szCs w:val="22"/>
        </w:rPr>
        <w:t>(</w:t>
      </w:r>
      <w:r w:rsidR="002546E1" w:rsidRPr="006316A0">
        <w:rPr>
          <w:rFonts w:ascii="Arial" w:hAnsi="Arial" w:cs="Arial"/>
          <w:i/>
          <w:iCs/>
          <w:sz w:val="22"/>
          <w:szCs w:val="22"/>
        </w:rPr>
        <w:t>B</w:t>
      </w:r>
      <w:r w:rsidR="002546E1" w:rsidRPr="006316A0">
        <w:rPr>
          <w:rFonts w:ascii="Arial" w:hAnsi="Arial" w:cs="Arial"/>
          <w:sz w:val="22"/>
          <w:szCs w:val="22"/>
        </w:rPr>
        <w:t xml:space="preserve"> = .3</w:t>
      </w:r>
      <w:r w:rsidR="00CE1806" w:rsidRPr="006316A0">
        <w:rPr>
          <w:rFonts w:ascii="Arial" w:hAnsi="Arial" w:cs="Arial"/>
          <w:sz w:val="22"/>
          <w:szCs w:val="22"/>
        </w:rPr>
        <w:t>0</w:t>
      </w:r>
      <w:r w:rsidR="002546E1" w:rsidRPr="006316A0">
        <w:rPr>
          <w:rFonts w:ascii="Arial" w:hAnsi="Arial" w:cs="Arial"/>
          <w:sz w:val="22"/>
          <w:szCs w:val="22"/>
        </w:rPr>
        <w:t>3, SE = .</w:t>
      </w:r>
      <w:r w:rsidR="00CE1806" w:rsidRPr="006316A0">
        <w:rPr>
          <w:rFonts w:ascii="Arial" w:hAnsi="Arial" w:cs="Arial"/>
          <w:sz w:val="22"/>
          <w:szCs w:val="22"/>
        </w:rPr>
        <w:t>083</w:t>
      </w:r>
      <w:r w:rsidR="002546E1" w:rsidRPr="006316A0">
        <w:rPr>
          <w:rFonts w:ascii="Arial" w:hAnsi="Arial" w:cs="Arial"/>
          <w:sz w:val="22"/>
          <w:szCs w:val="22"/>
        </w:rPr>
        <w:t>, 95% CI [.</w:t>
      </w:r>
      <w:r w:rsidR="00CE1806" w:rsidRPr="006316A0">
        <w:rPr>
          <w:rFonts w:ascii="Arial" w:hAnsi="Arial" w:cs="Arial"/>
          <w:sz w:val="22"/>
          <w:szCs w:val="22"/>
        </w:rPr>
        <w:t>15</w:t>
      </w:r>
      <w:r w:rsidR="002546E1" w:rsidRPr="006316A0">
        <w:rPr>
          <w:rFonts w:ascii="Arial" w:hAnsi="Arial" w:cs="Arial"/>
          <w:sz w:val="22"/>
          <w:szCs w:val="22"/>
        </w:rPr>
        <w:t>, .</w:t>
      </w:r>
      <w:r w:rsidR="00CE1806" w:rsidRPr="006316A0">
        <w:rPr>
          <w:rFonts w:ascii="Arial" w:hAnsi="Arial" w:cs="Arial"/>
          <w:sz w:val="22"/>
          <w:szCs w:val="22"/>
        </w:rPr>
        <w:t>47</w:t>
      </w:r>
      <w:r w:rsidR="002546E1" w:rsidRPr="006316A0">
        <w:rPr>
          <w:rFonts w:ascii="Arial" w:hAnsi="Arial" w:cs="Arial"/>
          <w:sz w:val="22"/>
          <w:szCs w:val="22"/>
        </w:rPr>
        <w:t>])</w:t>
      </w:r>
      <w:r w:rsidR="00F5206C" w:rsidRPr="006316A0">
        <w:rPr>
          <w:rFonts w:ascii="Arial" w:hAnsi="Arial" w:cs="Arial"/>
          <w:sz w:val="22"/>
          <w:szCs w:val="22"/>
        </w:rPr>
        <w:t>.</w:t>
      </w:r>
    </w:p>
    <w:p w14:paraId="0514E066" w14:textId="77777777" w:rsidR="00513DCC" w:rsidRPr="006316A0" w:rsidRDefault="00513DCC" w:rsidP="00513DCC">
      <w:pPr>
        <w:autoSpaceDE w:val="0"/>
        <w:autoSpaceDN w:val="0"/>
        <w:adjustRightInd w:val="0"/>
        <w:spacing w:line="480" w:lineRule="auto"/>
        <w:rPr>
          <w:rFonts w:ascii="Arial" w:hAnsi="Arial" w:cs="Arial"/>
          <w:b/>
          <w:sz w:val="22"/>
          <w:szCs w:val="22"/>
        </w:rPr>
      </w:pPr>
      <w:r w:rsidRPr="006316A0">
        <w:rPr>
          <w:rFonts w:ascii="Arial" w:hAnsi="Arial" w:cs="Arial"/>
          <w:b/>
          <w:sz w:val="22"/>
          <w:szCs w:val="22"/>
        </w:rPr>
        <w:t>Discussion</w:t>
      </w:r>
    </w:p>
    <w:p w14:paraId="5438FE69" w14:textId="1523B4D9" w:rsidR="005F50D4" w:rsidRPr="006316A0" w:rsidRDefault="007A2E2C" w:rsidP="00076F86">
      <w:pPr>
        <w:autoSpaceDE w:val="0"/>
        <w:autoSpaceDN w:val="0"/>
        <w:adjustRightInd w:val="0"/>
        <w:spacing w:line="480" w:lineRule="auto"/>
        <w:ind w:firstLine="720"/>
        <w:rPr>
          <w:rFonts w:ascii="Arial" w:hAnsi="Arial" w:cs="Arial"/>
          <w:sz w:val="22"/>
          <w:szCs w:val="22"/>
        </w:rPr>
      </w:pPr>
      <w:r w:rsidRPr="006316A0">
        <w:rPr>
          <w:rFonts w:ascii="Arial" w:hAnsi="Arial" w:cs="Arial"/>
          <w:sz w:val="22"/>
          <w:szCs w:val="22"/>
        </w:rPr>
        <w:t xml:space="preserve">This study provided </w:t>
      </w:r>
      <w:r w:rsidR="009257C3" w:rsidRPr="006316A0">
        <w:rPr>
          <w:rFonts w:ascii="Arial" w:hAnsi="Arial" w:cs="Arial"/>
          <w:sz w:val="22"/>
          <w:szCs w:val="22"/>
        </w:rPr>
        <w:t xml:space="preserve">an </w:t>
      </w:r>
      <w:r w:rsidR="00CA078E" w:rsidRPr="006316A0">
        <w:rPr>
          <w:rFonts w:ascii="Arial" w:hAnsi="Arial" w:cs="Arial"/>
          <w:sz w:val="22"/>
          <w:szCs w:val="22"/>
        </w:rPr>
        <w:t>additional</w:t>
      </w:r>
      <w:r w:rsidR="009257C3" w:rsidRPr="006316A0">
        <w:rPr>
          <w:rFonts w:ascii="Arial" w:hAnsi="Arial" w:cs="Arial"/>
          <w:sz w:val="22"/>
          <w:szCs w:val="22"/>
        </w:rPr>
        <w:t>, confirmatory replication of</w:t>
      </w:r>
      <w:r w:rsidRPr="006316A0">
        <w:rPr>
          <w:rFonts w:ascii="Arial" w:hAnsi="Arial" w:cs="Arial"/>
          <w:sz w:val="22"/>
          <w:szCs w:val="22"/>
        </w:rPr>
        <w:t xml:space="preserve"> the role of situational attributions as </w:t>
      </w:r>
      <w:r w:rsidR="008E5EE3" w:rsidRPr="006316A0">
        <w:rPr>
          <w:rFonts w:ascii="Arial" w:hAnsi="Arial" w:cs="Arial"/>
          <w:sz w:val="22"/>
          <w:szCs w:val="22"/>
        </w:rPr>
        <w:t xml:space="preserve">a </w:t>
      </w:r>
      <w:r w:rsidRPr="006316A0">
        <w:rPr>
          <w:rFonts w:ascii="Arial" w:hAnsi="Arial" w:cs="Arial"/>
          <w:sz w:val="22"/>
          <w:szCs w:val="22"/>
        </w:rPr>
        <w:t xml:space="preserve">mechanism </w:t>
      </w:r>
      <w:r w:rsidR="009257C3" w:rsidRPr="006316A0">
        <w:rPr>
          <w:rFonts w:ascii="Arial" w:hAnsi="Arial" w:cs="Arial"/>
          <w:sz w:val="22"/>
          <w:szCs w:val="22"/>
        </w:rPr>
        <w:t>by which a</w:t>
      </w:r>
      <w:r w:rsidRPr="006316A0">
        <w:rPr>
          <w:rFonts w:ascii="Arial" w:hAnsi="Arial" w:cs="Arial"/>
          <w:sz w:val="22"/>
          <w:szCs w:val="22"/>
        </w:rPr>
        <w:t xml:space="preserve"> growth mindset about intelligence </w:t>
      </w:r>
      <w:r w:rsidR="00E56810" w:rsidRPr="006316A0">
        <w:rPr>
          <w:rFonts w:ascii="Arial" w:hAnsi="Arial" w:cs="Arial"/>
          <w:sz w:val="22"/>
          <w:szCs w:val="22"/>
        </w:rPr>
        <w:t>strengthens</w:t>
      </w:r>
      <w:r w:rsidR="009257C3" w:rsidRPr="006316A0">
        <w:rPr>
          <w:rFonts w:ascii="Arial" w:hAnsi="Arial" w:cs="Arial"/>
          <w:sz w:val="22"/>
          <w:szCs w:val="22"/>
        </w:rPr>
        <w:t xml:space="preserve"> </w:t>
      </w:r>
      <w:r w:rsidRPr="006316A0">
        <w:rPr>
          <w:rFonts w:ascii="Arial" w:hAnsi="Arial" w:cs="Arial"/>
          <w:sz w:val="22"/>
          <w:szCs w:val="22"/>
        </w:rPr>
        <w:t xml:space="preserve">people’s support for increasing low-wage workers’ compensation. </w:t>
      </w:r>
      <w:r w:rsidR="00422259" w:rsidRPr="006316A0">
        <w:rPr>
          <w:rFonts w:ascii="Arial" w:hAnsi="Arial" w:cs="Arial"/>
          <w:sz w:val="22"/>
          <w:szCs w:val="22"/>
        </w:rPr>
        <w:t xml:space="preserve">The indirect effect through situational attributions of poverty </w:t>
      </w:r>
      <w:r w:rsidR="00FB4691" w:rsidRPr="006316A0">
        <w:rPr>
          <w:rFonts w:ascii="Arial" w:hAnsi="Arial" w:cs="Arial"/>
          <w:sz w:val="22"/>
          <w:szCs w:val="22"/>
        </w:rPr>
        <w:t xml:space="preserve">was significant even after empathy was </w:t>
      </w:r>
      <w:r w:rsidR="009257C3" w:rsidRPr="006316A0">
        <w:rPr>
          <w:rFonts w:ascii="Arial" w:hAnsi="Arial" w:cs="Arial"/>
          <w:sz w:val="22"/>
          <w:szCs w:val="22"/>
        </w:rPr>
        <w:t xml:space="preserve">included </w:t>
      </w:r>
      <w:r w:rsidR="00FB4691" w:rsidRPr="006316A0">
        <w:rPr>
          <w:rFonts w:ascii="Arial" w:hAnsi="Arial" w:cs="Arial"/>
          <w:sz w:val="22"/>
          <w:szCs w:val="22"/>
        </w:rPr>
        <w:t>as a competing mediator in the model</w:t>
      </w:r>
      <w:r w:rsidR="00422259" w:rsidRPr="006316A0">
        <w:rPr>
          <w:rFonts w:ascii="Arial" w:hAnsi="Arial" w:cs="Arial"/>
          <w:sz w:val="22"/>
          <w:szCs w:val="22"/>
        </w:rPr>
        <w:t xml:space="preserve">. </w:t>
      </w:r>
      <w:r w:rsidR="00862386" w:rsidRPr="006316A0">
        <w:rPr>
          <w:rFonts w:ascii="Arial" w:hAnsi="Arial" w:cs="Arial"/>
          <w:sz w:val="22"/>
          <w:szCs w:val="22"/>
        </w:rPr>
        <w:t>Unexpectedly</w:t>
      </w:r>
      <w:r w:rsidR="00CA078E" w:rsidRPr="006316A0">
        <w:rPr>
          <w:rFonts w:ascii="Arial" w:hAnsi="Arial" w:cs="Arial"/>
          <w:sz w:val="22"/>
          <w:szCs w:val="22"/>
        </w:rPr>
        <w:t xml:space="preserve">, we found that participants perceived the company endorsing a growth mindset as being more empathetic toward low-wage workers, and empathy served as a parallel mediator explaining the relationship between mindsets and support for increasing low-wage workers’ compensation. </w:t>
      </w:r>
      <w:r w:rsidR="00862386" w:rsidRPr="006316A0">
        <w:rPr>
          <w:rFonts w:ascii="Arial" w:hAnsi="Arial" w:cs="Arial"/>
          <w:sz w:val="22"/>
          <w:szCs w:val="22"/>
        </w:rPr>
        <w:t xml:space="preserve">This finding contradicts the results of Study 6, which did not </w:t>
      </w:r>
      <w:r w:rsidR="00862386" w:rsidRPr="006316A0">
        <w:rPr>
          <w:rFonts w:ascii="Arial" w:hAnsi="Arial" w:cs="Arial"/>
          <w:sz w:val="22"/>
          <w:szCs w:val="22"/>
        </w:rPr>
        <w:lastRenderedPageBreak/>
        <w:t xml:space="preserve">support the </w:t>
      </w:r>
      <w:r w:rsidR="00CA078E" w:rsidRPr="006316A0">
        <w:rPr>
          <w:rFonts w:ascii="Arial" w:hAnsi="Arial" w:cs="Arial"/>
          <w:sz w:val="22"/>
          <w:szCs w:val="22"/>
        </w:rPr>
        <w:t xml:space="preserve">mediating effect of empathy </w:t>
      </w:r>
      <w:r w:rsidR="00862386" w:rsidRPr="006316A0">
        <w:rPr>
          <w:rFonts w:ascii="Arial" w:hAnsi="Arial" w:cs="Arial"/>
          <w:sz w:val="22"/>
          <w:szCs w:val="22"/>
        </w:rPr>
        <w:t xml:space="preserve">(i.e., the indirect effect was </w:t>
      </w:r>
      <w:r w:rsidR="00CA078E" w:rsidRPr="006316A0">
        <w:rPr>
          <w:rFonts w:ascii="Arial" w:hAnsi="Arial" w:cs="Arial"/>
          <w:sz w:val="22"/>
          <w:szCs w:val="22"/>
        </w:rPr>
        <w:t>non-significant</w:t>
      </w:r>
      <w:r w:rsidR="00862386" w:rsidRPr="006316A0">
        <w:rPr>
          <w:rFonts w:ascii="Arial" w:hAnsi="Arial" w:cs="Arial"/>
          <w:sz w:val="22"/>
          <w:szCs w:val="22"/>
        </w:rPr>
        <w:t xml:space="preserve">). </w:t>
      </w:r>
      <w:r w:rsidR="003C16EF" w:rsidRPr="006316A0">
        <w:rPr>
          <w:rFonts w:ascii="Arial" w:hAnsi="Arial" w:cs="Arial"/>
          <w:sz w:val="22"/>
          <w:szCs w:val="22"/>
        </w:rPr>
        <w:t>Given these inconsistent findings, we are hesitant to over-interpret this effect</w:t>
      </w:r>
      <w:r w:rsidR="00BC0792" w:rsidRPr="006316A0">
        <w:rPr>
          <w:rFonts w:ascii="Arial" w:hAnsi="Arial" w:cs="Arial"/>
          <w:sz w:val="22"/>
          <w:szCs w:val="22"/>
        </w:rPr>
        <w:t xml:space="preserve"> </w:t>
      </w:r>
      <w:r w:rsidR="008E5EE3" w:rsidRPr="006316A0">
        <w:rPr>
          <w:rFonts w:ascii="Arial" w:hAnsi="Arial" w:cs="Arial"/>
          <w:sz w:val="22"/>
          <w:szCs w:val="22"/>
        </w:rPr>
        <w:t>as it could simply be an</w:t>
      </w:r>
      <w:r w:rsidR="00BC0792" w:rsidRPr="006316A0">
        <w:rPr>
          <w:rFonts w:ascii="Arial" w:hAnsi="Arial" w:cs="Arial"/>
          <w:sz w:val="22"/>
          <w:szCs w:val="22"/>
        </w:rPr>
        <w:t xml:space="preserve"> artifact of th</w:t>
      </w:r>
      <w:r w:rsidR="008E5EE3" w:rsidRPr="006316A0">
        <w:rPr>
          <w:rFonts w:ascii="Arial" w:hAnsi="Arial" w:cs="Arial"/>
          <w:sz w:val="22"/>
          <w:szCs w:val="22"/>
        </w:rPr>
        <w:t xml:space="preserve">is </w:t>
      </w:r>
      <w:proofErr w:type="gramStart"/>
      <w:r w:rsidR="008E5EE3" w:rsidRPr="006316A0">
        <w:rPr>
          <w:rFonts w:ascii="Arial" w:hAnsi="Arial" w:cs="Arial"/>
          <w:sz w:val="22"/>
          <w:szCs w:val="22"/>
        </w:rPr>
        <w:t>particular</w:t>
      </w:r>
      <w:r w:rsidR="00BC0792" w:rsidRPr="006316A0">
        <w:rPr>
          <w:rFonts w:ascii="Arial" w:hAnsi="Arial" w:cs="Arial"/>
          <w:sz w:val="22"/>
          <w:szCs w:val="22"/>
        </w:rPr>
        <w:t xml:space="preserve"> experimental</w:t>
      </w:r>
      <w:proofErr w:type="gramEnd"/>
      <w:r w:rsidR="00BC0792" w:rsidRPr="006316A0">
        <w:rPr>
          <w:rFonts w:ascii="Arial" w:hAnsi="Arial" w:cs="Arial"/>
          <w:sz w:val="22"/>
          <w:szCs w:val="22"/>
        </w:rPr>
        <w:t xml:space="preserve"> manipulation. </w:t>
      </w:r>
      <w:r w:rsidR="003C16EF" w:rsidRPr="006316A0">
        <w:rPr>
          <w:rFonts w:ascii="Arial" w:hAnsi="Arial" w:cs="Arial"/>
          <w:sz w:val="22"/>
          <w:szCs w:val="22"/>
        </w:rPr>
        <w:t xml:space="preserve">Future research should further explore the role of empathy in the processes under investigation, as well as evaluate whether alternate manipulations would similarly yield effects on both empathy and attributions. </w:t>
      </w:r>
    </w:p>
    <w:p w14:paraId="56FBD4ED" w14:textId="1F5504A5" w:rsidR="002E2D32" w:rsidRPr="006316A0" w:rsidRDefault="002E2D32" w:rsidP="008E1E30">
      <w:pPr>
        <w:spacing w:line="480" w:lineRule="auto"/>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t>General Discussion</w:t>
      </w:r>
    </w:p>
    <w:p w14:paraId="7B700045" w14:textId="36E5E0F3" w:rsidR="00297E5D" w:rsidRPr="006316A0" w:rsidRDefault="000C4F7A" w:rsidP="008E1E30">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tab/>
      </w:r>
      <w:r w:rsidR="005C5EC4" w:rsidRPr="006316A0">
        <w:rPr>
          <w:rFonts w:ascii="Arial" w:hAnsi="Arial" w:cs="Arial"/>
          <w:color w:val="000000" w:themeColor="text1"/>
          <w:sz w:val="22"/>
          <w:szCs w:val="22"/>
        </w:rPr>
        <w:t>Ten</w:t>
      </w:r>
      <w:r w:rsidR="00C24C89"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studies</w:t>
      </w:r>
      <w:r w:rsidR="003849CB" w:rsidRPr="006316A0">
        <w:rPr>
          <w:rFonts w:ascii="Arial" w:hAnsi="Arial" w:cs="Arial"/>
          <w:color w:val="000000" w:themeColor="text1"/>
          <w:sz w:val="22"/>
          <w:szCs w:val="22"/>
        </w:rPr>
        <w:t xml:space="preserve"> </w:t>
      </w:r>
      <w:r w:rsidR="00F85999" w:rsidRPr="006316A0">
        <w:rPr>
          <w:rFonts w:ascii="Arial" w:hAnsi="Arial" w:cs="Arial"/>
          <w:color w:val="000000" w:themeColor="text1"/>
          <w:sz w:val="22"/>
          <w:szCs w:val="22"/>
        </w:rPr>
        <w:t xml:space="preserve">identify </w:t>
      </w:r>
      <w:r w:rsidR="002C2B87" w:rsidRPr="006316A0">
        <w:rPr>
          <w:rFonts w:ascii="Arial" w:hAnsi="Arial" w:cs="Arial"/>
          <w:color w:val="000000" w:themeColor="text1"/>
          <w:sz w:val="22"/>
          <w:szCs w:val="22"/>
        </w:rPr>
        <w:t>a novel</w:t>
      </w:r>
      <w:r w:rsidR="00F85999" w:rsidRPr="006316A0">
        <w:rPr>
          <w:rFonts w:ascii="Arial" w:hAnsi="Arial" w:cs="Arial"/>
          <w:color w:val="000000" w:themeColor="text1"/>
          <w:sz w:val="22"/>
          <w:szCs w:val="22"/>
        </w:rPr>
        <w:t xml:space="preserve"> antecedent </w:t>
      </w:r>
      <w:r w:rsidR="00EF424B" w:rsidRPr="006316A0">
        <w:rPr>
          <w:rFonts w:ascii="Arial" w:hAnsi="Arial" w:cs="Arial"/>
          <w:color w:val="000000" w:themeColor="text1"/>
          <w:sz w:val="22"/>
          <w:szCs w:val="22"/>
        </w:rPr>
        <w:t>of</w:t>
      </w:r>
      <w:r w:rsidR="00DC18C6"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DC18C6" w:rsidRPr="006316A0">
        <w:rPr>
          <w:rFonts w:ascii="Arial" w:hAnsi="Arial" w:cs="Arial"/>
          <w:color w:val="000000" w:themeColor="text1"/>
          <w:sz w:val="22"/>
          <w:szCs w:val="22"/>
        </w:rPr>
        <w:t>’s</w:t>
      </w:r>
      <w:r w:rsidR="003849CB" w:rsidRPr="006316A0">
        <w:rPr>
          <w:rFonts w:ascii="Arial" w:hAnsi="Arial" w:cs="Arial"/>
          <w:color w:val="000000" w:themeColor="text1"/>
          <w:sz w:val="22"/>
          <w:szCs w:val="22"/>
        </w:rPr>
        <w:t xml:space="preserve"> </w:t>
      </w:r>
      <w:r w:rsidR="001A2B58" w:rsidRPr="006316A0">
        <w:rPr>
          <w:rFonts w:ascii="Arial" w:hAnsi="Arial" w:cs="Arial"/>
          <w:color w:val="000000" w:themeColor="text1"/>
          <w:sz w:val="22"/>
          <w:szCs w:val="22"/>
        </w:rPr>
        <w:t>support for increasing</w:t>
      </w:r>
      <w:r w:rsidR="00570D52" w:rsidRPr="006316A0">
        <w:rPr>
          <w:rFonts w:ascii="Arial" w:hAnsi="Arial" w:cs="Arial"/>
          <w:color w:val="000000" w:themeColor="text1"/>
          <w:sz w:val="22"/>
          <w:szCs w:val="22"/>
        </w:rPr>
        <w:t xml:space="preserve"> </w:t>
      </w:r>
      <w:r w:rsidR="00BD1249" w:rsidRPr="006316A0">
        <w:rPr>
          <w:rFonts w:ascii="Arial" w:hAnsi="Arial" w:cs="Arial"/>
          <w:color w:val="000000" w:themeColor="text1"/>
          <w:sz w:val="22"/>
          <w:szCs w:val="22"/>
        </w:rPr>
        <w:t>low</w:t>
      </w:r>
      <w:r w:rsidR="00247DDD"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wage</w:t>
      </w:r>
      <w:r w:rsidR="00247DDD"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247DDD"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001D08A2" w:rsidRPr="006316A0">
        <w:rPr>
          <w:rFonts w:ascii="Arial" w:hAnsi="Arial" w:cs="Arial"/>
          <w:color w:val="000000" w:themeColor="text1"/>
          <w:sz w:val="22"/>
          <w:szCs w:val="22"/>
        </w:rPr>
        <w:t xml:space="preserve">. </w:t>
      </w:r>
      <w:r w:rsidR="0044261F" w:rsidRPr="006316A0">
        <w:rPr>
          <w:rFonts w:ascii="Arial" w:hAnsi="Arial" w:cs="Arial"/>
          <w:color w:val="000000" w:themeColor="text1"/>
          <w:sz w:val="22"/>
          <w:szCs w:val="22"/>
        </w:rPr>
        <w:t xml:space="preserve">Several </w:t>
      </w:r>
      <w:r w:rsidR="00C4454F" w:rsidRPr="006316A0">
        <w:rPr>
          <w:rFonts w:ascii="Arial" w:hAnsi="Arial" w:cs="Arial"/>
          <w:color w:val="000000" w:themeColor="text1"/>
          <w:sz w:val="22"/>
          <w:szCs w:val="22"/>
        </w:rPr>
        <w:t>correlational studies</w:t>
      </w:r>
      <w:r w:rsidR="00C26A01" w:rsidRPr="006316A0">
        <w:rPr>
          <w:rFonts w:ascii="Arial" w:hAnsi="Arial" w:cs="Arial"/>
          <w:color w:val="000000" w:themeColor="text1"/>
          <w:sz w:val="22"/>
          <w:szCs w:val="22"/>
        </w:rPr>
        <w:t xml:space="preserve"> </w:t>
      </w:r>
      <w:r w:rsidR="001F6ED7" w:rsidRPr="006316A0">
        <w:rPr>
          <w:rFonts w:ascii="Arial" w:hAnsi="Arial" w:cs="Arial"/>
          <w:color w:val="000000" w:themeColor="text1"/>
          <w:sz w:val="22"/>
          <w:szCs w:val="22"/>
        </w:rPr>
        <w:t>replicate</w:t>
      </w:r>
      <w:r w:rsidR="000E431B" w:rsidRPr="006316A0">
        <w:rPr>
          <w:rFonts w:ascii="Arial" w:hAnsi="Arial" w:cs="Arial"/>
          <w:color w:val="000000" w:themeColor="text1"/>
          <w:sz w:val="22"/>
          <w:szCs w:val="22"/>
        </w:rPr>
        <w:t>d</w:t>
      </w:r>
      <w:r w:rsidR="001F6ED7" w:rsidRPr="006316A0">
        <w:rPr>
          <w:rFonts w:ascii="Arial" w:hAnsi="Arial" w:cs="Arial"/>
          <w:color w:val="000000" w:themeColor="text1"/>
          <w:sz w:val="22"/>
          <w:szCs w:val="22"/>
        </w:rPr>
        <w:t xml:space="preserve"> our core effect across </w:t>
      </w:r>
      <w:r w:rsidR="00C26A01" w:rsidRPr="006316A0">
        <w:rPr>
          <w:rFonts w:ascii="Arial" w:hAnsi="Arial" w:cs="Arial"/>
          <w:color w:val="000000" w:themeColor="text1"/>
          <w:sz w:val="22"/>
          <w:szCs w:val="22"/>
        </w:rPr>
        <w:t>diverse contexts and populations</w:t>
      </w:r>
      <w:r w:rsidR="00123CD3" w:rsidRPr="006316A0">
        <w:rPr>
          <w:rFonts w:ascii="Arial" w:hAnsi="Arial" w:cs="Arial"/>
          <w:color w:val="000000" w:themeColor="text1"/>
          <w:sz w:val="22"/>
          <w:szCs w:val="22"/>
        </w:rPr>
        <w:t>—</w:t>
      </w:r>
      <w:r w:rsidR="00D73E9A" w:rsidRPr="006316A0">
        <w:rPr>
          <w:rFonts w:ascii="Arial" w:hAnsi="Arial" w:cs="Arial"/>
          <w:color w:val="000000" w:themeColor="text1"/>
          <w:sz w:val="22"/>
          <w:szCs w:val="22"/>
        </w:rPr>
        <w:t>Study 1 with US</w:t>
      </w:r>
      <w:r w:rsidR="00BB4BAD" w:rsidRPr="006316A0">
        <w:rPr>
          <w:rFonts w:ascii="Arial" w:hAnsi="Arial" w:cs="Arial"/>
          <w:color w:val="000000" w:themeColor="text1"/>
          <w:sz w:val="22"/>
          <w:szCs w:val="22"/>
        </w:rPr>
        <w:t xml:space="preserve"> </w:t>
      </w:r>
      <w:r w:rsidR="00D73E9A" w:rsidRPr="006316A0">
        <w:rPr>
          <w:rFonts w:ascii="Arial" w:hAnsi="Arial" w:cs="Arial"/>
          <w:color w:val="000000" w:themeColor="text1"/>
          <w:sz w:val="22"/>
          <w:szCs w:val="22"/>
        </w:rPr>
        <w:t xml:space="preserve">human resource managers, </w:t>
      </w:r>
      <w:r w:rsidR="00C4454F" w:rsidRPr="006316A0">
        <w:rPr>
          <w:rFonts w:ascii="Arial" w:hAnsi="Arial" w:cs="Arial"/>
          <w:color w:val="000000" w:themeColor="text1"/>
          <w:sz w:val="22"/>
          <w:szCs w:val="22"/>
        </w:rPr>
        <w:t xml:space="preserve">Study </w:t>
      </w:r>
      <w:r w:rsidR="008C5D35" w:rsidRPr="006316A0">
        <w:rPr>
          <w:rFonts w:ascii="Arial" w:hAnsi="Arial" w:cs="Arial"/>
          <w:color w:val="000000" w:themeColor="text1"/>
          <w:sz w:val="22"/>
          <w:szCs w:val="22"/>
        </w:rPr>
        <w:t xml:space="preserve">2 </w:t>
      </w:r>
      <w:r w:rsidR="00C4454F" w:rsidRPr="006316A0">
        <w:rPr>
          <w:rFonts w:ascii="Arial" w:hAnsi="Arial" w:cs="Arial"/>
          <w:color w:val="000000" w:themeColor="text1"/>
          <w:sz w:val="22"/>
          <w:szCs w:val="22"/>
        </w:rPr>
        <w:t xml:space="preserve">with Indian </w:t>
      </w:r>
      <w:r w:rsidR="00EE26A4" w:rsidRPr="006316A0">
        <w:rPr>
          <w:rFonts w:ascii="Arial" w:hAnsi="Arial" w:cs="Arial"/>
          <w:color w:val="000000" w:themeColor="text1"/>
          <w:sz w:val="22"/>
          <w:szCs w:val="22"/>
        </w:rPr>
        <w:t>business owners and</w:t>
      </w:r>
      <w:r w:rsidR="00C4454F" w:rsidRPr="006316A0">
        <w:rPr>
          <w:rFonts w:ascii="Arial" w:hAnsi="Arial" w:cs="Arial"/>
          <w:color w:val="000000" w:themeColor="text1"/>
          <w:sz w:val="22"/>
          <w:szCs w:val="22"/>
        </w:rPr>
        <w:t xml:space="preserve"> managers, </w:t>
      </w:r>
      <w:r w:rsidR="00917963" w:rsidRPr="006316A0">
        <w:rPr>
          <w:rFonts w:ascii="Arial" w:hAnsi="Arial" w:cs="Arial"/>
          <w:color w:val="000000" w:themeColor="text1"/>
          <w:sz w:val="22"/>
          <w:szCs w:val="22"/>
        </w:rPr>
        <w:t>Study 3</w:t>
      </w:r>
      <w:r w:rsidR="00817FEB" w:rsidRPr="006316A0">
        <w:rPr>
          <w:rFonts w:ascii="Arial" w:hAnsi="Arial" w:cs="Arial"/>
          <w:color w:val="000000" w:themeColor="text1"/>
          <w:sz w:val="22"/>
          <w:szCs w:val="22"/>
        </w:rPr>
        <w:t>a</w:t>
      </w:r>
      <w:r w:rsidR="00917963" w:rsidRPr="006316A0">
        <w:rPr>
          <w:rFonts w:ascii="Arial" w:hAnsi="Arial" w:cs="Arial"/>
          <w:color w:val="000000" w:themeColor="text1"/>
          <w:sz w:val="22"/>
          <w:szCs w:val="22"/>
        </w:rPr>
        <w:t xml:space="preserve"> with </w:t>
      </w:r>
      <w:r w:rsidR="001F6ED7" w:rsidRPr="006316A0">
        <w:rPr>
          <w:rFonts w:ascii="Arial" w:hAnsi="Arial" w:cs="Arial"/>
          <w:color w:val="000000" w:themeColor="text1"/>
          <w:sz w:val="22"/>
          <w:szCs w:val="22"/>
        </w:rPr>
        <w:t xml:space="preserve">US </w:t>
      </w:r>
      <w:r w:rsidR="00917963" w:rsidRPr="006316A0">
        <w:rPr>
          <w:rFonts w:ascii="Arial" w:hAnsi="Arial" w:cs="Arial"/>
          <w:color w:val="000000" w:themeColor="text1"/>
          <w:sz w:val="22"/>
          <w:szCs w:val="22"/>
        </w:rPr>
        <w:t xml:space="preserve">residents in key </w:t>
      </w:r>
      <w:r w:rsidR="00BE1105" w:rsidRPr="006316A0">
        <w:rPr>
          <w:rFonts w:ascii="Arial" w:hAnsi="Arial" w:cs="Arial"/>
          <w:color w:val="000000" w:themeColor="text1"/>
          <w:sz w:val="22"/>
          <w:szCs w:val="22"/>
        </w:rPr>
        <w:t>s</w:t>
      </w:r>
      <w:r w:rsidR="00917963" w:rsidRPr="006316A0">
        <w:rPr>
          <w:rFonts w:ascii="Arial" w:hAnsi="Arial" w:cs="Arial"/>
          <w:color w:val="000000" w:themeColor="text1"/>
          <w:sz w:val="22"/>
          <w:szCs w:val="22"/>
        </w:rPr>
        <w:t xml:space="preserve">wing states, </w:t>
      </w:r>
      <w:r w:rsidR="00817FEB" w:rsidRPr="006316A0">
        <w:rPr>
          <w:rFonts w:ascii="Arial" w:hAnsi="Arial" w:cs="Arial"/>
          <w:color w:val="000000" w:themeColor="text1"/>
          <w:sz w:val="22"/>
          <w:szCs w:val="22"/>
        </w:rPr>
        <w:t xml:space="preserve">Study 3b with a nationally representative sample in the US, </w:t>
      </w:r>
      <w:r w:rsidR="00917963" w:rsidRPr="006316A0">
        <w:rPr>
          <w:rFonts w:ascii="Arial" w:hAnsi="Arial" w:cs="Arial"/>
          <w:color w:val="000000" w:themeColor="text1"/>
          <w:sz w:val="22"/>
          <w:szCs w:val="22"/>
        </w:rPr>
        <w:t xml:space="preserve">and </w:t>
      </w:r>
      <w:r w:rsidR="00D73E9A" w:rsidRPr="006316A0">
        <w:rPr>
          <w:rFonts w:ascii="Arial" w:hAnsi="Arial" w:cs="Arial"/>
          <w:color w:val="000000" w:themeColor="text1"/>
          <w:sz w:val="22"/>
          <w:szCs w:val="22"/>
        </w:rPr>
        <w:t>Stud</w:t>
      </w:r>
      <w:r w:rsidR="0052602A" w:rsidRPr="006316A0">
        <w:rPr>
          <w:rFonts w:ascii="Arial" w:hAnsi="Arial" w:cs="Arial"/>
          <w:color w:val="000000" w:themeColor="text1"/>
          <w:sz w:val="22"/>
          <w:szCs w:val="22"/>
        </w:rPr>
        <w:t>ies</w:t>
      </w:r>
      <w:r w:rsidR="00D73E9A" w:rsidRPr="006316A0">
        <w:rPr>
          <w:rFonts w:ascii="Arial" w:hAnsi="Arial" w:cs="Arial"/>
          <w:color w:val="000000" w:themeColor="text1"/>
          <w:sz w:val="22"/>
          <w:szCs w:val="22"/>
        </w:rPr>
        <w:t xml:space="preserve"> </w:t>
      </w:r>
      <w:r w:rsidR="0052602A" w:rsidRPr="006316A0">
        <w:rPr>
          <w:rFonts w:ascii="Arial" w:hAnsi="Arial" w:cs="Arial"/>
          <w:color w:val="000000" w:themeColor="text1"/>
          <w:sz w:val="22"/>
          <w:szCs w:val="22"/>
        </w:rPr>
        <w:t>5a-5b</w:t>
      </w:r>
      <w:r w:rsidR="008C5D35" w:rsidRPr="006316A0">
        <w:rPr>
          <w:rFonts w:ascii="Arial" w:hAnsi="Arial" w:cs="Arial"/>
          <w:color w:val="000000" w:themeColor="text1"/>
          <w:sz w:val="22"/>
          <w:szCs w:val="22"/>
        </w:rPr>
        <w:t xml:space="preserve"> </w:t>
      </w:r>
      <w:r w:rsidR="001C0851" w:rsidRPr="006316A0">
        <w:rPr>
          <w:rFonts w:ascii="Arial" w:hAnsi="Arial" w:cs="Arial"/>
          <w:color w:val="000000" w:themeColor="text1"/>
          <w:sz w:val="22"/>
          <w:szCs w:val="22"/>
        </w:rPr>
        <w:t xml:space="preserve">with </w:t>
      </w:r>
      <w:r w:rsidR="00B14EE5" w:rsidRPr="006316A0">
        <w:rPr>
          <w:rFonts w:ascii="Arial" w:hAnsi="Arial" w:cs="Arial"/>
          <w:color w:val="000000" w:themeColor="text1"/>
          <w:sz w:val="22"/>
          <w:szCs w:val="22"/>
        </w:rPr>
        <w:t xml:space="preserve">samples of </w:t>
      </w:r>
      <w:r w:rsidR="001C0851" w:rsidRPr="006316A0">
        <w:rPr>
          <w:rFonts w:ascii="Arial" w:hAnsi="Arial" w:cs="Arial"/>
          <w:color w:val="000000" w:themeColor="text1"/>
          <w:sz w:val="22"/>
          <w:szCs w:val="22"/>
        </w:rPr>
        <w:t>US</w:t>
      </w:r>
      <w:r w:rsidR="00595818" w:rsidRPr="006316A0">
        <w:rPr>
          <w:rFonts w:ascii="Arial" w:hAnsi="Arial" w:cs="Arial"/>
          <w:color w:val="000000" w:themeColor="text1"/>
          <w:sz w:val="22"/>
          <w:szCs w:val="22"/>
        </w:rPr>
        <w:t xml:space="preserve"> </w:t>
      </w:r>
      <w:r w:rsidR="001C0851" w:rsidRPr="006316A0">
        <w:rPr>
          <w:rFonts w:ascii="Arial" w:hAnsi="Arial" w:cs="Arial"/>
          <w:color w:val="000000" w:themeColor="text1"/>
          <w:sz w:val="22"/>
          <w:szCs w:val="22"/>
        </w:rPr>
        <w:t>adults</w:t>
      </w:r>
      <w:r w:rsidR="001F6ED7" w:rsidRPr="006316A0">
        <w:rPr>
          <w:rFonts w:ascii="Arial" w:hAnsi="Arial" w:cs="Arial"/>
          <w:color w:val="000000" w:themeColor="text1"/>
          <w:sz w:val="22"/>
          <w:szCs w:val="22"/>
        </w:rPr>
        <w:t>. Consistently,</w:t>
      </w:r>
      <w:r w:rsidR="004D086A" w:rsidRPr="006316A0">
        <w:rPr>
          <w:rFonts w:ascii="Arial" w:hAnsi="Arial" w:cs="Arial"/>
          <w:color w:val="000000" w:themeColor="text1"/>
          <w:sz w:val="22"/>
          <w:szCs w:val="22"/>
        </w:rPr>
        <w:t xml:space="preserve"> </w:t>
      </w:r>
      <w:r w:rsidR="0053575C" w:rsidRPr="006316A0">
        <w:rPr>
          <w:rFonts w:ascii="Arial" w:hAnsi="Arial" w:cs="Arial"/>
          <w:color w:val="000000" w:themeColor="text1"/>
          <w:sz w:val="22"/>
          <w:szCs w:val="22"/>
        </w:rPr>
        <w:t xml:space="preserve">those </w:t>
      </w:r>
      <w:r w:rsidR="008D5157" w:rsidRPr="006316A0">
        <w:rPr>
          <w:rFonts w:ascii="Arial" w:hAnsi="Arial" w:cs="Arial"/>
          <w:color w:val="000000" w:themeColor="text1"/>
          <w:sz w:val="22"/>
          <w:szCs w:val="22"/>
        </w:rPr>
        <w:t xml:space="preserve">who </w:t>
      </w:r>
      <w:r w:rsidR="001F6ED7" w:rsidRPr="006316A0">
        <w:rPr>
          <w:rFonts w:ascii="Arial" w:hAnsi="Arial" w:cs="Arial"/>
          <w:color w:val="000000" w:themeColor="text1"/>
          <w:sz w:val="22"/>
          <w:szCs w:val="22"/>
        </w:rPr>
        <w:t>held a more growth (relative to fixed) mindset</w:t>
      </w:r>
      <w:r w:rsidR="00DA13F5" w:rsidRPr="006316A0">
        <w:rPr>
          <w:rFonts w:ascii="Arial" w:hAnsi="Arial" w:cs="Arial"/>
          <w:color w:val="000000" w:themeColor="text1"/>
          <w:sz w:val="22"/>
          <w:szCs w:val="22"/>
        </w:rPr>
        <w:t xml:space="preserve"> about intelligence</w:t>
      </w:r>
      <w:r w:rsidR="008D5157" w:rsidRPr="006316A0">
        <w:rPr>
          <w:rFonts w:ascii="Arial" w:hAnsi="Arial" w:cs="Arial"/>
          <w:color w:val="000000" w:themeColor="text1"/>
          <w:sz w:val="22"/>
          <w:szCs w:val="22"/>
        </w:rPr>
        <w:t xml:space="preserve"> </w:t>
      </w:r>
      <w:r w:rsidR="00321D8B" w:rsidRPr="006316A0">
        <w:rPr>
          <w:rFonts w:ascii="Arial" w:hAnsi="Arial" w:cs="Arial"/>
          <w:color w:val="000000" w:themeColor="text1"/>
          <w:sz w:val="22"/>
          <w:szCs w:val="22"/>
        </w:rPr>
        <w:t xml:space="preserve">exhibited greater </w:t>
      </w:r>
      <w:r w:rsidR="00123CD3" w:rsidRPr="006316A0">
        <w:rPr>
          <w:rFonts w:ascii="Arial" w:hAnsi="Arial" w:cs="Arial"/>
          <w:color w:val="000000" w:themeColor="text1"/>
          <w:sz w:val="22"/>
          <w:szCs w:val="22"/>
        </w:rPr>
        <w:t xml:space="preserve">support </w:t>
      </w:r>
      <w:r w:rsidR="00321D8B" w:rsidRPr="006316A0">
        <w:rPr>
          <w:rFonts w:ascii="Arial" w:hAnsi="Arial" w:cs="Arial"/>
          <w:color w:val="000000" w:themeColor="text1"/>
          <w:sz w:val="22"/>
          <w:szCs w:val="22"/>
        </w:rPr>
        <w:t xml:space="preserve">for </w:t>
      </w:r>
      <w:r w:rsidR="00123CD3" w:rsidRPr="006316A0">
        <w:rPr>
          <w:rFonts w:ascii="Arial" w:hAnsi="Arial" w:cs="Arial"/>
          <w:color w:val="000000" w:themeColor="text1"/>
          <w:sz w:val="22"/>
          <w:szCs w:val="22"/>
        </w:rPr>
        <w:t>increasing low</w:t>
      </w:r>
      <w:r w:rsidR="00BF070E" w:rsidRPr="006316A0">
        <w:rPr>
          <w:rFonts w:ascii="Arial" w:hAnsi="Arial" w:cs="Arial"/>
          <w:color w:val="000000" w:themeColor="text1"/>
          <w:sz w:val="22"/>
          <w:szCs w:val="22"/>
        </w:rPr>
        <w:t>-</w:t>
      </w:r>
      <w:r w:rsidR="00123CD3" w:rsidRPr="006316A0">
        <w:rPr>
          <w:rFonts w:ascii="Arial" w:hAnsi="Arial" w:cs="Arial"/>
          <w:color w:val="000000" w:themeColor="text1"/>
          <w:sz w:val="22"/>
          <w:szCs w:val="22"/>
        </w:rPr>
        <w:t>wage</w:t>
      </w:r>
      <w:r w:rsidR="00BF070E"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BF070E" w:rsidRPr="006316A0">
        <w:rPr>
          <w:rFonts w:ascii="Arial" w:hAnsi="Arial" w:cs="Arial"/>
          <w:color w:val="000000" w:themeColor="text1"/>
          <w:sz w:val="22"/>
          <w:szCs w:val="22"/>
        </w:rPr>
        <w:t>’</w:t>
      </w:r>
      <w:r w:rsidR="00EB0311" w:rsidRPr="006316A0">
        <w:rPr>
          <w:rFonts w:ascii="Arial" w:hAnsi="Arial" w:cs="Arial"/>
          <w:color w:val="000000" w:themeColor="text1"/>
          <w:sz w:val="22"/>
          <w:szCs w:val="22"/>
        </w:rPr>
        <w:t xml:space="preserve"> compensation</w:t>
      </w:r>
      <w:r w:rsidR="00C4454F" w:rsidRPr="006316A0">
        <w:rPr>
          <w:rFonts w:ascii="Arial" w:hAnsi="Arial" w:cs="Arial"/>
          <w:color w:val="000000" w:themeColor="text1"/>
          <w:sz w:val="22"/>
          <w:szCs w:val="22"/>
        </w:rPr>
        <w:t xml:space="preserve">. </w:t>
      </w:r>
      <w:r w:rsidR="00ED6D4A" w:rsidRPr="006316A0">
        <w:rPr>
          <w:rFonts w:ascii="Arial" w:hAnsi="Arial" w:cs="Arial"/>
          <w:color w:val="000000" w:themeColor="text1"/>
          <w:sz w:val="22"/>
          <w:szCs w:val="22"/>
        </w:rPr>
        <w:t xml:space="preserve">Using a novel manipulation </w:t>
      </w:r>
      <w:r w:rsidR="00314F1E" w:rsidRPr="006316A0">
        <w:rPr>
          <w:rFonts w:ascii="Arial" w:hAnsi="Arial" w:cs="Arial"/>
          <w:color w:val="000000" w:themeColor="text1"/>
          <w:sz w:val="22"/>
          <w:szCs w:val="22"/>
        </w:rPr>
        <w:t xml:space="preserve">of </w:t>
      </w:r>
      <w:proofErr w:type="gramStart"/>
      <w:r w:rsidR="00314F1E" w:rsidRPr="006316A0">
        <w:rPr>
          <w:rFonts w:ascii="Arial" w:hAnsi="Arial" w:cs="Arial"/>
          <w:color w:val="000000" w:themeColor="text1"/>
          <w:sz w:val="22"/>
          <w:szCs w:val="22"/>
        </w:rPr>
        <w:t>organizations</w:t>
      </w:r>
      <w:r w:rsidR="00DA13F5" w:rsidRPr="006316A0">
        <w:rPr>
          <w:rFonts w:ascii="Arial" w:hAnsi="Arial" w:cs="Arial"/>
          <w:color w:val="000000" w:themeColor="text1"/>
          <w:sz w:val="22"/>
          <w:szCs w:val="22"/>
        </w:rPr>
        <w:t>’</w:t>
      </w:r>
      <w:proofErr w:type="gramEnd"/>
      <w:r w:rsidR="00314F1E" w:rsidRPr="006316A0">
        <w:rPr>
          <w:rFonts w:ascii="Arial" w:hAnsi="Arial" w:cs="Arial"/>
          <w:color w:val="000000" w:themeColor="text1"/>
          <w:sz w:val="22"/>
          <w:szCs w:val="22"/>
        </w:rPr>
        <w:t xml:space="preserve"> </w:t>
      </w:r>
      <w:r w:rsidR="00ED6D4A" w:rsidRPr="006316A0">
        <w:rPr>
          <w:rFonts w:ascii="Arial" w:hAnsi="Arial" w:cs="Arial"/>
          <w:color w:val="000000" w:themeColor="text1"/>
          <w:sz w:val="22"/>
          <w:szCs w:val="22"/>
        </w:rPr>
        <w:t>fixed-growth mindsets, Study 4 found that participants</w:t>
      </w:r>
      <w:r w:rsidR="00DA13F5" w:rsidRPr="006316A0">
        <w:rPr>
          <w:rFonts w:ascii="Arial" w:hAnsi="Arial" w:cs="Arial"/>
          <w:color w:val="000000" w:themeColor="text1"/>
          <w:sz w:val="22"/>
          <w:szCs w:val="22"/>
        </w:rPr>
        <w:t xml:space="preserve"> in the growth mindset</w:t>
      </w:r>
      <w:r w:rsidR="00ED6D4A" w:rsidRPr="006316A0">
        <w:rPr>
          <w:rFonts w:ascii="Arial" w:hAnsi="Arial" w:cs="Arial"/>
          <w:color w:val="000000" w:themeColor="text1"/>
          <w:sz w:val="22"/>
          <w:szCs w:val="22"/>
        </w:rPr>
        <w:t xml:space="preserve"> </w:t>
      </w:r>
      <w:r w:rsidR="00BF4253" w:rsidRPr="006316A0">
        <w:rPr>
          <w:rFonts w:ascii="Arial" w:hAnsi="Arial" w:cs="Arial"/>
          <w:color w:val="000000" w:themeColor="text1"/>
          <w:sz w:val="22"/>
          <w:szCs w:val="22"/>
        </w:rPr>
        <w:t xml:space="preserve">condition </w:t>
      </w:r>
      <w:r w:rsidR="00ED6D4A" w:rsidRPr="006316A0">
        <w:rPr>
          <w:rFonts w:ascii="Arial" w:hAnsi="Arial" w:cs="Arial"/>
          <w:color w:val="000000" w:themeColor="text1"/>
          <w:sz w:val="22"/>
          <w:szCs w:val="22"/>
        </w:rPr>
        <w:t>were more supportive of policies that increase low-wage workers’ compensation</w:t>
      </w:r>
      <w:r w:rsidR="00314F1E" w:rsidRPr="006316A0">
        <w:rPr>
          <w:rFonts w:ascii="Arial" w:hAnsi="Arial" w:cs="Arial"/>
          <w:color w:val="000000" w:themeColor="text1"/>
          <w:sz w:val="22"/>
          <w:szCs w:val="22"/>
        </w:rPr>
        <w:t xml:space="preserve"> than </w:t>
      </w:r>
      <w:r w:rsidR="00DA13F5" w:rsidRPr="006316A0">
        <w:rPr>
          <w:rFonts w:ascii="Arial" w:hAnsi="Arial" w:cs="Arial"/>
          <w:color w:val="000000" w:themeColor="text1"/>
          <w:sz w:val="22"/>
          <w:szCs w:val="22"/>
        </w:rPr>
        <w:t xml:space="preserve">those </w:t>
      </w:r>
      <w:r w:rsidR="00314F1E" w:rsidRPr="006316A0">
        <w:rPr>
          <w:rFonts w:ascii="Arial" w:hAnsi="Arial" w:cs="Arial"/>
          <w:color w:val="000000" w:themeColor="text1"/>
          <w:sz w:val="22"/>
          <w:szCs w:val="22"/>
        </w:rPr>
        <w:t>in the fixed mindset condition</w:t>
      </w:r>
      <w:r w:rsidR="00ED6D4A" w:rsidRPr="006316A0">
        <w:rPr>
          <w:rFonts w:ascii="Arial" w:hAnsi="Arial" w:cs="Arial"/>
          <w:color w:val="000000" w:themeColor="text1"/>
          <w:sz w:val="22"/>
          <w:szCs w:val="22"/>
        </w:rPr>
        <w:t xml:space="preserve">. </w:t>
      </w:r>
      <w:r w:rsidR="001041AD" w:rsidRPr="006316A0">
        <w:rPr>
          <w:rFonts w:ascii="Arial" w:hAnsi="Arial" w:cs="Arial"/>
          <w:color w:val="000000" w:themeColor="text1"/>
          <w:sz w:val="22"/>
          <w:szCs w:val="22"/>
        </w:rPr>
        <w:t xml:space="preserve">Studies 5a-5b </w:t>
      </w:r>
      <w:r w:rsidR="00A94AB3" w:rsidRPr="006316A0">
        <w:rPr>
          <w:rFonts w:ascii="Arial" w:hAnsi="Arial" w:cs="Arial"/>
          <w:color w:val="000000" w:themeColor="text1"/>
          <w:sz w:val="22"/>
          <w:szCs w:val="22"/>
        </w:rPr>
        <w:t xml:space="preserve">documented the specificity of the predictor by </w:t>
      </w:r>
      <w:r w:rsidR="00AF51D7" w:rsidRPr="006316A0">
        <w:rPr>
          <w:rFonts w:ascii="Arial" w:hAnsi="Arial" w:cs="Arial"/>
          <w:color w:val="000000" w:themeColor="text1"/>
          <w:sz w:val="22"/>
          <w:szCs w:val="22"/>
        </w:rPr>
        <w:t>show</w:t>
      </w:r>
      <w:r w:rsidR="00A94AB3" w:rsidRPr="006316A0">
        <w:rPr>
          <w:rFonts w:ascii="Arial" w:hAnsi="Arial" w:cs="Arial"/>
          <w:color w:val="000000" w:themeColor="text1"/>
          <w:sz w:val="22"/>
          <w:szCs w:val="22"/>
        </w:rPr>
        <w:t>ing</w:t>
      </w:r>
      <w:r w:rsidR="00AF51D7"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that</w:t>
      </w:r>
      <w:r w:rsidR="002C6C31"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2C6C31" w:rsidRPr="006316A0">
        <w:rPr>
          <w:rFonts w:ascii="Arial" w:hAnsi="Arial" w:cs="Arial"/>
          <w:color w:val="000000" w:themeColor="text1"/>
          <w:sz w:val="22"/>
          <w:szCs w:val="22"/>
        </w:rPr>
        <w:t>’s</w:t>
      </w:r>
      <w:r w:rsidR="00EB0311"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AF51D7" w:rsidRPr="006316A0">
        <w:rPr>
          <w:rFonts w:ascii="Arial" w:hAnsi="Arial" w:cs="Arial"/>
          <w:color w:val="000000" w:themeColor="text1"/>
          <w:sz w:val="22"/>
          <w:szCs w:val="22"/>
        </w:rPr>
        <w:t xml:space="preserve"> about the malleability of intelligence</w:t>
      </w:r>
      <w:r w:rsidR="00EB0311" w:rsidRPr="006316A0">
        <w:rPr>
          <w:rFonts w:ascii="Arial" w:hAnsi="Arial" w:cs="Arial"/>
          <w:color w:val="000000" w:themeColor="text1"/>
          <w:sz w:val="22"/>
          <w:szCs w:val="22"/>
        </w:rPr>
        <w:t>,</w:t>
      </w:r>
      <w:r w:rsidR="00C5776A" w:rsidRPr="006316A0">
        <w:rPr>
          <w:rFonts w:ascii="Arial" w:hAnsi="Arial" w:cs="Arial"/>
          <w:color w:val="000000" w:themeColor="text1"/>
          <w:sz w:val="22"/>
          <w:szCs w:val="22"/>
        </w:rPr>
        <w:t xml:space="preserve"> </w:t>
      </w:r>
      <w:r w:rsidR="00EB0311" w:rsidRPr="006316A0">
        <w:rPr>
          <w:rFonts w:ascii="Arial" w:hAnsi="Arial" w:cs="Arial"/>
          <w:color w:val="000000" w:themeColor="text1"/>
          <w:sz w:val="22"/>
          <w:szCs w:val="22"/>
        </w:rPr>
        <w:t xml:space="preserve">not their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EB0311" w:rsidRPr="006316A0">
        <w:rPr>
          <w:rFonts w:ascii="Arial" w:hAnsi="Arial" w:cs="Arial"/>
          <w:color w:val="000000" w:themeColor="text1"/>
          <w:sz w:val="22"/>
          <w:szCs w:val="22"/>
        </w:rPr>
        <w:t xml:space="preserve"> about the malleability of </w:t>
      </w:r>
      <w:r w:rsidR="00AF51D7" w:rsidRPr="006316A0">
        <w:rPr>
          <w:rFonts w:ascii="Arial" w:hAnsi="Arial" w:cs="Arial"/>
          <w:color w:val="000000" w:themeColor="text1"/>
          <w:sz w:val="22"/>
          <w:szCs w:val="22"/>
        </w:rPr>
        <w:t>personality</w:t>
      </w:r>
      <w:r w:rsidR="001041AD" w:rsidRPr="006316A0">
        <w:rPr>
          <w:rFonts w:ascii="Arial" w:hAnsi="Arial" w:cs="Arial"/>
          <w:color w:val="000000" w:themeColor="text1"/>
          <w:sz w:val="22"/>
          <w:szCs w:val="22"/>
        </w:rPr>
        <w:t xml:space="preserve"> or effort</w:t>
      </w:r>
      <w:r w:rsidR="00EB0311" w:rsidRPr="006316A0">
        <w:rPr>
          <w:rFonts w:ascii="Arial" w:hAnsi="Arial" w:cs="Arial"/>
          <w:color w:val="000000" w:themeColor="text1"/>
          <w:sz w:val="22"/>
          <w:szCs w:val="22"/>
        </w:rPr>
        <w:t xml:space="preserve">, </w:t>
      </w:r>
      <w:r w:rsidR="00AF51D7" w:rsidRPr="006316A0">
        <w:rPr>
          <w:rFonts w:ascii="Arial" w:hAnsi="Arial" w:cs="Arial"/>
          <w:color w:val="000000" w:themeColor="text1"/>
          <w:sz w:val="22"/>
          <w:szCs w:val="22"/>
        </w:rPr>
        <w:t xml:space="preserve">predict </w:t>
      </w:r>
      <w:r w:rsidR="00EB0311" w:rsidRPr="006316A0">
        <w:rPr>
          <w:rFonts w:ascii="Arial" w:hAnsi="Arial" w:cs="Arial"/>
          <w:color w:val="000000" w:themeColor="text1"/>
          <w:sz w:val="22"/>
          <w:szCs w:val="22"/>
        </w:rPr>
        <w:t xml:space="preserve">their </w:t>
      </w:r>
      <w:r w:rsidR="00AF51D7" w:rsidRPr="006316A0">
        <w:rPr>
          <w:rFonts w:ascii="Arial" w:hAnsi="Arial" w:cs="Arial"/>
          <w:color w:val="000000" w:themeColor="text1"/>
          <w:sz w:val="22"/>
          <w:szCs w:val="22"/>
        </w:rPr>
        <w:t xml:space="preserve">support for increasing </w:t>
      </w:r>
      <w:r w:rsidR="00E27A30" w:rsidRPr="006316A0">
        <w:rPr>
          <w:rFonts w:ascii="Arial" w:hAnsi="Arial" w:cs="Arial"/>
          <w:color w:val="000000" w:themeColor="text1"/>
          <w:sz w:val="22"/>
          <w:szCs w:val="22"/>
        </w:rPr>
        <w:t>low-wage</w:t>
      </w:r>
      <w:r w:rsidR="00B364AE"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workers</w:t>
      </w:r>
      <w:r w:rsidR="00B364AE" w:rsidRPr="006316A0">
        <w:rPr>
          <w:rFonts w:ascii="Arial" w:hAnsi="Arial" w:cs="Arial"/>
          <w:color w:val="000000" w:themeColor="text1"/>
          <w:sz w:val="22"/>
          <w:szCs w:val="22"/>
        </w:rPr>
        <w:t>’</w:t>
      </w:r>
      <w:r w:rsidR="00BD1249" w:rsidRPr="006316A0">
        <w:rPr>
          <w:rFonts w:ascii="Arial" w:hAnsi="Arial" w:cs="Arial"/>
          <w:color w:val="000000" w:themeColor="text1"/>
          <w:sz w:val="22"/>
          <w:szCs w:val="22"/>
        </w:rPr>
        <w:t xml:space="preserve"> compensation</w:t>
      </w:r>
      <w:r w:rsidR="00AF51D7" w:rsidRPr="006316A0">
        <w:rPr>
          <w:rFonts w:ascii="Arial" w:hAnsi="Arial" w:cs="Arial"/>
          <w:color w:val="000000" w:themeColor="text1"/>
          <w:sz w:val="22"/>
          <w:szCs w:val="22"/>
        </w:rPr>
        <w:t xml:space="preserve">. </w:t>
      </w:r>
      <w:r w:rsidR="00441575" w:rsidRPr="006316A0">
        <w:rPr>
          <w:rFonts w:ascii="Arial" w:hAnsi="Arial" w:cs="Arial"/>
          <w:color w:val="000000" w:themeColor="text1"/>
          <w:sz w:val="22"/>
          <w:szCs w:val="22"/>
        </w:rPr>
        <w:t xml:space="preserve">Study </w:t>
      </w:r>
      <w:r w:rsidR="00917963" w:rsidRPr="006316A0">
        <w:rPr>
          <w:rFonts w:ascii="Arial" w:hAnsi="Arial" w:cs="Arial"/>
          <w:color w:val="000000" w:themeColor="text1"/>
          <w:sz w:val="22"/>
          <w:szCs w:val="22"/>
        </w:rPr>
        <w:t>6</w:t>
      </w:r>
      <w:r w:rsidR="008C5D35" w:rsidRPr="006316A0">
        <w:rPr>
          <w:rFonts w:ascii="Arial" w:hAnsi="Arial" w:cs="Arial"/>
          <w:color w:val="000000" w:themeColor="text1"/>
          <w:sz w:val="22"/>
          <w:szCs w:val="22"/>
        </w:rPr>
        <w:t xml:space="preserve"> </w:t>
      </w:r>
      <w:r w:rsidR="00ED6D4A" w:rsidRPr="006316A0">
        <w:rPr>
          <w:rFonts w:ascii="Arial" w:hAnsi="Arial" w:cs="Arial"/>
          <w:color w:val="000000" w:themeColor="text1"/>
          <w:sz w:val="22"/>
          <w:szCs w:val="22"/>
        </w:rPr>
        <w:t>explored multiple potential underlying mechanisms</w:t>
      </w:r>
      <w:r w:rsidR="00441575" w:rsidRPr="006316A0">
        <w:rPr>
          <w:rFonts w:ascii="Arial" w:hAnsi="Arial" w:cs="Arial"/>
          <w:color w:val="000000" w:themeColor="text1"/>
          <w:sz w:val="22"/>
          <w:szCs w:val="22"/>
        </w:rPr>
        <w:t xml:space="preserve"> </w:t>
      </w:r>
      <w:r w:rsidR="001E5617" w:rsidRPr="006316A0">
        <w:rPr>
          <w:rFonts w:ascii="Arial" w:hAnsi="Arial" w:cs="Arial"/>
          <w:color w:val="000000" w:themeColor="text1"/>
          <w:sz w:val="22"/>
          <w:szCs w:val="22"/>
        </w:rPr>
        <w:t xml:space="preserve">and </w:t>
      </w:r>
      <w:r w:rsidR="00ED6D4A" w:rsidRPr="006316A0">
        <w:rPr>
          <w:rFonts w:ascii="Arial" w:hAnsi="Arial" w:cs="Arial"/>
          <w:color w:val="000000" w:themeColor="text1"/>
          <w:sz w:val="22"/>
          <w:szCs w:val="22"/>
        </w:rPr>
        <w:t xml:space="preserve">found that people with </w:t>
      </w:r>
      <w:r w:rsidR="002972F0" w:rsidRPr="006316A0">
        <w:rPr>
          <w:rFonts w:ascii="Arial" w:hAnsi="Arial" w:cs="Arial"/>
          <w:color w:val="000000" w:themeColor="text1"/>
          <w:sz w:val="22"/>
          <w:szCs w:val="22"/>
        </w:rPr>
        <w:t xml:space="preserve">a </w:t>
      </w:r>
      <w:r w:rsidR="00ED6D4A" w:rsidRPr="006316A0">
        <w:rPr>
          <w:rFonts w:ascii="Arial" w:hAnsi="Arial" w:cs="Arial"/>
          <w:color w:val="000000" w:themeColor="text1"/>
          <w:sz w:val="22"/>
          <w:szCs w:val="22"/>
        </w:rPr>
        <w:t xml:space="preserve">growth mindset about intelligence are more supportive of increasing low-wage workers’ compensation because </w:t>
      </w:r>
      <w:r w:rsidR="00F059D0" w:rsidRPr="006316A0">
        <w:rPr>
          <w:rFonts w:ascii="Arial" w:hAnsi="Arial" w:cs="Arial"/>
          <w:color w:val="000000" w:themeColor="text1"/>
          <w:sz w:val="22"/>
          <w:szCs w:val="22"/>
        </w:rPr>
        <w:t xml:space="preserve">they make more situational </w:t>
      </w:r>
      <w:r w:rsidR="00314F1E" w:rsidRPr="006316A0">
        <w:rPr>
          <w:rFonts w:ascii="Arial" w:hAnsi="Arial" w:cs="Arial"/>
          <w:color w:val="000000" w:themeColor="text1"/>
          <w:sz w:val="22"/>
          <w:szCs w:val="22"/>
        </w:rPr>
        <w:t>rather than</w:t>
      </w:r>
      <w:r w:rsidR="00F059D0" w:rsidRPr="006316A0">
        <w:rPr>
          <w:rFonts w:ascii="Arial" w:hAnsi="Arial" w:cs="Arial"/>
          <w:color w:val="000000" w:themeColor="text1"/>
          <w:sz w:val="22"/>
          <w:szCs w:val="22"/>
        </w:rPr>
        <w:t xml:space="preserve"> dispositional attributions about poverty</w:t>
      </w:r>
      <w:r w:rsidR="006D4ACD" w:rsidRPr="006316A0">
        <w:rPr>
          <w:rFonts w:ascii="Arial" w:hAnsi="Arial" w:cs="Arial"/>
          <w:color w:val="000000" w:themeColor="text1"/>
          <w:sz w:val="22"/>
          <w:szCs w:val="22"/>
        </w:rPr>
        <w:t xml:space="preserve">. </w:t>
      </w:r>
      <w:r w:rsidR="00297E5D" w:rsidRPr="006316A0">
        <w:rPr>
          <w:rFonts w:ascii="Arial" w:hAnsi="Arial" w:cs="Arial"/>
          <w:color w:val="000000" w:themeColor="text1"/>
          <w:sz w:val="22"/>
          <w:szCs w:val="22"/>
        </w:rPr>
        <w:t xml:space="preserve">Finally, </w:t>
      </w:r>
      <w:r w:rsidR="00F94AE0" w:rsidRPr="006316A0">
        <w:rPr>
          <w:rFonts w:ascii="Arial" w:hAnsi="Arial" w:cs="Arial"/>
          <w:color w:val="000000" w:themeColor="text1"/>
          <w:sz w:val="22"/>
          <w:szCs w:val="22"/>
        </w:rPr>
        <w:t>Stud</w:t>
      </w:r>
      <w:r w:rsidR="009B6876" w:rsidRPr="006316A0">
        <w:rPr>
          <w:rFonts w:ascii="Arial" w:hAnsi="Arial" w:cs="Arial"/>
          <w:color w:val="000000" w:themeColor="text1"/>
          <w:sz w:val="22"/>
          <w:szCs w:val="22"/>
        </w:rPr>
        <w:t>ies</w:t>
      </w:r>
      <w:r w:rsidR="00F94AE0" w:rsidRPr="006316A0">
        <w:rPr>
          <w:rFonts w:ascii="Arial" w:hAnsi="Arial" w:cs="Arial"/>
          <w:color w:val="000000" w:themeColor="text1"/>
          <w:sz w:val="22"/>
          <w:szCs w:val="22"/>
        </w:rPr>
        <w:t xml:space="preserve"> </w:t>
      </w:r>
      <w:r w:rsidR="00917963" w:rsidRPr="006316A0">
        <w:rPr>
          <w:rFonts w:ascii="Arial" w:hAnsi="Arial" w:cs="Arial"/>
          <w:color w:val="000000" w:themeColor="text1"/>
          <w:sz w:val="22"/>
          <w:szCs w:val="22"/>
        </w:rPr>
        <w:t>7</w:t>
      </w:r>
      <w:r w:rsidR="00D35297" w:rsidRPr="006316A0">
        <w:rPr>
          <w:rFonts w:ascii="Arial" w:hAnsi="Arial" w:cs="Arial"/>
          <w:color w:val="000000" w:themeColor="text1"/>
          <w:sz w:val="22"/>
          <w:szCs w:val="22"/>
        </w:rPr>
        <w:t>a</w:t>
      </w:r>
      <w:r w:rsidR="009B6876" w:rsidRPr="006316A0">
        <w:rPr>
          <w:rFonts w:ascii="Arial" w:hAnsi="Arial" w:cs="Arial"/>
          <w:color w:val="000000" w:themeColor="text1"/>
          <w:sz w:val="22"/>
          <w:szCs w:val="22"/>
        </w:rPr>
        <w:t>-</w:t>
      </w:r>
      <w:r w:rsidR="00D35297" w:rsidRPr="006316A0">
        <w:rPr>
          <w:rFonts w:ascii="Arial" w:hAnsi="Arial" w:cs="Arial"/>
          <w:color w:val="000000" w:themeColor="text1"/>
          <w:sz w:val="22"/>
          <w:szCs w:val="22"/>
        </w:rPr>
        <w:t xml:space="preserve">7b </w:t>
      </w:r>
      <w:r w:rsidR="00F94AE0" w:rsidRPr="006316A0">
        <w:rPr>
          <w:rFonts w:ascii="Arial" w:hAnsi="Arial" w:cs="Arial"/>
          <w:color w:val="000000" w:themeColor="text1"/>
          <w:sz w:val="22"/>
          <w:szCs w:val="22"/>
        </w:rPr>
        <w:t xml:space="preserve">provided </w:t>
      </w:r>
      <w:r w:rsidR="00314F1E" w:rsidRPr="006316A0">
        <w:rPr>
          <w:rFonts w:ascii="Arial" w:hAnsi="Arial" w:cs="Arial"/>
          <w:color w:val="000000" w:themeColor="text1"/>
          <w:sz w:val="22"/>
          <w:szCs w:val="22"/>
        </w:rPr>
        <w:t xml:space="preserve">causal </w:t>
      </w:r>
      <w:r w:rsidR="00BD541D" w:rsidRPr="006316A0">
        <w:rPr>
          <w:rFonts w:ascii="Arial" w:hAnsi="Arial" w:cs="Arial"/>
          <w:color w:val="000000" w:themeColor="text1"/>
          <w:sz w:val="22"/>
          <w:szCs w:val="22"/>
        </w:rPr>
        <w:t>evidence for the</w:t>
      </w:r>
      <w:r w:rsidR="00D83F9D" w:rsidRPr="006316A0">
        <w:rPr>
          <w:rFonts w:ascii="Arial" w:hAnsi="Arial" w:cs="Arial"/>
          <w:color w:val="000000" w:themeColor="text1"/>
          <w:sz w:val="22"/>
          <w:szCs w:val="22"/>
        </w:rPr>
        <w:t xml:space="preserve"> </w:t>
      </w:r>
      <w:r w:rsidR="009B6876" w:rsidRPr="006316A0">
        <w:rPr>
          <w:rFonts w:ascii="Arial" w:hAnsi="Arial" w:cs="Arial"/>
          <w:color w:val="000000" w:themeColor="text1"/>
          <w:sz w:val="22"/>
          <w:szCs w:val="22"/>
        </w:rPr>
        <w:t>underlying mechanism</w:t>
      </w:r>
      <w:r w:rsidR="00056EA3" w:rsidRPr="006316A0">
        <w:rPr>
          <w:rFonts w:ascii="Arial" w:hAnsi="Arial" w:cs="Arial"/>
          <w:color w:val="000000" w:themeColor="text1"/>
          <w:sz w:val="22"/>
          <w:szCs w:val="22"/>
        </w:rPr>
        <w:t xml:space="preserve">. </w:t>
      </w:r>
      <w:r w:rsidR="00E335DD" w:rsidRPr="006316A0">
        <w:rPr>
          <w:rFonts w:ascii="Arial" w:hAnsi="Arial" w:cs="Arial"/>
          <w:color w:val="000000" w:themeColor="text1"/>
          <w:sz w:val="22"/>
          <w:szCs w:val="22"/>
        </w:rPr>
        <w:t xml:space="preserve">Across studies, we </w:t>
      </w:r>
      <w:r w:rsidR="00D35297" w:rsidRPr="006316A0">
        <w:rPr>
          <w:rFonts w:ascii="Arial" w:hAnsi="Arial" w:cs="Arial"/>
          <w:color w:val="000000" w:themeColor="text1"/>
          <w:sz w:val="22"/>
          <w:szCs w:val="22"/>
        </w:rPr>
        <w:t xml:space="preserve">also </w:t>
      </w:r>
      <w:r w:rsidR="00E335DD" w:rsidRPr="006316A0">
        <w:rPr>
          <w:rFonts w:ascii="Arial" w:hAnsi="Arial" w:cs="Arial"/>
          <w:color w:val="000000" w:themeColor="text1"/>
          <w:sz w:val="22"/>
          <w:szCs w:val="22"/>
        </w:rPr>
        <w:t xml:space="preserve">controlled for political orientation and found that the growth (vs. fixed) mindset predicted greater support for increasing compensation for </w:t>
      </w:r>
      <w:r w:rsidR="002972F0" w:rsidRPr="006316A0">
        <w:rPr>
          <w:rFonts w:ascii="Arial" w:hAnsi="Arial" w:cs="Arial"/>
          <w:color w:val="000000" w:themeColor="text1"/>
          <w:sz w:val="22"/>
          <w:szCs w:val="22"/>
        </w:rPr>
        <w:t>low-wage</w:t>
      </w:r>
      <w:r w:rsidR="00E335DD" w:rsidRPr="006316A0">
        <w:rPr>
          <w:rFonts w:ascii="Arial" w:hAnsi="Arial" w:cs="Arial"/>
          <w:color w:val="000000" w:themeColor="text1"/>
          <w:sz w:val="22"/>
          <w:szCs w:val="22"/>
        </w:rPr>
        <w:t xml:space="preserve"> workers</w:t>
      </w:r>
      <w:r w:rsidR="002972F0" w:rsidRPr="006316A0">
        <w:rPr>
          <w:rFonts w:ascii="Arial" w:hAnsi="Arial" w:cs="Arial"/>
          <w:color w:val="000000" w:themeColor="text1"/>
          <w:sz w:val="22"/>
          <w:szCs w:val="22"/>
        </w:rPr>
        <w:t>,</w:t>
      </w:r>
      <w:r w:rsidR="00E335DD" w:rsidRPr="006316A0">
        <w:rPr>
          <w:rFonts w:ascii="Arial" w:hAnsi="Arial" w:cs="Arial"/>
          <w:color w:val="000000" w:themeColor="text1"/>
          <w:sz w:val="22"/>
          <w:szCs w:val="22"/>
        </w:rPr>
        <w:t xml:space="preserve"> even controlling for this strong predictor. </w:t>
      </w:r>
    </w:p>
    <w:p w14:paraId="5A9066EC" w14:textId="717DD6D8" w:rsidR="008E3675" w:rsidRPr="006316A0" w:rsidRDefault="008E3675" w:rsidP="008E1E30">
      <w:pPr>
        <w:spacing w:line="480" w:lineRule="auto"/>
        <w:outlineLvl w:val="0"/>
        <w:rPr>
          <w:rFonts w:ascii="Arial" w:hAnsi="Arial" w:cs="Arial"/>
          <w:b/>
          <w:sz w:val="22"/>
          <w:szCs w:val="22"/>
        </w:rPr>
      </w:pPr>
      <w:r w:rsidRPr="006316A0">
        <w:rPr>
          <w:rFonts w:ascii="Arial" w:hAnsi="Arial" w:cs="Arial"/>
          <w:b/>
          <w:sz w:val="22"/>
          <w:szCs w:val="22"/>
        </w:rPr>
        <w:t>Theoretical Contributions</w:t>
      </w:r>
    </w:p>
    <w:p w14:paraId="373B0375" w14:textId="27693355" w:rsidR="00716010" w:rsidRPr="006316A0" w:rsidRDefault="00613EC0" w:rsidP="00F415A5">
      <w:pPr>
        <w:spacing w:line="480" w:lineRule="auto"/>
        <w:rPr>
          <w:rFonts w:ascii="Arial" w:hAnsi="Arial" w:cs="Arial"/>
          <w:color w:val="000000" w:themeColor="text1"/>
          <w:sz w:val="22"/>
          <w:szCs w:val="22"/>
        </w:rPr>
      </w:pPr>
      <w:r w:rsidRPr="006316A0">
        <w:rPr>
          <w:rFonts w:ascii="Arial" w:hAnsi="Arial" w:cs="Arial"/>
          <w:color w:val="000000" w:themeColor="text1"/>
          <w:sz w:val="22"/>
          <w:szCs w:val="22"/>
        </w:rPr>
        <w:lastRenderedPageBreak/>
        <w:tab/>
      </w:r>
      <w:r w:rsidR="00055896" w:rsidRPr="006316A0">
        <w:rPr>
          <w:rFonts w:ascii="Arial" w:hAnsi="Arial" w:cs="Arial"/>
          <w:color w:val="000000" w:themeColor="text1"/>
          <w:sz w:val="22"/>
          <w:szCs w:val="22"/>
        </w:rPr>
        <w:t xml:space="preserve">The current research </w:t>
      </w:r>
      <w:r w:rsidR="009A290D" w:rsidRPr="006316A0">
        <w:rPr>
          <w:rFonts w:ascii="Arial" w:hAnsi="Arial" w:cs="Arial"/>
          <w:color w:val="000000" w:themeColor="text1"/>
          <w:sz w:val="22"/>
          <w:szCs w:val="22"/>
        </w:rPr>
        <w:t xml:space="preserve">advances psychological science by </w:t>
      </w:r>
      <w:r w:rsidR="00D2348A" w:rsidRPr="006316A0">
        <w:rPr>
          <w:rFonts w:ascii="Arial" w:hAnsi="Arial" w:cs="Arial"/>
          <w:color w:val="000000" w:themeColor="text1"/>
          <w:sz w:val="22"/>
          <w:szCs w:val="22"/>
        </w:rPr>
        <w:t>highlight</w:t>
      </w:r>
      <w:r w:rsidR="009A290D" w:rsidRPr="006316A0">
        <w:rPr>
          <w:rFonts w:ascii="Arial" w:hAnsi="Arial" w:cs="Arial"/>
          <w:color w:val="000000" w:themeColor="text1"/>
          <w:sz w:val="22"/>
          <w:szCs w:val="22"/>
        </w:rPr>
        <w:t>ing</w:t>
      </w:r>
      <w:r w:rsidR="00D2348A" w:rsidRPr="006316A0">
        <w:rPr>
          <w:rFonts w:ascii="Arial" w:hAnsi="Arial" w:cs="Arial"/>
          <w:color w:val="000000" w:themeColor="text1"/>
          <w:sz w:val="22"/>
          <w:szCs w:val="22"/>
        </w:rPr>
        <w:t xml:space="preserve"> a </w:t>
      </w:r>
      <w:r w:rsidR="00BA0CF7" w:rsidRPr="006316A0">
        <w:rPr>
          <w:rFonts w:ascii="Arial" w:hAnsi="Arial" w:cs="Arial"/>
          <w:color w:val="000000" w:themeColor="text1"/>
          <w:sz w:val="22"/>
          <w:szCs w:val="22"/>
        </w:rPr>
        <w:t>novel</w:t>
      </w:r>
      <w:r w:rsidR="0056600E" w:rsidRPr="006316A0">
        <w:rPr>
          <w:rFonts w:ascii="Arial" w:hAnsi="Arial" w:cs="Arial"/>
          <w:color w:val="000000" w:themeColor="text1"/>
          <w:sz w:val="22"/>
          <w:szCs w:val="22"/>
        </w:rPr>
        <w:t>,</w:t>
      </w:r>
      <w:r w:rsidR="00BA0CF7" w:rsidRPr="006316A0">
        <w:rPr>
          <w:rFonts w:ascii="Arial" w:hAnsi="Arial" w:cs="Arial"/>
          <w:color w:val="000000" w:themeColor="text1"/>
          <w:sz w:val="22"/>
          <w:szCs w:val="22"/>
        </w:rPr>
        <w:t xml:space="preserve"> </w:t>
      </w:r>
      <w:r w:rsidR="00B8606B" w:rsidRPr="006316A0">
        <w:rPr>
          <w:rFonts w:ascii="Arial" w:hAnsi="Arial" w:cs="Arial"/>
          <w:color w:val="000000" w:themeColor="text1"/>
          <w:sz w:val="22"/>
          <w:szCs w:val="22"/>
        </w:rPr>
        <w:t xml:space="preserve">meaningful consequence </w:t>
      </w:r>
      <w:r w:rsidR="00EF424B" w:rsidRPr="006316A0">
        <w:rPr>
          <w:rFonts w:ascii="Arial" w:hAnsi="Arial" w:cs="Arial"/>
          <w:color w:val="000000" w:themeColor="text1"/>
          <w:sz w:val="22"/>
          <w:szCs w:val="22"/>
        </w:rPr>
        <w:t>of</w:t>
      </w:r>
      <w:r w:rsidR="002F3298" w:rsidRPr="006316A0">
        <w:rPr>
          <w:rFonts w:ascii="Arial" w:hAnsi="Arial" w:cs="Arial"/>
          <w:color w:val="000000" w:themeColor="text1"/>
          <w:sz w:val="22"/>
          <w:szCs w:val="22"/>
        </w:rPr>
        <w:t xml:space="preserve"> </w:t>
      </w:r>
      <w:r w:rsidR="00EF424B" w:rsidRPr="006316A0">
        <w:rPr>
          <w:rFonts w:ascii="Arial" w:hAnsi="Arial" w:cs="Arial"/>
          <w:color w:val="000000" w:themeColor="text1"/>
          <w:sz w:val="22"/>
          <w:szCs w:val="22"/>
        </w:rPr>
        <w:t>people</w:t>
      </w:r>
      <w:r w:rsidR="002F3298" w:rsidRPr="006316A0">
        <w:rPr>
          <w:rFonts w:ascii="Arial" w:hAnsi="Arial" w:cs="Arial"/>
          <w:color w:val="000000" w:themeColor="text1"/>
          <w:sz w:val="22"/>
          <w:szCs w:val="22"/>
        </w:rPr>
        <w:t>’s</w:t>
      </w:r>
      <w:r w:rsidR="00055896" w:rsidRPr="006316A0">
        <w:rPr>
          <w:rFonts w:ascii="Arial" w:hAnsi="Arial" w:cs="Arial"/>
          <w:color w:val="000000" w:themeColor="text1"/>
          <w:sz w:val="22"/>
          <w:szCs w:val="22"/>
        </w:rPr>
        <w:t xml:space="preserve">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205EE3" w:rsidRPr="006316A0">
        <w:rPr>
          <w:rFonts w:ascii="Arial" w:hAnsi="Arial" w:cs="Arial"/>
          <w:color w:val="000000" w:themeColor="text1"/>
          <w:sz w:val="22"/>
          <w:szCs w:val="22"/>
        </w:rPr>
        <w:t xml:space="preserve"> </w:t>
      </w:r>
      <w:r w:rsidR="00055896" w:rsidRPr="006316A0">
        <w:rPr>
          <w:rFonts w:ascii="Arial" w:hAnsi="Arial" w:cs="Arial"/>
          <w:color w:val="000000" w:themeColor="text1"/>
          <w:sz w:val="22"/>
          <w:szCs w:val="22"/>
        </w:rPr>
        <w:t xml:space="preserve">about intelligence. </w:t>
      </w:r>
      <w:r w:rsidR="000B2308" w:rsidRPr="006316A0">
        <w:rPr>
          <w:rFonts w:ascii="Arial" w:hAnsi="Arial" w:cs="Arial"/>
          <w:color w:val="000000" w:themeColor="text1"/>
          <w:sz w:val="22"/>
          <w:szCs w:val="22"/>
        </w:rPr>
        <w:t xml:space="preserve">Research on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0B2308" w:rsidRPr="006316A0">
        <w:rPr>
          <w:rFonts w:ascii="Arial" w:hAnsi="Arial" w:cs="Arial"/>
          <w:color w:val="000000" w:themeColor="text1"/>
          <w:sz w:val="22"/>
          <w:szCs w:val="22"/>
        </w:rPr>
        <w:t xml:space="preserve"> about the malleability of intelligence </w:t>
      </w:r>
      <w:r w:rsidR="00E27A30" w:rsidRPr="006316A0">
        <w:rPr>
          <w:rFonts w:ascii="Arial" w:hAnsi="Arial" w:cs="Arial"/>
          <w:color w:val="000000" w:themeColor="text1"/>
          <w:sz w:val="22"/>
          <w:szCs w:val="22"/>
        </w:rPr>
        <w:t>has</w:t>
      </w:r>
      <w:r w:rsidR="000B2308" w:rsidRPr="006316A0">
        <w:rPr>
          <w:rFonts w:ascii="Arial" w:hAnsi="Arial" w:cs="Arial"/>
          <w:color w:val="000000" w:themeColor="text1"/>
          <w:sz w:val="22"/>
          <w:szCs w:val="22"/>
        </w:rPr>
        <w:t xml:space="preserve"> largely focused on outcomes such as academic motivation, persistence, and performance (see Dweck</w:t>
      </w:r>
      <w:r w:rsidR="000523BA" w:rsidRPr="006316A0">
        <w:rPr>
          <w:rFonts w:ascii="Arial" w:hAnsi="Arial" w:cs="Arial"/>
          <w:color w:val="000000" w:themeColor="text1"/>
          <w:sz w:val="22"/>
          <w:szCs w:val="22"/>
        </w:rPr>
        <w:t>,</w:t>
      </w:r>
      <w:r w:rsidR="000B2308" w:rsidRPr="006316A0">
        <w:rPr>
          <w:rFonts w:ascii="Arial" w:hAnsi="Arial" w:cs="Arial"/>
          <w:color w:val="000000" w:themeColor="text1"/>
          <w:sz w:val="22"/>
          <w:szCs w:val="22"/>
        </w:rPr>
        <w:t xml:space="preserve"> 200</w:t>
      </w:r>
      <w:r w:rsidR="00EE2723" w:rsidRPr="006316A0">
        <w:rPr>
          <w:rFonts w:ascii="Arial" w:hAnsi="Arial" w:cs="Arial"/>
          <w:color w:val="000000" w:themeColor="text1"/>
          <w:sz w:val="22"/>
          <w:szCs w:val="22"/>
        </w:rPr>
        <w:t>8</w:t>
      </w:r>
      <w:r w:rsidR="000B2308" w:rsidRPr="006316A0">
        <w:rPr>
          <w:rFonts w:ascii="Arial" w:hAnsi="Arial" w:cs="Arial"/>
          <w:color w:val="000000" w:themeColor="text1"/>
          <w:sz w:val="22"/>
          <w:szCs w:val="22"/>
        </w:rPr>
        <w:t>; Rattan et al.</w:t>
      </w:r>
      <w:r w:rsidR="00D4154B" w:rsidRPr="006316A0">
        <w:rPr>
          <w:rFonts w:ascii="Arial" w:hAnsi="Arial" w:cs="Arial"/>
          <w:color w:val="000000" w:themeColor="text1"/>
          <w:sz w:val="22"/>
          <w:szCs w:val="22"/>
        </w:rPr>
        <w:t>,</w:t>
      </w:r>
      <w:r w:rsidR="000B2308" w:rsidRPr="006316A0">
        <w:rPr>
          <w:rFonts w:ascii="Arial" w:hAnsi="Arial" w:cs="Arial"/>
          <w:color w:val="000000" w:themeColor="text1"/>
          <w:sz w:val="22"/>
          <w:szCs w:val="22"/>
        </w:rPr>
        <w:t xml:space="preserve"> 2015, for reviews). </w:t>
      </w:r>
      <w:r w:rsidR="00C511D3" w:rsidRPr="006316A0">
        <w:rPr>
          <w:rFonts w:ascii="Arial" w:hAnsi="Arial" w:cs="Arial"/>
          <w:color w:val="000000" w:themeColor="text1"/>
          <w:sz w:val="22"/>
          <w:szCs w:val="22"/>
        </w:rPr>
        <w:t>However, recent review</w:t>
      </w:r>
      <w:r w:rsidR="0081458A" w:rsidRPr="006316A0">
        <w:rPr>
          <w:rFonts w:ascii="Arial" w:hAnsi="Arial" w:cs="Arial"/>
          <w:color w:val="000000" w:themeColor="text1"/>
          <w:sz w:val="22"/>
          <w:szCs w:val="22"/>
        </w:rPr>
        <w:t>s</w:t>
      </w:r>
      <w:r w:rsidR="00C511D3" w:rsidRPr="006316A0">
        <w:rPr>
          <w:rFonts w:ascii="Arial" w:hAnsi="Arial" w:cs="Arial"/>
          <w:color w:val="000000" w:themeColor="text1"/>
          <w:sz w:val="22"/>
          <w:szCs w:val="22"/>
        </w:rPr>
        <w:t xml:space="preserve"> ha</w:t>
      </w:r>
      <w:r w:rsidR="0081458A" w:rsidRPr="006316A0">
        <w:rPr>
          <w:rFonts w:ascii="Arial" w:hAnsi="Arial" w:cs="Arial"/>
          <w:color w:val="000000" w:themeColor="text1"/>
          <w:sz w:val="22"/>
          <w:szCs w:val="22"/>
        </w:rPr>
        <w:t>ve</w:t>
      </w:r>
      <w:r w:rsidR="00C511D3" w:rsidRPr="006316A0">
        <w:rPr>
          <w:rFonts w:ascii="Arial" w:hAnsi="Arial" w:cs="Arial"/>
          <w:color w:val="000000" w:themeColor="text1"/>
          <w:sz w:val="22"/>
          <w:szCs w:val="22"/>
        </w:rPr>
        <w:t xml:space="preserve"> called for more research on the role of mindsets in influencing employees’ and managers’ </w:t>
      </w:r>
      <w:r w:rsidR="0081458A" w:rsidRPr="006316A0">
        <w:rPr>
          <w:rFonts w:ascii="Arial" w:hAnsi="Arial" w:cs="Arial"/>
          <w:color w:val="000000" w:themeColor="text1"/>
          <w:sz w:val="22"/>
          <w:szCs w:val="22"/>
        </w:rPr>
        <w:t>treatment of</w:t>
      </w:r>
      <w:r w:rsidR="00C511D3" w:rsidRPr="006316A0">
        <w:rPr>
          <w:rFonts w:ascii="Arial" w:hAnsi="Arial" w:cs="Arial"/>
          <w:color w:val="000000" w:themeColor="text1"/>
          <w:sz w:val="22"/>
          <w:szCs w:val="22"/>
        </w:rPr>
        <w:t xml:space="preserve"> understudied populations (Murphy &amp; Reeves, 2019; Rattan &amp; </w:t>
      </w:r>
      <w:proofErr w:type="spellStart"/>
      <w:r w:rsidR="00C511D3" w:rsidRPr="006316A0">
        <w:rPr>
          <w:rFonts w:ascii="Arial" w:hAnsi="Arial" w:cs="Arial"/>
          <w:color w:val="000000" w:themeColor="text1"/>
          <w:sz w:val="22"/>
          <w:szCs w:val="22"/>
        </w:rPr>
        <w:t>Ozgumus</w:t>
      </w:r>
      <w:proofErr w:type="spellEnd"/>
      <w:r w:rsidR="00C511D3" w:rsidRPr="006316A0">
        <w:rPr>
          <w:rFonts w:ascii="Arial" w:hAnsi="Arial" w:cs="Arial"/>
          <w:color w:val="000000" w:themeColor="text1"/>
          <w:sz w:val="22"/>
          <w:szCs w:val="22"/>
        </w:rPr>
        <w:t>, 2019). O</w:t>
      </w:r>
      <w:r w:rsidR="00545959" w:rsidRPr="006316A0">
        <w:rPr>
          <w:rFonts w:ascii="Arial" w:hAnsi="Arial" w:cs="Arial"/>
          <w:color w:val="000000" w:themeColor="text1"/>
          <w:sz w:val="22"/>
          <w:szCs w:val="22"/>
        </w:rPr>
        <w:t xml:space="preserve">ur research contributes to </w:t>
      </w:r>
      <w:r w:rsidR="00C511D3" w:rsidRPr="006316A0">
        <w:rPr>
          <w:rFonts w:ascii="Arial" w:hAnsi="Arial" w:cs="Arial"/>
          <w:color w:val="000000" w:themeColor="text1"/>
          <w:sz w:val="22"/>
          <w:szCs w:val="22"/>
        </w:rPr>
        <w:t xml:space="preserve">the </w:t>
      </w:r>
      <w:r w:rsidR="003D58DD" w:rsidRPr="006316A0">
        <w:rPr>
          <w:rFonts w:ascii="Arial" w:hAnsi="Arial" w:cs="Arial"/>
          <w:color w:val="000000" w:themeColor="text1"/>
          <w:sz w:val="22"/>
          <w:szCs w:val="22"/>
        </w:rPr>
        <w:t>mindset</w:t>
      </w:r>
      <w:r w:rsidR="00545959" w:rsidRPr="006316A0">
        <w:rPr>
          <w:rFonts w:ascii="Arial" w:hAnsi="Arial" w:cs="Arial"/>
          <w:color w:val="000000" w:themeColor="text1"/>
          <w:sz w:val="22"/>
          <w:szCs w:val="22"/>
        </w:rPr>
        <w:t xml:space="preserve"> </w:t>
      </w:r>
      <w:r w:rsidR="00C511D3" w:rsidRPr="006316A0">
        <w:rPr>
          <w:rFonts w:ascii="Arial" w:hAnsi="Arial" w:cs="Arial"/>
          <w:color w:val="000000" w:themeColor="text1"/>
          <w:sz w:val="22"/>
          <w:szCs w:val="22"/>
        </w:rPr>
        <w:t xml:space="preserve">literature </w:t>
      </w:r>
      <w:r w:rsidR="00545959" w:rsidRPr="006316A0">
        <w:rPr>
          <w:rFonts w:ascii="Arial" w:hAnsi="Arial" w:cs="Arial"/>
          <w:color w:val="000000" w:themeColor="text1"/>
          <w:sz w:val="22"/>
          <w:szCs w:val="22"/>
        </w:rPr>
        <w:t xml:space="preserve">by </w:t>
      </w:r>
      <w:r w:rsidR="00C511D3" w:rsidRPr="006316A0">
        <w:rPr>
          <w:rFonts w:ascii="Arial" w:hAnsi="Arial" w:cs="Arial"/>
          <w:color w:val="000000" w:themeColor="text1"/>
          <w:sz w:val="22"/>
          <w:szCs w:val="22"/>
        </w:rPr>
        <w:t xml:space="preserve">documenting the relevance of intelligence mindsets </w:t>
      </w:r>
      <w:r w:rsidR="00551DBF" w:rsidRPr="006316A0">
        <w:rPr>
          <w:rFonts w:ascii="Arial" w:hAnsi="Arial" w:cs="Arial"/>
          <w:color w:val="000000" w:themeColor="text1"/>
          <w:sz w:val="22"/>
          <w:szCs w:val="22"/>
        </w:rPr>
        <w:t>to</w:t>
      </w:r>
      <w:r w:rsidR="00C511D3" w:rsidRPr="006316A0">
        <w:rPr>
          <w:rFonts w:ascii="Arial" w:hAnsi="Arial" w:cs="Arial"/>
          <w:color w:val="000000" w:themeColor="text1"/>
          <w:sz w:val="22"/>
          <w:szCs w:val="22"/>
        </w:rPr>
        <w:t xml:space="preserve"> organizational and policy outcomes relevant to low-wage workers </w:t>
      </w:r>
      <w:r w:rsidR="00545959" w:rsidRPr="006316A0">
        <w:rPr>
          <w:rFonts w:ascii="Arial" w:hAnsi="Arial" w:cs="Arial"/>
          <w:color w:val="000000" w:themeColor="text1"/>
          <w:sz w:val="22"/>
          <w:szCs w:val="22"/>
        </w:rPr>
        <w:t>(</w:t>
      </w:r>
      <w:r w:rsidR="00B75AFF" w:rsidRPr="006316A0">
        <w:rPr>
          <w:rFonts w:ascii="Arial" w:hAnsi="Arial" w:cs="Arial"/>
          <w:color w:val="000000" w:themeColor="text1"/>
          <w:sz w:val="22"/>
          <w:szCs w:val="22"/>
        </w:rPr>
        <w:t xml:space="preserve">Rattan et al., 2012, 2015; </w:t>
      </w:r>
      <w:r w:rsidR="00545959" w:rsidRPr="006316A0">
        <w:rPr>
          <w:rFonts w:ascii="Arial" w:hAnsi="Arial" w:cs="Arial"/>
          <w:color w:val="000000" w:themeColor="text1"/>
          <w:sz w:val="22"/>
          <w:szCs w:val="22"/>
        </w:rPr>
        <w:t xml:space="preserve">Rattan &amp; </w:t>
      </w:r>
      <w:proofErr w:type="spellStart"/>
      <w:r w:rsidR="00545959" w:rsidRPr="006316A0">
        <w:rPr>
          <w:rFonts w:ascii="Arial" w:hAnsi="Arial" w:cs="Arial"/>
          <w:color w:val="000000" w:themeColor="text1"/>
          <w:sz w:val="22"/>
          <w:szCs w:val="22"/>
        </w:rPr>
        <w:t>Ozgumus</w:t>
      </w:r>
      <w:proofErr w:type="spellEnd"/>
      <w:r w:rsidR="00545959" w:rsidRPr="006316A0">
        <w:rPr>
          <w:rFonts w:ascii="Arial" w:hAnsi="Arial" w:cs="Arial"/>
          <w:color w:val="000000" w:themeColor="text1"/>
          <w:sz w:val="22"/>
          <w:szCs w:val="22"/>
        </w:rPr>
        <w:t xml:space="preserve">, 2019). </w:t>
      </w:r>
      <w:r w:rsidR="00181977" w:rsidRPr="006316A0">
        <w:rPr>
          <w:rFonts w:ascii="Arial" w:hAnsi="Arial" w:cs="Arial"/>
          <w:color w:val="000000" w:themeColor="text1"/>
          <w:sz w:val="22"/>
          <w:szCs w:val="22"/>
        </w:rPr>
        <w:t xml:space="preserve">The present work also helps differentiate the contexts in which different types of mindsets (e.g., about intelligence, personality, and effort) have unique effects (Rattan &amp; </w:t>
      </w:r>
      <w:proofErr w:type="spellStart"/>
      <w:r w:rsidR="00181977" w:rsidRPr="006316A0">
        <w:rPr>
          <w:rFonts w:ascii="Arial" w:hAnsi="Arial" w:cs="Arial"/>
          <w:color w:val="000000" w:themeColor="text1"/>
          <w:sz w:val="22"/>
          <w:szCs w:val="22"/>
        </w:rPr>
        <w:t>Ozgumus</w:t>
      </w:r>
      <w:proofErr w:type="spellEnd"/>
      <w:r w:rsidR="00181977" w:rsidRPr="006316A0">
        <w:rPr>
          <w:rFonts w:ascii="Arial" w:hAnsi="Arial" w:cs="Arial"/>
          <w:color w:val="000000" w:themeColor="text1"/>
          <w:sz w:val="22"/>
          <w:szCs w:val="22"/>
        </w:rPr>
        <w:t>, 2019). W</w:t>
      </w:r>
      <w:r w:rsidR="00181977" w:rsidRPr="006316A0">
        <w:rPr>
          <w:rFonts w:ascii="Arial" w:hAnsi="Arial" w:cs="Arial"/>
          <w:sz w:val="22"/>
          <w:szCs w:val="22"/>
        </w:rPr>
        <w:t xml:space="preserve">e found that mindsets about employees’ intelligence, but not personality and effort, predicted their support for increasing wages. This finding helps provide discriminant </w:t>
      </w:r>
      <w:proofErr w:type="gramStart"/>
      <w:r w:rsidR="00181977" w:rsidRPr="006316A0">
        <w:rPr>
          <w:rFonts w:ascii="Arial" w:hAnsi="Arial" w:cs="Arial"/>
          <w:sz w:val="22"/>
          <w:szCs w:val="22"/>
        </w:rPr>
        <w:t>validity,</w:t>
      </w:r>
      <w:proofErr w:type="gramEnd"/>
      <w:r w:rsidR="00181977" w:rsidRPr="006316A0">
        <w:rPr>
          <w:rFonts w:ascii="Arial" w:hAnsi="Arial" w:cs="Arial"/>
          <w:sz w:val="22"/>
          <w:szCs w:val="22"/>
        </w:rPr>
        <w:t xml:space="preserve"> a step essential to theory building about mindsets in workplace contexts. Future research can similarly assess whether the relationships of interest generalize to other related mindsets or are specific to the </w:t>
      </w:r>
      <w:proofErr w:type="gramStart"/>
      <w:r w:rsidR="00181977" w:rsidRPr="006316A0">
        <w:rPr>
          <w:rFonts w:ascii="Arial" w:hAnsi="Arial" w:cs="Arial"/>
          <w:sz w:val="22"/>
          <w:szCs w:val="22"/>
        </w:rPr>
        <w:t>particular mindset</w:t>
      </w:r>
      <w:proofErr w:type="gramEnd"/>
      <w:r w:rsidR="00181977" w:rsidRPr="006316A0">
        <w:rPr>
          <w:rFonts w:ascii="Arial" w:hAnsi="Arial" w:cs="Arial"/>
          <w:sz w:val="22"/>
          <w:szCs w:val="22"/>
        </w:rPr>
        <w:t xml:space="preserve"> of interest.</w:t>
      </w:r>
      <w:r w:rsidR="00DC5B90" w:rsidRPr="006316A0">
        <w:rPr>
          <w:rFonts w:ascii="Arial" w:hAnsi="Arial" w:cs="Arial"/>
          <w:sz w:val="22"/>
          <w:szCs w:val="22"/>
        </w:rPr>
        <w:t xml:space="preserve"> </w:t>
      </w:r>
      <w:r w:rsidR="00716010" w:rsidRPr="006316A0">
        <w:rPr>
          <w:rFonts w:ascii="Arial" w:hAnsi="Arial" w:cs="Arial"/>
          <w:sz w:val="22"/>
          <w:szCs w:val="22"/>
        </w:rPr>
        <w:t>Interestingly</w:t>
      </w:r>
      <w:r w:rsidR="00DC5B90" w:rsidRPr="006316A0">
        <w:rPr>
          <w:rFonts w:ascii="Arial" w:hAnsi="Arial" w:cs="Arial"/>
          <w:sz w:val="22"/>
          <w:szCs w:val="22"/>
        </w:rPr>
        <w:t xml:space="preserve">, we also found that </w:t>
      </w:r>
      <w:r w:rsidR="00716010" w:rsidRPr="006316A0">
        <w:rPr>
          <w:rFonts w:ascii="Arial" w:hAnsi="Arial" w:cs="Arial"/>
          <w:color w:val="000000" w:themeColor="text1"/>
          <w:sz w:val="22"/>
          <w:szCs w:val="22"/>
        </w:rPr>
        <w:t xml:space="preserve">participants with a growth mindset about effort were less willing to support increasing low-wage workers’ compensation, possibly because they believe that workers can work harder or longer to earn more money, so organizations do not need to increase their wages. Future research can replicate and extend this </w:t>
      </w:r>
      <w:r w:rsidR="00CF2083" w:rsidRPr="006316A0">
        <w:rPr>
          <w:rFonts w:ascii="Arial" w:hAnsi="Arial" w:cs="Arial"/>
          <w:color w:val="000000" w:themeColor="text1"/>
          <w:sz w:val="22"/>
          <w:szCs w:val="22"/>
        </w:rPr>
        <w:t>exploratory finding</w:t>
      </w:r>
      <w:r w:rsidR="00716010" w:rsidRPr="006316A0">
        <w:rPr>
          <w:rFonts w:ascii="Arial" w:hAnsi="Arial" w:cs="Arial"/>
          <w:color w:val="000000" w:themeColor="text1"/>
          <w:sz w:val="22"/>
          <w:szCs w:val="22"/>
        </w:rPr>
        <w:t xml:space="preserve"> further. </w:t>
      </w:r>
    </w:p>
    <w:p w14:paraId="4790554B" w14:textId="21DE8FFF" w:rsidR="001739C5" w:rsidRPr="006316A0" w:rsidRDefault="00565745" w:rsidP="001B08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6316A0">
        <w:rPr>
          <w:rFonts w:ascii="Arial" w:hAnsi="Arial" w:cs="Arial"/>
          <w:color w:val="000000" w:themeColor="text1"/>
          <w:sz w:val="22"/>
          <w:szCs w:val="22"/>
        </w:rPr>
        <w:tab/>
      </w:r>
      <w:r w:rsidR="001739C5" w:rsidRPr="006316A0">
        <w:rPr>
          <w:rFonts w:ascii="Arial" w:hAnsi="Arial" w:cs="Arial"/>
          <w:color w:val="000000" w:themeColor="text1"/>
          <w:sz w:val="22"/>
          <w:szCs w:val="22"/>
        </w:rPr>
        <w:t xml:space="preserve">The present research also advances psychological science by </w:t>
      </w:r>
      <w:r w:rsidR="001A0DBD" w:rsidRPr="006316A0">
        <w:rPr>
          <w:rFonts w:ascii="Arial" w:hAnsi="Arial" w:cs="Arial"/>
          <w:color w:val="000000" w:themeColor="text1"/>
          <w:sz w:val="22"/>
          <w:szCs w:val="22"/>
        </w:rPr>
        <w:t>investigating a novel antecedent of people’s willingness to increase low-wage workers’ compensation</w:t>
      </w:r>
      <w:r w:rsidR="001739C5" w:rsidRPr="006316A0">
        <w:rPr>
          <w:rFonts w:ascii="Arial" w:hAnsi="Arial" w:cs="Arial"/>
          <w:color w:val="000000" w:themeColor="text1"/>
          <w:sz w:val="22"/>
          <w:szCs w:val="22"/>
        </w:rPr>
        <w:t xml:space="preserve">. </w:t>
      </w:r>
      <w:r w:rsidR="00C926BB" w:rsidRPr="006316A0">
        <w:rPr>
          <w:rFonts w:ascii="Arial" w:hAnsi="Arial" w:cs="Arial"/>
          <w:sz w:val="22"/>
          <w:szCs w:val="22"/>
        </w:rPr>
        <w:t xml:space="preserve">Understanding people’s views on the minimum wage and other forms of compensation for workers (e.g., profit sharing, indexing wages to inflation) is important because the decisions of individual citizens about what the low end of the wage spectrum should look like directly impact the estimated 1.8 million workers in the US who are paid at or below the minimum wage (Bureau of Labor </w:t>
      </w:r>
      <w:r w:rsidR="00C926BB" w:rsidRPr="006316A0">
        <w:rPr>
          <w:rFonts w:ascii="Arial" w:hAnsi="Arial" w:cs="Arial"/>
          <w:sz w:val="22"/>
          <w:szCs w:val="22"/>
        </w:rPr>
        <w:lastRenderedPageBreak/>
        <w:t>Statistics, 2018)</w:t>
      </w:r>
      <w:r w:rsidR="00991618" w:rsidRPr="006316A0">
        <w:rPr>
          <w:rFonts w:ascii="Arial" w:hAnsi="Arial" w:cs="Arial"/>
          <w:sz w:val="22"/>
          <w:szCs w:val="22"/>
        </w:rPr>
        <w:t>, and the</w:t>
      </w:r>
      <w:r w:rsidR="005B642D" w:rsidRPr="006316A0">
        <w:rPr>
          <w:rFonts w:ascii="Arial" w:hAnsi="Arial" w:cs="Arial"/>
          <w:sz w:val="22"/>
          <w:szCs w:val="22"/>
        </w:rPr>
        <w:t xml:space="preserve"> </w:t>
      </w:r>
      <w:r w:rsidR="00A917AD" w:rsidRPr="006316A0">
        <w:rPr>
          <w:rFonts w:ascii="Arial" w:hAnsi="Arial" w:cs="Arial"/>
          <w:sz w:val="22"/>
          <w:szCs w:val="22"/>
        </w:rPr>
        <w:t xml:space="preserve">estimated 327 million workers </w:t>
      </w:r>
      <w:r w:rsidR="00991618" w:rsidRPr="006316A0">
        <w:rPr>
          <w:rFonts w:ascii="Arial" w:hAnsi="Arial" w:cs="Arial"/>
          <w:sz w:val="22"/>
          <w:szCs w:val="22"/>
        </w:rPr>
        <w:t xml:space="preserve">globally who </w:t>
      </w:r>
      <w:r w:rsidR="00A917AD" w:rsidRPr="006316A0">
        <w:rPr>
          <w:rFonts w:ascii="Arial" w:hAnsi="Arial" w:cs="Arial"/>
          <w:sz w:val="22"/>
          <w:szCs w:val="22"/>
        </w:rPr>
        <w:t>are paid at or below the minimum wage in their countries (</w:t>
      </w:r>
      <w:r w:rsidR="00F70AAD" w:rsidRPr="006316A0">
        <w:rPr>
          <w:rFonts w:ascii="Arial" w:hAnsi="Arial" w:cs="Arial"/>
          <w:sz w:val="22"/>
          <w:szCs w:val="22"/>
        </w:rPr>
        <w:t>International Labor Organization, 2020</w:t>
      </w:r>
      <w:r w:rsidR="00A917AD" w:rsidRPr="006316A0">
        <w:rPr>
          <w:rFonts w:ascii="Arial" w:hAnsi="Arial" w:cs="Arial"/>
          <w:sz w:val="22"/>
          <w:szCs w:val="22"/>
        </w:rPr>
        <w:t>)</w:t>
      </w:r>
      <w:r w:rsidR="0041108B" w:rsidRPr="006316A0">
        <w:rPr>
          <w:rFonts w:ascii="Arial" w:hAnsi="Arial" w:cs="Arial"/>
          <w:sz w:val="22"/>
          <w:szCs w:val="22"/>
        </w:rPr>
        <w:t xml:space="preserve">. Past research has identified </w:t>
      </w:r>
      <w:r w:rsidR="00A917AD" w:rsidRPr="006316A0">
        <w:rPr>
          <w:rFonts w:ascii="Arial" w:hAnsi="Arial" w:cs="Arial"/>
          <w:sz w:val="22"/>
          <w:szCs w:val="22"/>
        </w:rPr>
        <w:t>political orientation</w:t>
      </w:r>
      <w:r w:rsidR="00343F22" w:rsidRPr="006316A0">
        <w:rPr>
          <w:rFonts w:ascii="Arial" w:hAnsi="Arial" w:cs="Arial"/>
          <w:sz w:val="22"/>
          <w:szCs w:val="22"/>
        </w:rPr>
        <w:t xml:space="preserve"> (</w:t>
      </w:r>
      <w:r w:rsidR="007B7932" w:rsidRPr="006316A0">
        <w:rPr>
          <w:rFonts w:ascii="Arial" w:hAnsi="Arial" w:cs="Arial"/>
          <w:color w:val="000000" w:themeColor="text1"/>
          <w:sz w:val="22"/>
          <w:szCs w:val="22"/>
        </w:rPr>
        <w:t>Whitaker et al., 2012</w:t>
      </w:r>
      <w:r w:rsidR="00343F22" w:rsidRPr="006316A0">
        <w:rPr>
          <w:rFonts w:ascii="Arial" w:hAnsi="Arial" w:cs="Arial"/>
          <w:sz w:val="22"/>
          <w:szCs w:val="22"/>
        </w:rPr>
        <w:t>)</w:t>
      </w:r>
      <w:r w:rsidR="00A917AD" w:rsidRPr="006316A0">
        <w:rPr>
          <w:rFonts w:ascii="Arial" w:hAnsi="Arial" w:cs="Arial"/>
          <w:sz w:val="22"/>
          <w:szCs w:val="22"/>
        </w:rPr>
        <w:t xml:space="preserve">, </w:t>
      </w:r>
      <w:r w:rsidR="00343F22" w:rsidRPr="006316A0">
        <w:rPr>
          <w:rFonts w:ascii="Arial" w:hAnsi="Arial" w:cs="Arial"/>
          <w:sz w:val="22"/>
          <w:szCs w:val="22"/>
        </w:rPr>
        <w:t>Protestant Work Ethic (</w:t>
      </w:r>
      <w:r w:rsidR="007B7932" w:rsidRPr="006316A0">
        <w:rPr>
          <w:rFonts w:ascii="Arial" w:hAnsi="Arial" w:cs="Arial"/>
          <w:sz w:val="22"/>
          <w:szCs w:val="22"/>
        </w:rPr>
        <w:t>MacDonald, 1972</w:t>
      </w:r>
      <w:r w:rsidR="00343F22" w:rsidRPr="006316A0">
        <w:rPr>
          <w:rFonts w:ascii="Arial" w:hAnsi="Arial" w:cs="Arial"/>
          <w:sz w:val="22"/>
          <w:szCs w:val="22"/>
        </w:rPr>
        <w:t>), belief in a just world (</w:t>
      </w:r>
      <w:r w:rsidR="007B7932" w:rsidRPr="006316A0">
        <w:rPr>
          <w:rFonts w:ascii="Arial" w:hAnsi="Arial" w:cs="Arial"/>
          <w:sz w:val="22"/>
          <w:szCs w:val="22"/>
        </w:rPr>
        <w:t>Hirshberg &amp; Ford, 2001</w:t>
      </w:r>
      <w:r w:rsidR="00343F22" w:rsidRPr="006316A0">
        <w:rPr>
          <w:rFonts w:ascii="Arial" w:hAnsi="Arial" w:cs="Arial"/>
          <w:sz w:val="22"/>
          <w:szCs w:val="22"/>
        </w:rPr>
        <w:t>), and</w:t>
      </w:r>
      <w:r w:rsidR="0041108B" w:rsidRPr="006316A0">
        <w:rPr>
          <w:rFonts w:ascii="Arial" w:hAnsi="Arial" w:cs="Arial"/>
          <w:sz w:val="22"/>
          <w:szCs w:val="22"/>
        </w:rPr>
        <w:t xml:space="preserve"> </w:t>
      </w:r>
      <w:r w:rsidR="00343F22" w:rsidRPr="006316A0">
        <w:rPr>
          <w:rFonts w:ascii="Arial" w:hAnsi="Arial" w:cs="Arial"/>
          <w:sz w:val="22"/>
          <w:szCs w:val="22"/>
        </w:rPr>
        <w:t>attributions of poverty</w:t>
      </w:r>
      <w:r w:rsidR="0041108B" w:rsidRPr="006316A0">
        <w:rPr>
          <w:rFonts w:ascii="Arial" w:hAnsi="Arial" w:cs="Arial"/>
          <w:sz w:val="22"/>
          <w:szCs w:val="22"/>
        </w:rPr>
        <w:t xml:space="preserve"> </w:t>
      </w:r>
      <w:r w:rsidR="00343F22" w:rsidRPr="006316A0">
        <w:rPr>
          <w:rFonts w:ascii="Arial" w:hAnsi="Arial" w:cs="Arial"/>
          <w:sz w:val="22"/>
          <w:szCs w:val="22"/>
        </w:rPr>
        <w:t>(</w:t>
      </w:r>
      <w:proofErr w:type="spellStart"/>
      <w:r w:rsidR="00CF6207" w:rsidRPr="006316A0">
        <w:rPr>
          <w:rFonts w:ascii="Arial" w:hAnsi="Arial" w:cs="Arial"/>
          <w:sz w:val="22"/>
          <w:szCs w:val="22"/>
        </w:rPr>
        <w:t>Piff</w:t>
      </w:r>
      <w:proofErr w:type="spellEnd"/>
      <w:r w:rsidR="00CF6207" w:rsidRPr="006316A0">
        <w:rPr>
          <w:rFonts w:ascii="Arial" w:hAnsi="Arial" w:cs="Arial"/>
          <w:sz w:val="22"/>
          <w:szCs w:val="22"/>
        </w:rPr>
        <w:t xml:space="preserve"> et al., 2020</w:t>
      </w:r>
      <w:r w:rsidR="00343F22" w:rsidRPr="006316A0">
        <w:rPr>
          <w:rFonts w:ascii="Arial" w:hAnsi="Arial" w:cs="Arial"/>
          <w:sz w:val="22"/>
          <w:szCs w:val="22"/>
        </w:rPr>
        <w:t xml:space="preserve">) </w:t>
      </w:r>
      <w:r w:rsidR="0041108B" w:rsidRPr="006316A0">
        <w:rPr>
          <w:rFonts w:ascii="Arial" w:hAnsi="Arial" w:cs="Arial"/>
          <w:sz w:val="22"/>
          <w:szCs w:val="22"/>
        </w:rPr>
        <w:t xml:space="preserve">as predictors. </w:t>
      </w:r>
      <w:r w:rsidR="00F33928" w:rsidRPr="006316A0">
        <w:rPr>
          <w:rFonts w:ascii="Arial" w:hAnsi="Arial" w:cs="Arial"/>
          <w:color w:val="000000" w:themeColor="text1"/>
          <w:sz w:val="22"/>
          <w:szCs w:val="22"/>
        </w:rPr>
        <w:t xml:space="preserve">Despite the accumulated evidence on the link between attributions for poverty and support for </w:t>
      </w:r>
      <w:r w:rsidR="002972F0" w:rsidRPr="006316A0">
        <w:rPr>
          <w:rFonts w:ascii="Arial" w:hAnsi="Arial" w:cs="Arial"/>
          <w:color w:val="000000" w:themeColor="text1"/>
          <w:sz w:val="22"/>
          <w:szCs w:val="22"/>
        </w:rPr>
        <w:t>poverty-reducing</w:t>
      </w:r>
      <w:r w:rsidR="00F33928" w:rsidRPr="006316A0">
        <w:rPr>
          <w:rFonts w:ascii="Arial" w:hAnsi="Arial" w:cs="Arial"/>
          <w:color w:val="000000" w:themeColor="text1"/>
          <w:sz w:val="22"/>
          <w:szCs w:val="22"/>
        </w:rPr>
        <w:t xml:space="preserve"> measures, this research is limited in that directly altering people’s attributions for poverty </w:t>
      </w:r>
      <w:r w:rsidR="003155FE" w:rsidRPr="006316A0">
        <w:rPr>
          <w:rFonts w:ascii="Arial" w:hAnsi="Arial" w:cs="Arial"/>
          <w:color w:val="000000" w:themeColor="text1"/>
          <w:sz w:val="22"/>
          <w:szCs w:val="22"/>
        </w:rPr>
        <w:t>has been previously understood as</w:t>
      </w:r>
      <w:r w:rsidR="00F33928" w:rsidRPr="006316A0">
        <w:rPr>
          <w:rFonts w:ascii="Arial" w:hAnsi="Arial" w:cs="Arial"/>
          <w:color w:val="000000" w:themeColor="text1"/>
          <w:sz w:val="22"/>
          <w:szCs w:val="22"/>
        </w:rPr>
        <w:t xml:space="preserve"> difficult</w:t>
      </w:r>
      <w:r w:rsidR="003155FE" w:rsidRPr="006316A0">
        <w:rPr>
          <w:rFonts w:ascii="Arial" w:hAnsi="Arial" w:cs="Arial"/>
          <w:color w:val="000000" w:themeColor="text1"/>
          <w:sz w:val="22"/>
          <w:szCs w:val="22"/>
        </w:rPr>
        <w:t xml:space="preserve">, especially given the </w:t>
      </w:r>
      <w:r w:rsidR="00F33928" w:rsidRPr="006316A0">
        <w:rPr>
          <w:rFonts w:ascii="Arial" w:hAnsi="Arial" w:cs="Arial"/>
          <w:color w:val="000000" w:themeColor="text1"/>
          <w:sz w:val="22"/>
          <w:szCs w:val="22"/>
        </w:rPr>
        <w:t xml:space="preserve">politically polarized </w:t>
      </w:r>
      <w:r w:rsidR="003155FE" w:rsidRPr="006316A0">
        <w:rPr>
          <w:rFonts w:ascii="Arial" w:hAnsi="Arial" w:cs="Arial"/>
          <w:color w:val="000000" w:themeColor="text1"/>
          <w:sz w:val="22"/>
          <w:szCs w:val="22"/>
        </w:rPr>
        <w:t>context</w:t>
      </w:r>
      <w:r w:rsidR="00F33928" w:rsidRPr="006316A0">
        <w:rPr>
          <w:rFonts w:ascii="Arial" w:hAnsi="Arial" w:cs="Arial"/>
          <w:color w:val="000000" w:themeColor="text1"/>
          <w:sz w:val="22"/>
          <w:szCs w:val="22"/>
        </w:rPr>
        <w:t xml:space="preserve"> (</w:t>
      </w:r>
      <w:r w:rsidR="001906B9" w:rsidRPr="006316A0">
        <w:rPr>
          <w:rFonts w:ascii="Arial" w:hAnsi="Arial" w:cs="Arial"/>
          <w:color w:val="000000" w:themeColor="text1"/>
          <w:sz w:val="22"/>
          <w:szCs w:val="22"/>
        </w:rPr>
        <w:t>Nickols &amp; Nielsen, 2011</w:t>
      </w:r>
      <w:r w:rsidR="00F33928" w:rsidRPr="006316A0">
        <w:rPr>
          <w:rFonts w:ascii="Arial" w:hAnsi="Arial" w:cs="Arial"/>
          <w:color w:val="000000" w:themeColor="text1"/>
          <w:sz w:val="22"/>
          <w:szCs w:val="22"/>
        </w:rPr>
        <w:t xml:space="preserve">). </w:t>
      </w:r>
      <w:r w:rsidR="003155FE" w:rsidRPr="006316A0">
        <w:rPr>
          <w:rFonts w:ascii="Arial" w:hAnsi="Arial" w:cs="Arial"/>
          <w:color w:val="000000" w:themeColor="text1"/>
          <w:sz w:val="22"/>
          <w:szCs w:val="22"/>
        </w:rPr>
        <w:t>Answering the longstanding question of how to alter these attributions, the current research identifies mindsets as an important factor. Indeed</w:t>
      </w:r>
      <w:r w:rsidR="00F33928" w:rsidRPr="006316A0">
        <w:rPr>
          <w:rFonts w:ascii="Arial" w:hAnsi="Arial" w:cs="Arial"/>
          <w:color w:val="000000" w:themeColor="text1"/>
          <w:sz w:val="22"/>
          <w:szCs w:val="22"/>
        </w:rPr>
        <w:t xml:space="preserve">, if people’s mindsets about intelligence shape their attributions for poverty, then mindsets </w:t>
      </w:r>
      <w:r w:rsidR="003155FE" w:rsidRPr="006316A0">
        <w:rPr>
          <w:rFonts w:ascii="Arial" w:hAnsi="Arial" w:cs="Arial"/>
          <w:color w:val="000000" w:themeColor="text1"/>
          <w:sz w:val="22"/>
          <w:szCs w:val="22"/>
        </w:rPr>
        <w:t xml:space="preserve">can </w:t>
      </w:r>
      <w:r w:rsidR="00F33928" w:rsidRPr="006316A0">
        <w:rPr>
          <w:rFonts w:ascii="Arial" w:hAnsi="Arial" w:cs="Arial"/>
          <w:color w:val="000000" w:themeColor="text1"/>
          <w:sz w:val="22"/>
          <w:szCs w:val="22"/>
        </w:rPr>
        <w:t xml:space="preserve">serve as </w:t>
      </w:r>
      <w:r w:rsidR="003155FE" w:rsidRPr="006316A0">
        <w:rPr>
          <w:rFonts w:ascii="Arial" w:hAnsi="Arial" w:cs="Arial"/>
          <w:color w:val="000000" w:themeColor="text1"/>
          <w:sz w:val="22"/>
          <w:szCs w:val="22"/>
        </w:rPr>
        <w:t xml:space="preserve">a potential intervention </w:t>
      </w:r>
      <w:r w:rsidR="00F33928" w:rsidRPr="006316A0">
        <w:rPr>
          <w:rFonts w:ascii="Arial" w:hAnsi="Arial" w:cs="Arial"/>
          <w:color w:val="000000" w:themeColor="text1"/>
          <w:sz w:val="22"/>
          <w:szCs w:val="22"/>
        </w:rPr>
        <w:t xml:space="preserve">to change </w:t>
      </w:r>
      <w:r w:rsidR="003155FE" w:rsidRPr="006316A0">
        <w:rPr>
          <w:rFonts w:ascii="Arial" w:hAnsi="Arial" w:cs="Arial"/>
          <w:color w:val="000000" w:themeColor="text1"/>
          <w:sz w:val="22"/>
          <w:szCs w:val="22"/>
        </w:rPr>
        <w:t>people’s</w:t>
      </w:r>
      <w:r w:rsidR="00F33928" w:rsidRPr="006316A0">
        <w:rPr>
          <w:rFonts w:ascii="Arial" w:hAnsi="Arial" w:cs="Arial"/>
          <w:color w:val="000000" w:themeColor="text1"/>
          <w:sz w:val="22"/>
          <w:szCs w:val="22"/>
        </w:rPr>
        <w:t xml:space="preserve"> attributions and subsequent positions on low-wage workers’ compensation</w:t>
      </w:r>
      <w:r w:rsidR="003155FE" w:rsidRPr="006316A0">
        <w:rPr>
          <w:rFonts w:ascii="Arial" w:hAnsi="Arial" w:cs="Arial"/>
          <w:color w:val="000000" w:themeColor="text1"/>
          <w:sz w:val="22"/>
          <w:szCs w:val="22"/>
        </w:rPr>
        <w:t>. Especially important, our research suggests that a mindset message can do so</w:t>
      </w:r>
      <w:r w:rsidR="00F33928" w:rsidRPr="006316A0">
        <w:rPr>
          <w:rFonts w:ascii="Arial" w:hAnsi="Arial" w:cs="Arial"/>
          <w:color w:val="000000" w:themeColor="text1"/>
          <w:sz w:val="22"/>
          <w:szCs w:val="22"/>
        </w:rPr>
        <w:t xml:space="preserve"> without invoking political polariz</w:t>
      </w:r>
      <w:r w:rsidR="003155FE" w:rsidRPr="006316A0">
        <w:rPr>
          <w:rFonts w:ascii="Arial" w:hAnsi="Arial" w:cs="Arial"/>
          <w:color w:val="000000" w:themeColor="text1"/>
          <w:sz w:val="22"/>
          <w:szCs w:val="22"/>
        </w:rPr>
        <w:t>ation (i.e., the effect of mindsets was consistent across the spectrum of political ideology in our studies)</w:t>
      </w:r>
      <w:r w:rsidR="00F33928" w:rsidRPr="006316A0">
        <w:rPr>
          <w:rFonts w:ascii="Arial" w:hAnsi="Arial" w:cs="Arial"/>
          <w:color w:val="000000" w:themeColor="text1"/>
          <w:sz w:val="22"/>
          <w:szCs w:val="22"/>
        </w:rPr>
        <w:t>.</w:t>
      </w:r>
      <w:r w:rsidR="003155FE" w:rsidRPr="006316A0">
        <w:rPr>
          <w:rFonts w:ascii="Arial" w:hAnsi="Arial" w:cs="Arial"/>
          <w:color w:val="000000" w:themeColor="text1"/>
          <w:sz w:val="22"/>
          <w:szCs w:val="22"/>
        </w:rPr>
        <w:t xml:space="preserve"> Future research should investigate the types of interventions that may be most impactful</w:t>
      </w:r>
      <w:r w:rsidR="002972F0" w:rsidRPr="006316A0">
        <w:rPr>
          <w:rFonts w:ascii="Arial" w:hAnsi="Arial" w:cs="Arial"/>
          <w:color w:val="000000" w:themeColor="text1"/>
          <w:sz w:val="22"/>
          <w:szCs w:val="22"/>
        </w:rPr>
        <w:t>,</w:t>
      </w:r>
      <w:r w:rsidR="003155FE" w:rsidRPr="006316A0">
        <w:rPr>
          <w:rFonts w:ascii="Arial" w:hAnsi="Arial" w:cs="Arial"/>
          <w:color w:val="000000" w:themeColor="text1"/>
          <w:sz w:val="22"/>
          <w:szCs w:val="22"/>
        </w:rPr>
        <w:t xml:space="preserve"> and that would sustain their effects over the </w:t>
      </w:r>
      <w:r w:rsidR="002972F0" w:rsidRPr="006316A0">
        <w:rPr>
          <w:rFonts w:ascii="Arial" w:hAnsi="Arial" w:cs="Arial"/>
          <w:color w:val="000000" w:themeColor="text1"/>
          <w:sz w:val="22"/>
          <w:szCs w:val="22"/>
        </w:rPr>
        <w:t>long term</w:t>
      </w:r>
      <w:r w:rsidR="003155FE" w:rsidRPr="006316A0">
        <w:rPr>
          <w:rFonts w:ascii="Arial" w:hAnsi="Arial" w:cs="Arial"/>
          <w:color w:val="000000" w:themeColor="text1"/>
          <w:sz w:val="22"/>
          <w:szCs w:val="22"/>
        </w:rPr>
        <w:t xml:space="preserve"> in this domain.</w:t>
      </w:r>
      <w:r w:rsidR="00F33928" w:rsidRPr="006316A0">
        <w:rPr>
          <w:rFonts w:ascii="Arial" w:hAnsi="Arial" w:cs="Arial"/>
          <w:color w:val="000000" w:themeColor="text1"/>
          <w:sz w:val="22"/>
          <w:szCs w:val="22"/>
        </w:rPr>
        <w:t xml:space="preserve"> </w:t>
      </w:r>
      <w:r w:rsidR="00BA3B3A" w:rsidRPr="006316A0">
        <w:rPr>
          <w:rFonts w:ascii="Arial" w:hAnsi="Arial" w:cs="Arial"/>
          <w:color w:val="000000" w:themeColor="text1"/>
          <w:sz w:val="22"/>
          <w:szCs w:val="22"/>
        </w:rPr>
        <w:t>Further</w:t>
      </w:r>
      <w:r w:rsidR="00BA3B3A" w:rsidRPr="006316A0">
        <w:rPr>
          <w:rFonts w:ascii="Arial" w:hAnsi="Arial" w:cs="Arial"/>
          <w:sz w:val="22"/>
          <w:szCs w:val="22"/>
        </w:rPr>
        <w:t xml:space="preserve">, this research extends prior work </w:t>
      </w:r>
      <w:r w:rsidR="006F01CB" w:rsidRPr="006316A0">
        <w:rPr>
          <w:rFonts w:ascii="Arial" w:hAnsi="Arial" w:cs="Arial"/>
          <w:sz w:val="22"/>
          <w:szCs w:val="22"/>
        </w:rPr>
        <w:t xml:space="preserve">connecting </w:t>
      </w:r>
      <w:r w:rsidR="00BA3B3A" w:rsidRPr="006316A0">
        <w:rPr>
          <w:rFonts w:ascii="Arial" w:hAnsi="Arial" w:cs="Arial"/>
          <w:sz w:val="22"/>
          <w:szCs w:val="22"/>
        </w:rPr>
        <w:t>mindsets with attribution theory (</w:t>
      </w:r>
      <w:r w:rsidR="005F3ABD" w:rsidRPr="006316A0">
        <w:rPr>
          <w:rFonts w:ascii="Arial" w:hAnsi="Arial" w:cs="Arial"/>
          <w:sz w:val="22"/>
          <w:szCs w:val="22"/>
        </w:rPr>
        <w:t xml:space="preserve">e.g., </w:t>
      </w:r>
      <w:r w:rsidR="00504AD5" w:rsidRPr="006316A0">
        <w:rPr>
          <w:rFonts w:ascii="Arial" w:hAnsi="Arial" w:cs="Arial"/>
          <w:sz w:val="22"/>
          <w:szCs w:val="22"/>
        </w:rPr>
        <w:t xml:space="preserve">Hoyt &amp; Burnette, 2020) </w:t>
      </w:r>
      <w:r w:rsidR="006F01CB" w:rsidRPr="006316A0">
        <w:rPr>
          <w:rFonts w:ascii="Arial" w:hAnsi="Arial" w:cs="Arial"/>
          <w:sz w:val="22"/>
          <w:szCs w:val="22"/>
        </w:rPr>
        <w:t xml:space="preserve">by </w:t>
      </w:r>
      <w:r w:rsidR="00BA3B3A" w:rsidRPr="006316A0">
        <w:rPr>
          <w:rFonts w:ascii="Arial" w:hAnsi="Arial" w:cs="Arial"/>
          <w:sz w:val="22"/>
          <w:szCs w:val="22"/>
        </w:rPr>
        <w:t>demon</w:t>
      </w:r>
      <w:r w:rsidR="00504AD5" w:rsidRPr="006316A0">
        <w:rPr>
          <w:rFonts w:ascii="Arial" w:hAnsi="Arial" w:cs="Arial"/>
          <w:sz w:val="22"/>
          <w:szCs w:val="22"/>
        </w:rPr>
        <w:t>strat</w:t>
      </w:r>
      <w:r w:rsidR="006F01CB" w:rsidRPr="006316A0">
        <w:rPr>
          <w:rFonts w:ascii="Arial" w:hAnsi="Arial" w:cs="Arial"/>
          <w:sz w:val="22"/>
          <w:szCs w:val="22"/>
        </w:rPr>
        <w:t>ing</w:t>
      </w:r>
      <w:r w:rsidR="00504AD5" w:rsidRPr="006316A0">
        <w:rPr>
          <w:rFonts w:ascii="Arial" w:hAnsi="Arial" w:cs="Arial"/>
          <w:sz w:val="22"/>
          <w:szCs w:val="22"/>
        </w:rPr>
        <w:t xml:space="preserve"> </w:t>
      </w:r>
      <w:r w:rsidR="006F01CB" w:rsidRPr="006316A0">
        <w:rPr>
          <w:rFonts w:ascii="Arial" w:hAnsi="Arial" w:cs="Arial"/>
          <w:sz w:val="22"/>
          <w:szCs w:val="22"/>
        </w:rPr>
        <w:t xml:space="preserve">that </w:t>
      </w:r>
      <w:r w:rsidR="00504AD5" w:rsidRPr="006316A0">
        <w:rPr>
          <w:rFonts w:ascii="Arial" w:hAnsi="Arial" w:cs="Arial"/>
          <w:sz w:val="22"/>
          <w:szCs w:val="22"/>
        </w:rPr>
        <w:t xml:space="preserve">mindsets can </w:t>
      </w:r>
      <w:r w:rsidR="00135925" w:rsidRPr="006316A0">
        <w:rPr>
          <w:rFonts w:ascii="Arial" w:hAnsi="Arial" w:cs="Arial"/>
          <w:sz w:val="22"/>
          <w:szCs w:val="22"/>
        </w:rPr>
        <w:t xml:space="preserve">shape people’s </w:t>
      </w:r>
      <w:r w:rsidR="00DD736C" w:rsidRPr="006316A0">
        <w:rPr>
          <w:rFonts w:ascii="Arial" w:hAnsi="Arial" w:cs="Arial"/>
          <w:sz w:val="22"/>
          <w:szCs w:val="22"/>
        </w:rPr>
        <w:t xml:space="preserve">policy positions on </w:t>
      </w:r>
      <w:r w:rsidR="006F01CB" w:rsidRPr="006316A0">
        <w:rPr>
          <w:rFonts w:ascii="Arial" w:hAnsi="Arial" w:cs="Arial"/>
          <w:sz w:val="22"/>
          <w:szCs w:val="22"/>
        </w:rPr>
        <w:t>compensation issues through attributional processes</w:t>
      </w:r>
      <w:r w:rsidR="00DD736C" w:rsidRPr="006316A0">
        <w:rPr>
          <w:rFonts w:ascii="Arial" w:hAnsi="Arial" w:cs="Arial"/>
          <w:sz w:val="22"/>
          <w:szCs w:val="22"/>
        </w:rPr>
        <w:t xml:space="preserve">. </w:t>
      </w:r>
    </w:p>
    <w:p w14:paraId="15959981" w14:textId="428EBFD9" w:rsidR="00FF15DC" w:rsidRPr="006316A0" w:rsidRDefault="00FF15DC" w:rsidP="007F7DE5">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Given that the level of the minimum wage plays an important role in shaping the degree of income inequality in society (Lee, 1999), the current findings suggest that people’s beliefs about intelligence have broad</w:t>
      </w:r>
      <w:r w:rsidR="00B65DF0" w:rsidRPr="006316A0">
        <w:rPr>
          <w:rFonts w:ascii="Arial" w:hAnsi="Arial" w:cs="Arial"/>
          <w:color w:val="000000" w:themeColor="text1"/>
          <w:sz w:val="22"/>
          <w:szCs w:val="22"/>
        </w:rPr>
        <w:t>er</w:t>
      </w:r>
      <w:r w:rsidRPr="006316A0">
        <w:rPr>
          <w:rFonts w:ascii="Arial" w:hAnsi="Arial" w:cs="Arial"/>
          <w:color w:val="000000" w:themeColor="text1"/>
          <w:sz w:val="22"/>
          <w:szCs w:val="22"/>
        </w:rPr>
        <w:t xml:space="preserve"> implications for economic inequality in society. Past research on inequality has largely focused on people’s desire for lower inequality than </w:t>
      </w:r>
      <w:r w:rsidR="00B65DF0" w:rsidRPr="006316A0">
        <w:rPr>
          <w:rFonts w:ascii="Arial" w:hAnsi="Arial" w:cs="Arial"/>
          <w:color w:val="000000" w:themeColor="text1"/>
          <w:sz w:val="22"/>
          <w:szCs w:val="22"/>
        </w:rPr>
        <w:t xml:space="preserve">that currently </w:t>
      </w:r>
      <w:r w:rsidRPr="006316A0">
        <w:rPr>
          <w:rFonts w:ascii="Arial" w:hAnsi="Arial" w:cs="Arial"/>
          <w:color w:val="000000" w:themeColor="text1"/>
          <w:sz w:val="22"/>
          <w:szCs w:val="22"/>
        </w:rPr>
        <w:t xml:space="preserve">exists </w:t>
      </w:r>
      <w:r w:rsidR="00B65DF0" w:rsidRPr="006316A0">
        <w:rPr>
          <w:rFonts w:ascii="Arial" w:hAnsi="Arial" w:cs="Arial"/>
          <w:color w:val="000000" w:themeColor="text1"/>
          <w:sz w:val="22"/>
          <w:szCs w:val="22"/>
        </w:rPr>
        <w:t xml:space="preserve">in society </w:t>
      </w:r>
      <w:r w:rsidRPr="006316A0">
        <w:rPr>
          <w:rFonts w:ascii="Arial" w:hAnsi="Arial" w:cs="Arial"/>
          <w:color w:val="000000" w:themeColor="text1"/>
          <w:sz w:val="22"/>
          <w:szCs w:val="22"/>
        </w:rPr>
        <w:t>(</w:t>
      </w:r>
      <w:proofErr w:type="spellStart"/>
      <w:r w:rsidRPr="006316A0">
        <w:rPr>
          <w:rFonts w:ascii="Arial" w:hAnsi="Arial" w:cs="Arial"/>
          <w:color w:val="000000" w:themeColor="text1"/>
          <w:sz w:val="22"/>
          <w:szCs w:val="22"/>
        </w:rPr>
        <w:t>Kiatpongsan</w:t>
      </w:r>
      <w:proofErr w:type="spellEnd"/>
      <w:r w:rsidRPr="006316A0">
        <w:rPr>
          <w:rFonts w:ascii="Arial" w:hAnsi="Arial" w:cs="Arial"/>
          <w:color w:val="000000" w:themeColor="text1"/>
          <w:sz w:val="22"/>
          <w:szCs w:val="22"/>
        </w:rPr>
        <w:t xml:space="preserve"> &amp; Norton, 2014; Norton &amp; </w:t>
      </w:r>
      <w:proofErr w:type="spellStart"/>
      <w:r w:rsidRPr="006316A0">
        <w:rPr>
          <w:rFonts w:ascii="Arial" w:hAnsi="Arial" w:cs="Arial"/>
          <w:color w:val="000000" w:themeColor="text1"/>
          <w:sz w:val="22"/>
          <w:szCs w:val="22"/>
        </w:rPr>
        <w:t>Ariely</w:t>
      </w:r>
      <w:proofErr w:type="spellEnd"/>
      <w:r w:rsidRPr="006316A0">
        <w:rPr>
          <w:rFonts w:ascii="Arial" w:hAnsi="Arial" w:cs="Arial"/>
          <w:color w:val="000000" w:themeColor="text1"/>
          <w:sz w:val="22"/>
          <w:szCs w:val="22"/>
        </w:rPr>
        <w:t>, 2011), misperceptions of racial economic inequality (Kraus et al., 2019), and the influence of national income inequality on citizens’ happiness and well-being (Oishi et al., 2011, 2012). Research on antecedents of people’s views on income inequality has found that when the concept of choice</w:t>
      </w:r>
      <w:r w:rsidRPr="006316A0">
        <w:rPr>
          <w:rFonts w:ascii="Arial" w:hAnsi="Arial" w:cs="Arial"/>
          <w:i/>
          <w:color w:val="000000" w:themeColor="text1"/>
          <w:sz w:val="22"/>
          <w:szCs w:val="22"/>
        </w:rPr>
        <w:t xml:space="preserve"> </w:t>
      </w:r>
      <w:r w:rsidRPr="006316A0">
        <w:rPr>
          <w:rFonts w:ascii="Arial" w:hAnsi="Arial" w:cs="Arial"/>
          <w:color w:val="000000" w:themeColor="text1"/>
          <w:sz w:val="22"/>
          <w:szCs w:val="22"/>
        </w:rPr>
        <w:t xml:space="preserve">is salient, people are less </w:t>
      </w:r>
      <w:r w:rsidRPr="006316A0">
        <w:rPr>
          <w:rFonts w:ascii="Arial" w:hAnsi="Arial" w:cs="Arial"/>
          <w:color w:val="000000" w:themeColor="text1"/>
          <w:sz w:val="22"/>
          <w:szCs w:val="22"/>
        </w:rPr>
        <w:lastRenderedPageBreak/>
        <w:t>concerned with income inequality (Savani et al., 2011; Savani &amp; Rattan, 2012). The current research suggests that people’s mindsets about intelligence might be another key antecedent of the extent to which people are concerned about income inequality</w:t>
      </w:r>
      <w:r w:rsidR="000C0328" w:rsidRPr="006316A0">
        <w:rPr>
          <w:rFonts w:ascii="Arial" w:hAnsi="Arial" w:cs="Arial"/>
          <w:color w:val="000000" w:themeColor="text1"/>
          <w:sz w:val="22"/>
          <w:szCs w:val="22"/>
        </w:rPr>
        <w:t>, an exciting possibility for future research that arises from the theoretical groundwork of the current work</w:t>
      </w:r>
      <w:r w:rsidRPr="006316A0">
        <w:rPr>
          <w:rFonts w:ascii="Arial" w:hAnsi="Arial" w:cs="Arial"/>
          <w:color w:val="000000" w:themeColor="text1"/>
          <w:sz w:val="22"/>
          <w:szCs w:val="22"/>
        </w:rPr>
        <w:t xml:space="preserve">. </w:t>
      </w:r>
      <w:r w:rsidR="004D7C32" w:rsidRPr="006316A0">
        <w:rPr>
          <w:rFonts w:ascii="Arial" w:hAnsi="Arial" w:cs="Arial"/>
          <w:color w:val="000000" w:themeColor="text1"/>
          <w:sz w:val="22"/>
          <w:szCs w:val="22"/>
        </w:rPr>
        <w:t xml:space="preserve">Future work might even examine whether mindsets relate to compensation outlooks for middle or even </w:t>
      </w:r>
      <w:r w:rsidR="002972F0" w:rsidRPr="006316A0">
        <w:rPr>
          <w:rFonts w:ascii="Arial" w:hAnsi="Arial" w:cs="Arial"/>
          <w:color w:val="000000" w:themeColor="text1"/>
          <w:sz w:val="22"/>
          <w:szCs w:val="22"/>
        </w:rPr>
        <w:t>high-income</w:t>
      </w:r>
      <w:r w:rsidR="004D7C32" w:rsidRPr="006316A0">
        <w:rPr>
          <w:rFonts w:ascii="Arial" w:hAnsi="Arial" w:cs="Arial"/>
          <w:color w:val="000000" w:themeColor="text1"/>
          <w:sz w:val="22"/>
          <w:szCs w:val="22"/>
        </w:rPr>
        <w:t xml:space="preserve"> brackets or job types. </w:t>
      </w:r>
    </w:p>
    <w:p w14:paraId="463A3150" w14:textId="4AE79DB9" w:rsidR="008E3675" w:rsidRPr="006316A0" w:rsidRDefault="008E3675" w:rsidP="00FE49F6">
      <w:pPr>
        <w:spacing w:line="480" w:lineRule="auto"/>
        <w:rPr>
          <w:rFonts w:ascii="Arial" w:hAnsi="Arial" w:cs="Arial"/>
          <w:b/>
          <w:sz w:val="22"/>
          <w:szCs w:val="22"/>
        </w:rPr>
      </w:pPr>
      <w:r w:rsidRPr="006316A0">
        <w:rPr>
          <w:rFonts w:ascii="Arial" w:hAnsi="Arial" w:cs="Arial"/>
          <w:b/>
          <w:sz w:val="22"/>
          <w:szCs w:val="22"/>
        </w:rPr>
        <w:t>Practical Contributions</w:t>
      </w:r>
    </w:p>
    <w:p w14:paraId="23014E4C" w14:textId="7962B741" w:rsidR="00E706EB" w:rsidRPr="006316A0" w:rsidRDefault="00007EB4" w:rsidP="008E1E30">
      <w:pPr>
        <w:spacing w:line="480" w:lineRule="auto"/>
        <w:ind w:firstLine="720"/>
        <w:rPr>
          <w:rFonts w:ascii="Arial" w:hAnsi="Arial" w:cs="Arial"/>
          <w:sz w:val="22"/>
          <w:szCs w:val="22"/>
        </w:rPr>
      </w:pPr>
      <w:r w:rsidRPr="006316A0">
        <w:rPr>
          <w:rFonts w:ascii="Arial" w:hAnsi="Arial" w:cs="Arial"/>
          <w:sz w:val="22"/>
          <w:szCs w:val="22"/>
        </w:rPr>
        <w:t>The present research has practical implications</w:t>
      </w:r>
      <w:r w:rsidR="00E706EB" w:rsidRPr="006316A0">
        <w:rPr>
          <w:rFonts w:ascii="Arial" w:hAnsi="Arial" w:cs="Arial"/>
          <w:sz w:val="22"/>
          <w:szCs w:val="22"/>
        </w:rPr>
        <w:t>, particularly</w:t>
      </w:r>
      <w:r w:rsidR="00926955" w:rsidRPr="006316A0">
        <w:rPr>
          <w:rFonts w:ascii="Arial" w:hAnsi="Arial" w:cs="Arial"/>
          <w:sz w:val="22"/>
          <w:szCs w:val="22"/>
        </w:rPr>
        <w:t xml:space="preserve"> </w:t>
      </w:r>
      <w:r w:rsidR="008851DD" w:rsidRPr="006316A0">
        <w:rPr>
          <w:rFonts w:ascii="Arial" w:hAnsi="Arial" w:cs="Arial"/>
          <w:sz w:val="22"/>
          <w:szCs w:val="22"/>
        </w:rPr>
        <w:t xml:space="preserve">as </w:t>
      </w:r>
      <w:r w:rsidR="00224F91" w:rsidRPr="006316A0">
        <w:rPr>
          <w:rFonts w:ascii="Arial" w:hAnsi="Arial" w:cs="Arial"/>
          <w:sz w:val="22"/>
          <w:szCs w:val="22"/>
        </w:rPr>
        <w:t xml:space="preserve">the global Covid-19 pandemic </w:t>
      </w:r>
      <w:r w:rsidR="00B07634" w:rsidRPr="006316A0">
        <w:rPr>
          <w:rFonts w:ascii="Arial" w:hAnsi="Arial" w:cs="Arial"/>
          <w:sz w:val="22"/>
          <w:szCs w:val="22"/>
        </w:rPr>
        <w:t xml:space="preserve">has </w:t>
      </w:r>
      <w:r w:rsidR="003A4AAA" w:rsidRPr="006316A0">
        <w:rPr>
          <w:rFonts w:ascii="Arial" w:hAnsi="Arial" w:cs="Arial"/>
          <w:sz w:val="22"/>
          <w:szCs w:val="22"/>
        </w:rPr>
        <w:t>exert</w:t>
      </w:r>
      <w:r w:rsidR="00B07634" w:rsidRPr="006316A0">
        <w:rPr>
          <w:rFonts w:ascii="Arial" w:hAnsi="Arial" w:cs="Arial"/>
          <w:sz w:val="22"/>
          <w:szCs w:val="22"/>
        </w:rPr>
        <w:t>ed</w:t>
      </w:r>
      <w:r w:rsidR="00746502" w:rsidRPr="006316A0">
        <w:rPr>
          <w:rFonts w:ascii="Arial" w:hAnsi="Arial" w:cs="Arial"/>
          <w:sz w:val="22"/>
          <w:szCs w:val="22"/>
        </w:rPr>
        <w:t xml:space="preserve"> disproportionate </w:t>
      </w:r>
      <w:r w:rsidR="008851DD" w:rsidRPr="006316A0">
        <w:rPr>
          <w:rFonts w:ascii="Arial" w:hAnsi="Arial" w:cs="Arial"/>
          <w:sz w:val="22"/>
          <w:szCs w:val="22"/>
        </w:rPr>
        <w:t xml:space="preserve">pressure </w:t>
      </w:r>
      <w:r w:rsidR="00746502" w:rsidRPr="006316A0">
        <w:rPr>
          <w:rFonts w:ascii="Arial" w:hAnsi="Arial" w:cs="Arial"/>
          <w:sz w:val="22"/>
          <w:szCs w:val="22"/>
        </w:rPr>
        <w:t xml:space="preserve">on the livelihood of </w:t>
      </w:r>
      <w:r w:rsidR="00113646" w:rsidRPr="006316A0">
        <w:rPr>
          <w:rFonts w:ascii="Arial" w:hAnsi="Arial" w:cs="Arial"/>
          <w:sz w:val="22"/>
          <w:szCs w:val="22"/>
        </w:rPr>
        <w:t>low-wage</w:t>
      </w:r>
      <w:r w:rsidR="00746502" w:rsidRPr="006316A0">
        <w:rPr>
          <w:rFonts w:ascii="Arial" w:hAnsi="Arial" w:cs="Arial"/>
          <w:sz w:val="22"/>
          <w:szCs w:val="22"/>
        </w:rPr>
        <w:t xml:space="preserve"> workers </w:t>
      </w:r>
      <w:r w:rsidR="00243BD0" w:rsidRPr="006316A0">
        <w:rPr>
          <w:rFonts w:ascii="Arial" w:hAnsi="Arial" w:cs="Arial"/>
          <w:sz w:val="22"/>
          <w:szCs w:val="22"/>
        </w:rPr>
        <w:t xml:space="preserve">around the world. </w:t>
      </w:r>
      <w:r w:rsidR="00E35B4B" w:rsidRPr="006316A0">
        <w:rPr>
          <w:rFonts w:ascii="Arial" w:hAnsi="Arial" w:cs="Arial"/>
          <w:sz w:val="22"/>
          <w:szCs w:val="22"/>
        </w:rPr>
        <w:t>The purchasing power of the minimum wage has severely eroded with time (</w:t>
      </w:r>
      <w:r w:rsidR="00C85BF4" w:rsidRPr="006316A0">
        <w:rPr>
          <w:rFonts w:ascii="Arial" w:hAnsi="Arial" w:cs="Arial"/>
          <w:sz w:val="22"/>
          <w:szCs w:val="22"/>
        </w:rPr>
        <w:t>Elwell, 201</w:t>
      </w:r>
      <w:r w:rsidR="00C67781" w:rsidRPr="006316A0">
        <w:rPr>
          <w:rFonts w:ascii="Arial" w:hAnsi="Arial" w:cs="Arial"/>
          <w:sz w:val="22"/>
          <w:szCs w:val="22"/>
        </w:rPr>
        <w:t>4</w:t>
      </w:r>
      <w:r w:rsidR="00E35B4B" w:rsidRPr="006316A0">
        <w:rPr>
          <w:rFonts w:ascii="Arial" w:hAnsi="Arial" w:cs="Arial"/>
          <w:sz w:val="22"/>
          <w:szCs w:val="22"/>
        </w:rPr>
        <w:t>)</w:t>
      </w:r>
      <w:r w:rsidR="00293A62" w:rsidRPr="006316A0">
        <w:rPr>
          <w:rFonts w:ascii="Arial" w:hAnsi="Arial" w:cs="Arial"/>
          <w:sz w:val="22"/>
          <w:szCs w:val="22"/>
        </w:rPr>
        <w:t>, and increasing inflation as a function of the global pandemic,</w:t>
      </w:r>
      <w:r w:rsidR="00E35B4B" w:rsidRPr="006316A0">
        <w:rPr>
          <w:rFonts w:ascii="Arial" w:hAnsi="Arial" w:cs="Arial"/>
          <w:sz w:val="22"/>
          <w:szCs w:val="22"/>
        </w:rPr>
        <w:t xml:space="preserve"> leading to a</w:t>
      </w:r>
      <w:r w:rsidR="00542655" w:rsidRPr="006316A0">
        <w:rPr>
          <w:rFonts w:ascii="Arial" w:hAnsi="Arial" w:cs="Arial"/>
          <w:sz w:val="22"/>
          <w:szCs w:val="22"/>
        </w:rPr>
        <w:t xml:space="preserve"> fierce debate on raising the minimum wage in the </w:t>
      </w:r>
      <w:r w:rsidR="0074682D" w:rsidRPr="006316A0">
        <w:rPr>
          <w:rFonts w:ascii="Arial" w:hAnsi="Arial" w:cs="Arial"/>
          <w:sz w:val="22"/>
          <w:szCs w:val="22"/>
        </w:rPr>
        <w:t>US</w:t>
      </w:r>
      <w:r w:rsidR="00293A62" w:rsidRPr="006316A0">
        <w:rPr>
          <w:rFonts w:ascii="Arial" w:hAnsi="Arial" w:cs="Arial"/>
          <w:sz w:val="22"/>
          <w:szCs w:val="22"/>
        </w:rPr>
        <w:t xml:space="preserve"> and globally</w:t>
      </w:r>
      <w:r w:rsidR="0074682D" w:rsidRPr="006316A0">
        <w:rPr>
          <w:rFonts w:ascii="Arial" w:hAnsi="Arial" w:cs="Arial"/>
          <w:sz w:val="22"/>
          <w:szCs w:val="22"/>
        </w:rPr>
        <w:t xml:space="preserve">. </w:t>
      </w:r>
      <w:r w:rsidR="008851DD" w:rsidRPr="006316A0">
        <w:rPr>
          <w:rFonts w:ascii="Arial" w:hAnsi="Arial" w:cs="Arial"/>
          <w:sz w:val="22"/>
          <w:szCs w:val="22"/>
        </w:rPr>
        <w:t xml:space="preserve">Although </w:t>
      </w:r>
      <w:r w:rsidR="00DD2C54" w:rsidRPr="006316A0">
        <w:rPr>
          <w:rFonts w:ascii="Arial" w:hAnsi="Arial" w:cs="Arial"/>
          <w:sz w:val="22"/>
          <w:szCs w:val="22"/>
        </w:rPr>
        <w:t xml:space="preserve">many factors undoubtedly contribute to the debate, </w:t>
      </w:r>
      <w:r w:rsidR="001F1F58" w:rsidRPr="006316A0">
        <w:rPr>
          <w:rFonts w:ascii="Arial" w:hAnsi="Arial" w:cs="Arial"/>
          <w:sz w:val="22"/>
          <w:szCs w:val="22"/>
        </w:rPr>
        <w:t xml:space="preserve">including supply and demand, </w:t>
      </w:r>
      <w:r w:rsidR="00DD2C54" w:rsidRPr="006316A0">
        <w:rPr>
          <w:rFonts w:ascii="Arial" w:hAnsi="Arial" w:cs="Arial"/>
          <w:sz w:val="22"/>
          <w:szCs w:val="22"/>
        </w:rPr>
        <w:t xml:space="preserve">the current research suggests </w:t>
      </w:r>
      <w:r w:rsidR="00EF424B" w:rsidRPr="006316A0">
        <w:rPr>
          <w:rFonts w:ascii="Arial" w:hAnsi="Arial" w:cs="Arial"/>
          <w:sz w:val="22"/>
          <w:szCs w:val="22"/>
        </w:rPr>
        <w:t>that</w:t>
      </w:r>
      <w:r w:rsidR="0007605A" w:rsidRPr="006316A0">
        <w:rPr>
          <w:rFonts w:ascii="Arial" w:hAnsi="Arial" w:cs="Arial"/>
          <w:sz w:val="22"/>
          <w:szCs w:val="22"/>
        </w:rPr>
        <w:t xml:space="preserve"> </w:t>
      </w:r>
      <w:r w:rsidR="00EF424B" w:rsidRPr="006316A0">
        <w:rPr>
          <w:rFonts w:ascii="Arial" w:hAnsi="Arial" w:cs="Arial"/>
          <w:sz w:val="22"/>
          <w:szCs w:val="22"/>
        </w:rPr>
        <w:t>people</w:t>
      </w:r>
      <w:r w:rsidR="0007605A" w:rsidRPr="006316A0">
        <w:rPr>
          <w:rFonts w:ascii="Arial" w:hAnsi="Arial" w:cs="Arial"/>
          <w:sz w:val="22"/>
          <w:szCs w:val="22"/>
        </w:rPr>
        <w:t>’s</w:t>
      </w:r>
      <w:r w:rsidR="00DD2C54" w:rsidRPr="006316A0">
        <w:rPr>
          <w:rFonts w:ascii="Arial" w:hAnsi="Arial" w:cs="Arial"/>
          <w:sz w:val="22"/>
          <w:szCs w:val="22"/>
        </w:rPr>
        <w:t xml:space="preserve"> generalized </w:t>
      </w:r>
      <w:r w:rsidR="003D58DD" w:rsidRPr="006316A0">
        <w:rPr>
          <w:rFonts w:ascii="Arial" w:hAnsi="Arial" w:cs="Arial"/>
          <w:sz w:val="22"/>
          <w:szCs w:val="22"/>
        </w:rPr>
        <w:t>mindset</w:t>
      </w:r>
      <w:r w:rsidR="005837FA" w:rsidRPr="006316A0">
        <w:rPr>
          <w:rFonts w:ascii="Arial" w:hAnsi="Arial" w:cs="Arial"/>
          <w:sz w:val="22"/>
          <w:szCs w:val="22"/>
        </w:rPr>
        <w:t>s</w:t>
      </w:r>
      <w:r w:rsidR="00DD2C54" w:rsidRPr="006316A0">
        <w:rPr>
          <w:rFonts w:ascii="Arial" w:hAnsi="Arial" w:cs="Arial"/>
          <w:sz w:val="22"/>
          <w:szCs w:val="22"/>
        </w:rPr>
        <w:t xml:space="preserve"> about intelligence may also be a factor</w:t>
      </w:r>
      <w:r w:rsidR="008C307D" w:rsidRPr="006316A0">
        <w:rPr>
          <w:rFonts w:ascii="Arial" w:hAnsi="Arial" w:cs="Arial"/>
          <w:sz w:val="22"/>
          <w:szCs w:val="22"/>
        </w:rPr>
        <w:t xml:space="preserve"> that </w:t>
      </w:r>
      <w:r w:rsidR="00EF424B" w:rsidRPr="006316A0">
        <w:rPr>
          <w:rFonts w:ascii="Arial" w:hAnsi="Arial" w:cs="Arial"/>
          <w:sz w:val="22"/>
          <w:szCs w:val="22"/>
        </w:rPr>
        <w:t>shapes</w:t>
      </w:r>
      <w:r w:rsidR="007F18F8" w:rsidRPr="006316A0">
        <w:rPr>
          <w:rFonts w:ascii="Arial" w:hAnsi="Arial" w:cs="Arial"/>
          <w:sz w:val="22"/>
          <w:szCs w:val="22"/>
        </w:rPr>
        <w:t xml:space="preserve"> </w:t>
      </w:r>
      <w:r w:rsidR="00EF424B" w:rsidRPr="006316A0">
        <w:rPr>
          <w:rFonts w:ascii="Arial" w:hAnsi="Arial" w:cs="Arial"/>
          <w:sz w:val="22"/>
          <w:szCs w:val="22"/>
        </w:rPr>
        <w:t>people</w:t>
      </w:r>
      <w:r w:rsidR="007F18F8" w:rsidRPr="006316A0">
        <w:rPr>
          <w:rFonts w:ascii="Arial" w:hAnsi="Arial" w:cs="Arial"/>
          <w:sz w:val="22"/>
          <w:szCs w:val="22"/>
        </w:rPr>
        <w:t>’s</w:t>
      </w:r>
      <w:r w:rsidR="008C307D" w:rsidRPr="006316A0">
        <w:rPr>
          <w:rFonts w:ascii="Arial" w:hAnsi="Arial" w:cs="Arial"/>
          <w:sz w:val="22"/>
          <w:szCs w:val="22"/>
        </w:rPr>
        <w:t xml:space="preserve"> willingness to </w:t>
      </w:r>
      <w:r w:rsidR="00E25DFB" w:rsidRPr="006316A0">
        <w:rPr>
          <w:rFonts w:ascii="Arial" w:hAnsi="Arial" w:cs="Arial"/>
          <w:sz w:val="22"/>
          <w:szCs w:val="22"/>
        </w:rPr>
        <w:t xml:space="preserve">increase </w:t>
      </w:r>
      <w:r w:rsidR="00BD1249" w:rsidRPr="006316A0">
        <w:rPr>
          <w:rFonts w:ascii="Arial" w:hAnsi="Arial" w:cs="Arial"/>
          <w:sz w:val="22"/>
          <w:szCs w:val="22"/>
        </w:rPr>
        <w:t>low</w:t>
      </w:r>
      <w:r w:rsidR="00113646" w:rsidRPr="006316A0">
        <w:rPr>
          <w:rFonts w:ascii="Arial" w:hAnsi="Arial" w:cs="Arial"/>
          <w:sz w:val="22"/>
          <w:szCs w:val="22"/>
        </w:rPr>
        <w:t>-</w:t>
      </w:r>
      <w:r w:rsidR="00BD1249" w:rsidRPr="006316A0">
        <w:rPr>
          <w:rFonts w:ascii="Arial" w:hAnsi="Arial" w:cs="Arial"/>
          <w:sz w:val="22"/>
          <w:szCs w:val="22"/>
        </w:rPr>
        <w:t>wage</w:t>
      </w:r>
      <w:r w:rsidR="00113646" w:rsidRPr="006316A0">
        <w:rPr>
          <w:rFonts w:ascii="Arial" w:hAnsi="Arial" w:cs="Arial"/>
          <w:sz w:val="22"/>
          <w:szCs w:val="22"/>
        </w:rPr>
        <w:t xml:space="preserve"> </w:t>
      </w:r>
      <w:r w:rsidR="003D58DD" w:rsidRPr="006316A0">
        <w:rPr>
          <w:rFonts w:ascii="Arial" w:hAnsi="Arial" w:cs="Arial"/>
          <w:sz w:val="22"/>
          <w:szCs w:val="22"/>
        </w:rPr>
        <w:t>workers</w:t>
      </w:r>
      <w:r w:rsidR="00113646" w:rsidRPr="006316A0">
        <w:rPr>
          <w:rFonts w:ascii="Arial" w:hAnsi="Arial" w:cs="Arial"/>
          <w:sz w:val="22"/>
          <w:szCs w:val="22"/>
        </w:rPr>
        <w:t xml:space="preserve">’ </w:t>
      </w:r>
      <w:r w:rsidR="00BD1249" w:rsidRPr="006316A0">
        <w:rPr>
          <w:rFonts w:ascii="Arial" w:hAnsi="Arial" w:cs="Arial"/>
          <w:sz w:val="22"/>
          <w:szCs w:val="22"/>
        </w:rPr>
        <w:t>compensation</w:t>
      </w:r>
      <w:r w:rsidR="00E25DFB" w:rsidRPr="006316A0">
        <w:rPr>
          <w:rFonts w:ascii="Arial" w:hAnsi="Arial" w:cs="Arial"/>
          <w:sz w:val="22"/>
          <w:szCs w:val="22"/>
        </w:rPr>
        <w:t xml:space="preserve"> during</w:t>
      </w:r>
      <w:r w:rsidR="003A4EBD" w:rsidRPr="006316A0">
        <w:rPr>
          <w:rFonts w:ascii="Arial" w:hAnsi="Arial" w:cs="Arial"/>
          <w:sz w:val="22"/>
          <w:szCs w:val="22"/>
        </w:rPr>
        <w:t>, and after the</w:t>
      </w:r>
      <w:r w:rsidR="00E25DFB" w:rsidRPr="006316A0">
        <w:rPr>
          <w:rFonts w:ascii="Arial" w:hAnsi="Arial" w:cs="Arial"/>
          <w:sz w:val="22"/>
          <w:szCs w:val="22"/>
        </w:rPr>
        <w:t xml:space="preserve"> Covid-19</w:t>
      </w:r>
      <w:r w:rsidR="003A4EBD" w:rsidRPr="006316A0">
        <w:rPr>
          <w:rFonts w:ascii="Arial" w:hAnsi="Arial" w:cs="Arial"/>
          <w:sz w:val="22"/>
          <w:szCs w:val="22"/>
        </w:rPr>
        <w:t xml:space="preserve"> pandemic</w:t>
      </w:r>
      <w:r w:rsidR="00DD2C54" w:rsidRPr="006316A0">
        <w:rPr>
          <w:rFonts w:ascii="Arial" w:hAnsi="Arial" w:cs="Arial"/>
          <w:sz w:val="22"/>
          <w:szCs w:val="22"/>
        </w:rPr>
        <w:t xml:space="preserve">.  </w:t>
      </w:r>
    </w:p>
    <w:p w14:paraId="52928143" w14:textId="7246EC3F" w:rsidR="00007EB4" w:rsidRPr="006316A0" w:rsidRDefault="00B07634" w:rsidP="008E1E30">
      <w:pPr>
        <w:spacing w:line="480" w:lineRule="auto"/>
        <w:ind w:firstLine="720"/>
        <w:rPr>
          <w:rFonts w:ascii="Arial" w:hAnsi="Arial" w:cs="Arial"/>
          <w:sz w:val="22"/>
          <w:szCs w:val="22"/>
        </w:rPr>
      </w:pPr>
      <w:r w:rsidRPr="006316A0">
        <w:rPr>
          <w:rFonts w:ascii="Arial" w:hAnsi="Arial" w:cs="Arial"/>
          <w:sz w:val="22"/>
          <w:szCs w:val="22"/>
        </w:rPr>
        <w:t>O</w:t>
      </w:r>
      <w:r w:rsidR="00007EB4" w:rsidRPr="006316A0">
        <w:rPr>
          <w:rFonts w:ascii="Arial" w:hAnsi="Arial" w:cs="Arial"/>
          <w:sz w:val="22"/>
          <w:szCs w:val="22"/>
        </w:rPr>
        <w:t xml:space="preserve">ur experimental study manipulated </w:t>
      </w:r>
      <w:r w:rsidRPr="006316A0">
        <w:rPr>
          <w:rFonts w:ascii="Arial" w:hAnsi="Arial" w:cs="Arial"/>
          <w:sz w:val="22"/>
          <w:szCs w:val="22"/>
        </w:rPr>
        <w:t xml:space="preserve">the mindset of the </w:t>
      </w:r>
      <w:r w:rsidR="001860FD" w:rsidRPr="006316A0">
        <w:rPr>
          <w:rFonts w:ascii="Arial" w:hAnsi="Arial" w:cs="Arial"/>
          <w:sz w:val="22"/>
          <w:szCs w:val="22"/>
        </w:rPr>
        <w:t>organization</w:t>
      </w:r>
      <w:r w:rsidRPr="006316A0">
        <w:rPr>
          <w:rFonts w:ascii="Arial" w:hAnsi="Arial" w:cs="Arial"/>
          <w:sz w:val="22"/>
          <w:szCs w:val="22"/>
        </w:rPr>
        <w:t xml:space="preserve"> by </w:t>
      </w:r>
      <w:r w:rsidR="001860FD" w:rsidRPr="006316A0">
        <w:rPr>
          <w:rFonts w:ascii="Arial" w:hAnsi="Arial" w:cs="Arial"/>
          <w:sz w:val="22"/>
          <w:szCs w:val="22"/>
        </w:rPr>
        <w:t xml:space="preserve">asking participants to take the role of </w:t>
      </w:r>
      <w:r w:rsidR="00EF424B" w:rsidRPr="006316A0">
        <w:rPr>
          <w:rFonts w:ascii="Arial" w:hAnsi="Arial" w:cs="Arial"/>
          <w:sz w:val="22"/>
          <w:szCs w:val="22"/>
        </w:rPr>
        <w:t>the</w:t>
      </w:r>
      <w:r w:rsidR="00167A35" w:rsidRPr="006316A0">
        <w:rPr>
          <w:rFonts w:ascii="Arial" w:hAnsi="Arial" w:cs="Arial"/>
          <w:sz w:val="22"/>
          <w:szCs w:val="22"/>
        </w:rPr>
        <w:t xml:space="preserve"> </w:t>
      </w:r>
      <w:r w:rsidR="00EF424B" w:rsidRPr="006316A0">
        <w:rPr>
          <w:rFonts w:ascii="Arial" w:hAnsi="Arial" w:cs="Arial"/>
          <w:sz w:val="22"/>
          <w:szCs w:val="22"/>
        </w:rPr>
        <w:t>organization</w:t>
      </w:r>
      <w:r w:rsidR="00167A35" w:rsidRPr="006316A0">
        <w:rPr>
          <w:rFonts w:ascii="Arial" w:hAnsi="Arial" w:cs="Arial"/>
          <w:sz w:val="22"/>
          <w:szCs w:val="22"/>
        </w:rPr>
        <w:t>’s</w:t>
      </w:r>
      <w:r w:rsidR="001860FD" w:rsidRPr="006316A0">
        <w:rPr>
          <w:rFonts w:ascii="Arial" w:hAnsi="Arial" w:cs="Arial"/>
          <w:sz w:val="22"/>
          <w:szCs w:val="22"/>
        </w:rPr>
        <w:t xml:space="preserve"> leader</w:t>
      </w:r>
      <w:r w:rsidR="00E22484" w:rsidRPr="006316A0">
        <w:rPr>
          <w:rFonts w:ascii="Arial" w:hAnsi="Arial" w:cs="Arial"/>
          <w:sz w:val="22"/>
          <w:szCs w:val="22"/>
        </w:rPr>
        <w:t>;</w:t>
      </w:r>
      <w:r w:rsidR="00007EB4" w:rsidRPr="006316A0">
        <w:rPr>
          <w:rFonts w:ascii="Arial" w:hAnsi="Arial" w:cs="Arial"/>
          <w:sz w:val="22"/>
          <w:szCs w:val="22"/>
        </w:rPr>
        <w:t xml:space="preserve"> </w:t>
      </w:r>
      <w:r w:rsidR="00E22484" w:rsidRPr="006316A0">
        <w:rPr>
          <w:rFonts w:ascii="Arial" w:hAnsi="Arial" w:cs="Arial"/>
          <w:sz w:val="22"/>
          <w:szCs w:val="22"/>
        </w:rPr>
        <w:t>we did not seek to manipulate</w:t>
      </w:r>
      <w:r w:rsidR="00553FDE" w:rsidRPr="006316A0">
        <w:rPr>
          <w:rFonts w:ascii="Arial" w:hAnsi="Arial" w:cs="Arial"/>
          <w:sz w:val="22"/>
          <w:szCs w:val="22"/>
        </w:rPr>
        <w:t xml:space="preserve"> </w:t>
      </w:r>
      <w:r w:rsidR="003D58DD" w:rsidRPr="006316A0">
        <w:rPr>
          <w:rFonts w:ascii="Arial" w:hAnsi="Arial" w:cs="Arial"/>
          <w:sz w:val="22"/>
          <w:szCs w:val="22"/>
        </w:rPr>
        <w:t>participants</w:t>
      </w:r>
      <w:r w:rsidR="00553FDE" w:rsidRPr="006316A0">
        <w:rPr>
          <w:rFonts w:ascii="Arial" w:hAnsi="Arial" w:cs="Arial"/>
          <w:sz w:val="22"/>
          <w:szCs w:val="22"/>
        </w:rPr>
        <w:t>’</w:t>
      </w:r>
      <w:r w:rsidR="00E538E9" w:rsidRPr="006316A0">
        <w:rPr>
          <w:rFonts w:ascii="Arial" w:hAnsi="Arial" w:cs="Arial"/>
          <w:sz w:val="22"/>
          <w:szCs w:val="22"/>
        </w:rPr>
        <w:t xml:space="preserve"> personal beliefs</w:t>
      </w:r>
      <w:r w:rsidR="00E22484" w:rsidRPr="006316A0">
        <w:rPr>
          <w:rFonts w:ascii="Arial" w:hAnsi="Arial" w:cs="Arial"/>
          <w:sz w:val="22"/>
          <w:szCs w:val="22"/>
        </w:rPr>
        <w:t xml:space="preserve"> (</w:t>
      </w:r>
      <w:r w:rsidR="00007EB4" w:rsidRPr="006316A0">
        <w:rPr>
          <w:rFonts w:ascii="Arial" w:hAnsi="Arial" w:cs="Arial"/>
          <w:sz w:val="22"/>
          <w:szCs w:val="22"/>
        </w:rPr>
        <w:t xml:space="preserve">c.f. </w:t>
      </w:r>
      <w:r w:rsidR="00695E58" w:rsidRPr="006316A0">
        <w:rPr>
          <w:rFonts w:ascii="Arial" w:hAnsi="Arial" w:cs="Arial"/>
          <w:sz w:val="22"/>
          <w:szCs w:val="22"/>
        </w:rPr>
        <w:t xml:space="preserve">Emerson &amp; Murphy, 2015; </w:t>
      </w:r>
      <w:r w:rsidR="006A08AC" w:rsidRPr="006316A0">
        <w:rPr>
          <w:rFonts w:ascii="Arial" w:hAnsi="Arial" w:cs="Arial"/>
          <w:sz w:val="22"/>
          <w:szCs w:val="22"/>
        </w:rPr>
        <w:t>Murphy</w:t>
      </w:r>
      <w:r w:rsidR="0057110A" w:rsidRPr="006316A0">
        <w:rPr>
          <w:rFonts w:ascii="Arial" w:hAnsi="Arial" w:cs="Arial"/>
          <w:sz w:val="22"/>
          <w:szCs w:val="22"/>
        </w:rPr>
        <w:t xml:space="preserve"> </w:t>
      </w:r>
      <w:r w:rsidR="002735C3" w:rsidRPr="006316A0">
        <w:rPr>
          <w:rFonts w:ascii="Arial" w:hAnsi="Arial" w:cs="Arial"/>
          <w:sz w:val="22"/>
          <w:szCs w:val="22"/>
        </w:rPr>
        <w:t>&amp;</w:t>
      </w:r>
      <w:r w:rsidR="006A08AC" w:rsidRPr="006316A0">
        <w:rPr>
          <w:rFonts w:ascii="Arial" w:hAnsi="Arial" w:cs="Arial"/>
          <w:sz w:val="22"/>
          <w:szCs w:val="22"/>
        </w:rPr>
        <w:t xml:space="preserve"> Dweck</w:t>
      </w:r>
      <w:r w:rsidR="002735C3" w:rsidRPr="006316A0">
        <w:rPr>
          <w:rFonts w:ascii="Arial" w:hAnsi="Arial" w:cs="Arial"/>
          <w:sz w:val="22"/>
          <w:szCs w:val="22"/>
        </w:rPr>
        <w:t>,</w:t>
      </w:r>
      <w:r w:rsidR="006A08AC" w:rsidRPr="006316A0">
        <w:rPr>
          <w:rFonts w:ascii="Arial" w:hAnsi="Arial" w:cs="Arial"/>
          <w:sz w:val="22"/>
          <w:szCs w:val="22"/>
        </w:rPr>
        <w:t xml:space="preserve"> 2010</w:t>
      </w:r>
      <w:r w:rsidR="00007EB4" w:rsidRPr="006316A0">
        <w:rPr>
          <w:rFonts w:ascii="Arial" w:hAnsi="Arial" w:cs="Arial"/>
          <w:sz w:val="22"/>
          <w:szCs w:val="22"/>
        </w:rPr>
        <w:t xml:space="preserve">). These </w:t>
      </w:r>
      <w:r w:rsidR="00AC2C7B" w:rsidRPr="006316A0">
        <w:rPr>
          <w:rFonts w:ascii="Arial" w:hAnsi="Arial" w:cs="Arial"/>
          <w:sz w:val="22"/>
          <w:szCs w:val="22"/>
        </w:rPr>
        <w:t xml:space="preserve">distinctions </w:t>
      </w:r>
      <w:r w:rsidR="008C307D" w:rsidRPr="006316A0">
        <w:rPr>
          <w:rFonts w:ascii="Arial" w:hAnsi="Arial" w:cs="Arial"/>
          <w:sz w:val="22"/>
          <w:szCs w:val="22"/>
        </w:rPr>
        <w:t>are important because they</w:t>
      </w:r>
      <w:r w:rsidR="00007EB4" w:rsidRPr="006316A0">
        <w:rPr>
          <w:rFonts w:ascii="Arial" w:hAnsi="Arial" w:cs="Arial"/>
          <w:sz w:val="22"/>
          <w:szCs w:val="22"/>
        </w:rPr>
        <w:t xml:space="preserve"> imply that </w:t>
      </w:r>
      <w:r w:rsidR="000B2308" w:rsidRPr="006316A0">
        <w:rPr>
          <w:rFonts w:ascii="Arial" w:hAnsi="Arial" w:cs="Arial"/>
          <w:sz w:val="22"/>
          <w:szCs w:val="22"/>
        </w:rPr>
        <w:t xml:space="preserve">organizational </w:t>
      </w:r>
      <w:r w:rsidR="00007EB4" w:rsidRPr="006316A0">
        <w:rPr>
          <w:rFonts w:ascii="Arial" w:hAnsi="Arial" w:cs="Arial"/>
          <w:sz w:val="22"/>
          <w:szCs w:val="22"/>
        </w:rPr>
        <w:t xml:space="preserve">leaders </w:t>
      </w:r>
      <w:r w:rsidR="000B2308" w:rsidRPr="006316A0">
        <w:rPr>
          <w:rFonts w:ascii="Arial" w:hAnsi="Arial" w:cs="Arial"/>
          <w:sz w:val="22"/>
          <w:szCs w:val="22"/>
        </w:rPr>
        <w:t xml:space="preserve">or public </w:t>
      </w:r>
      <w:r w:rsidR="0096492D" w:rsidRPr="006316A0">
        <w:rPr>
          <w:rFonts w:ascii="Arial" w:hAnsi="Arial" w:cs="Arial"/>
          <w:sz w:val="22"/>
          <w:szCs w:val="22"/>
        </w:rPr>
        <w:t>policymakers</w:t>
      </w:r>
      <w:r w:rsidR="000B2308" w:rsidRPr="006316A0">
        <w:rPr>
          <w:rFonts w:ascii="Arial" w:hAnsi="Arial" w:cs="Arial"/>
          <w:sz w:val="22"/>
          <w:szCs w:val="22"/>
        </w:rPr>
        <w:t xml:space="preserve"> </w:t>
      </w:r>
      <w:r w:rsidR="00007EB4" w:rsidRPr="006316A0">
        <w:rPr>
          <w:rFonts w:ascii="Arial" w:hAnsi="Arial" w:cs="Arial"/>
          <w:sz w:val="22"/>
          <w:szCs w:val="22"/>
        </w:rPr>
        <w:t xml:space="preserve">who want to </w:t>
      </w:r>
      <w:r w:rsidR="008B62A6" w:rsidRPr="006316A0">
        <w:rPr>
          <w:rFonts w:ascii="Arial" w:hAnsi="Arial" w:cs="Arial"/>
          <w:sz w:val="22"/>
          <w:szCs w:val="22"/>
        </w:rPr>
        <w:t>generate support</w:t>
      </w:r>
      <w:r w:rsidR="00007EB4" w:rsidRPr="006316A0">
        <w:rPr>
          <w:rFonts w:ascii="Arial" w:hAnsi="Arial" w:cs="Arial"/>
          <w:sz w:val="22"/>
          <w:szCs w:val="22"/>
        </w:rPr>
        <w:t xml:space="preserve"> for</w:t>
      </w:r>
      <w:r w:rsidR="008B62A6" w:rsidRPr="006316A0">
        <w:rPr>
          <w:rFonts w:ascii="Arial" w:hAnsi="Arial" w:cs="Arial"/>
          <w:sz w:val="22"/>
          <w:szCs w:val="22"/>
        </w:rPr>
        <w:t xml:space="preserve"> plans to increase</w:t>
      </w:r>
      <w:r w:rsidR="00007EB4" w:rsidRPr="006316A0">
        <w:rPr>
          <w:rFonts w:ascii="Arial" w:hAnsi="Arial" w:cs="Arial"/>
          <w:sz w:val="22"/>
          <w:szCs w:val="22"/>
        </w:rPr>
        <w:t xml:space="preserve"> low</w:t>
      </w:r>
      <w:r w:rsidR="004338B8" w:rsidRPr="006316A0">
        <w:rPr>
          <w:rFonts w:ascii="Arial" w:hAnsi="Arial" w:cs="Arial"/>
          <w:sz w:val="22"/>
          <w:szCs w:val="22"/>
        </w:rPr>
        <w:t>-</w:t>
      </w:r>
      <w:r w:rsidR="00007EB4" w:rsidRPr="006316A0">
        <w:rPr>
          <w:rFonts w:ascii="Arial" w:hAnsi="Arial" w:cs="Arial"/>
          <w:sz w:val="22"/>
          <w:szCs w:val="22"/>
        </w:rPr>
        <w:t>wage</w:t>
      </w:r>
      <w:r w:rsidR="004338B8" w:rsidRPr="006316A0">
        <w:rPr>
          <w:rFonts w:ascii="Arial" w:hAnsi="Arial" w:cs="Arial"/>
          <w:sz w:val="22"/>
          <w:szCs w:val="22"/>
        </w:rPr>
        <w:t xml:space="preserve"> </w:t>
      </w:r>
      <w:r w:rsidR="003D58DD" w:rsidRPr="006316A0">
        <w:rPr>
          <w:rFonts w:ascii="Arial" w:hAnsi="Arial" w:cs="Arial"/>
          <w:sz w:val="22"/>
          <w:szCs w:val="22"/>
        </w:rPr>
        <w:t>employees</w:t>
      </w:r>
      <w:r w:rsidR="004338B8" w:rsidRPr="006316A0">
        <w:rPr>
          <w:rFonts w:ascii="Arial" w:hAnsi="Arial" w:cs="Arial"/>
          <w:sz w:val="22"/>
          <w:szCs w:val="22"/>
        </w:rPr>
        <w:t>’</w:t>
      </w:r>
      <w:r w:rsidR="00007EB4" w:rsidRPr="006316A0">
        <w:rPr>
          <w:rFonts w:ascii="Arial" w:hAnsi="Arial" w:cs="Arial"/>
          <w:sz w:val="22"/>
          <w:szCs w:val="22"/>
        </w:rPr>
        <w:t xml:space="preserve"> compensation </w:t>
      </w:r>
      <w:r w:rsidR="00BB1F6D" w:rsidRPr="006316A0">
        <w:rPr>
          <w:rFonts w:ascii="Arial" w:hAnsi="Arial" w:cs="Arial"/>
          <w:sz w:val="22"/>
          <w:szCs w:val="22"/>
        </w:rPr>
        <w:t xml:space="preserve">may benefit from </w:t>
      </w:r>
      <w:r w:rsidR="00007EB4" w:rsidRPr="006316A0">
        <w:rPr>
          <w:rFonts w:ascii="Arial" w:hAnsi="Arial" w:cs="Arial"/>
          <w:sz w:val="22"/>
          <w:szCs w:val="22"/>
        </w:rPr>
        <w:t>communicat</w:t>
      </w:r>
      <w:r w:rsidR="00BB1F6D" w:rsidRPr="006316A0">
        <w:rPr>
          <w:rFonts w:ascii="Arial" w:hAnsi="Arial" w:cs="Arial"/>
          <w:sz w:val="22"/>
          <w:szCs w:val="22"/>
        </w:rPr>
        <w:t>ing</w:t>
      </w:r>
      <w:r w:rsidR="00007EB4" w:rsidRPr="006316A0">
        <w:rPr>
          <w:rFonts w:ascii="Arial" w:hAnsi="Arial" w:cs="Arial"/>
          <w:sz w:val="22"/>
          <w:szCs w:val="22"/>
        </w:rPr>
        <w:t xml:space="preserve"> a growth belief about intelligence to their </w:t>
      </w:r>
      <w:r w:rsidR="000B2308" w:rsidRPr="006316A0">
        <w:rPr>
          <w:rFonts w:ascii="Arial" w:hAnsi="Arial" w:cs="Arial"/>
          <w:sz w:val="22"/>
          <w:szCs w:val="22"/>
        </w:rPr>
        <w:t>employees and constituents</w:t>
      </w:r>
      <w:r w:rsidR="00007EB4" w:rsidRPr="006316A0">
        <w:rPr>
          <w:rFonts w:ascii="Arial" w:hAnsi="Arial" w:cs="Arial"/>
          <w:sz w:val="22"/>
          <w:szCs w:val="22"/>
        </w:rPr>
        <w:t xml:space="preserve">. </w:t>
      </w:r>
      <w:r w:rsidR="00872950" w:rsidRPr="006316A0">
        <w:rPr>
          <w:rFonts w:ascii="Arial" w:hAnsi="Arial" w:cs="Arial"/>
          <w:sz w:val="22"/>
          <w:szCs w:val="22"/>
        </w:rPr>
        <w:t>T</w:t>
      </w:r>
      <w:r w:rsidR="00007EB4" w:rsidRPr="006316A0">
        <w:rPr>
          <w:rFonts w:ascii="Arial" w:hAnsi="Arial" w:cs="Arial"/>
          <w:sz w:val="22"/>
          <w:szCs w:val="22"/>
        </w:rPr>
        <w:t xml:space="preserve">he current findings indicate that </w:t>
      </w:r>
      <w:r w:rsidR="00C14476" w:rsidRPr="006316A0">
        <w:rPr>
          <w:rFonts w:ascii="Arial" w:hAnsi="Arial" w:cs="Arial"/>
          <w:sz w:val="22"/>
          <w:szCs w:val="22"/>
        </w:rPr>
        <w:t xml:space="preserve">even if </w:t>
      </w:r>
      <w:r w:rsidR="000B2308" w:rsidRPr="006316A0">
        <w:rPr>
          <w:rFonts w:ascii="Arial" w:hAnsi="Arial" w:cs="Arial"/>
          <w:sz w:val="22"/>
          <w:szCs w:val="22"/>
        </w:rPr>
        <w:t xml:space="preserve">people </w:t>
      </w:r>
      <w:r w:rsidR="00C14476" w:rsidRPr="006316A0">
        <w:rPr>
          <w:rFonts w:ascii="Arial" w:hAnsi="Arial" w:cs="Arial"/>
          <w:sz w:val="22"/>
          <w:szCs w:val="22"/>
        </w:rPr>
        <w:t xml:space="preserve">personally do not endorse the communicated belief </w:t>
      </w:r>
      <w:r w:rsidR="00E22484" w:rsidRPr="006316A0">
        <w:rPr>
          <w:rFonts w:ascii="Arial" w:hAnsi="Arial" w:cs="Arial"/>
          <w:sz w:val="22"/>
          <w:szCs w:val="22"/>
        </w:rPr>
        <w:t xml:space="preserve">if they are </w:t>
      </w:r>
      <w:r w:rsidR="00CB7526" w:rsidRPr="006316A0">
        <w:rPr>
          <w:rFonts w:ascii="Arial" w:hAnsi="Arial" w:cs="Arial"/>
          <w:sz w:val="22"/>
          <w:szCs w:val="22"/>
        </w:rPr>
        <w:t xml:space="preserve">aware that </w:t>
      </w:r>
      <w:r w:rsidR="006E4EF6" w:rsidRPr="006316A0">
        <w:rPr>
          <w:rFonts w:ascii="Arial" w:hAnsi="Arial" w:cs="Arial"/>
          <w:sz w:val="22"/>
          <w:szCs w:val="22"/>
        </w:rPr>
        <w:t>their</w:t>
      </w:r>
      <w:r w:rsidR="00CB7526" w:rsidRPr="006316A0">
        <w:rPr>
          <w:rFonts w:ascii="Arial" w:hAnsi="Arial" w:cs="Arial"/>
          <w:sz w:val="22"/>
          <w:szCs w:val="22"/>
        </w:rPr>
        <w:t xml:space="preserve"> </w:t>
      </w:r>
      <w:r w:rsidR="000B2308" w:rsidRPr="006316A0">
        <w:rPr>
          <w:rFonts w:ascii="Arial" w:hAnsi="Arial" w:cs="Arial"/>
          <w:sz w:val="22"/>
          <w:szCs w:val="22"/>
        </w:rPr>
        <w:t xml:space="preserve">broader </w:t>
      </w:r>
      <w:r w:rsidR="00CB7526" w:rsidRPr="006316A0">
        <w:rPr>
          <w:rFonts w:ascii="Arial" w:hAnsi="Arial" w:cs="Arial"/>
          <w:sz w:val="22"/>
          <w:szCs w:val="22"/>
        </w:rPr>
        <w:t xml:space="preserve">organization </w:t>
      </w:r>
      <w:r w:rsidR="006E4EF6" w:rsidRPr="006316A0">
        <w:rPr>
          <w:rFonts w:ascii="Arial" w:hAnsi="Arial" w:cs="Arial"/>
          <w:sz w:val="22"/>
          <w:szCs w:val="22"/>
        </w:rPr>
        <w:t>endorse</w:t>
      </w:r>
      <w:r w:rsidR="00037E36" w:rsidRPr="006316A0">
        <w:rPr>
          <w:rFonts w:ascii="Arial" w:hAnsi="Arial" w:cs="Arial"/>
          <w:sz w:val="22"/>
          <w:szCs w:val="22"/>
        </w:rPr>
        <w:t>s</w:t>
      </w:r>
      <w:r w:rsidR="006E4EF6" w:rsidRPr="006316A0">
        <w:rPr>
          <w:rFonts w:ascii="Arial" w:hAnsi="Arial" w:cs="Arial"/>
          <w:sz w:val="22"/>
          <w:szCs w:val="22"/>
        </w:rPr>
        <w:t xml:space="preserve"> </w:t>
      </w:r>
      <w:r w:rsidR="006B1F31" w:rsidRPr="006316A0">
        <w:rPr>
          <w:rFonts w:ascii="Arial" w:hAnsi="Arial" w:cs="Arial"/>
          <w:sz w:val="22"/>
          <w:szCs w:val="22"/>
        </w:rPr>
        <w:t xml:space="preserve">the belief that </w:t>
      </w:r>
      <w:r w:rsidR="000D6AA7" w:rsidRPr="006316A0">
        <w:rPr>
          <w:rFonts w:ascii="Arial" w:hAnsi="Arial" w:cs="Arial"/>
          <w:sz w:val="22"/>
          <w:szCs w:val="22"/>
        </w:rPr>
        <w:t>intelligence can grow</w:t>
      </w:r>
      <w:r w:rsidR="00E22484" w:rsidRPr="006316A0">
        <w:rPr>
          <w:rFonts w:ascii="Arial" w:hAnsi="Arial" w:cs="Arial"/>
          <w:sz w:val="22"/>
          <w:szCs w:val="22"/>
        </w:rPr>
        <w:t>,</w:t>
      </w:r>
      <w:r w:rsidR="000D6AA7" w:rsidRPr="006316A0">
        <w:rPr>
          <w:rFonts w:ascii="Arial" w:hAnsi="Arial" w:cs="Arial"/>
          <w:sz w:val="22"/>
          <w:szCs w:val="22"/>
        </w:rPr>
        <w:t xml:space="preserve"> </w:t>
      </w:r>
      <w:r w:rsidR="00E22484" w:rsidRPr="006316A0">
        <w:rPr>
          <w:rFonts w:ascii="Arial" w:hAnsi="Arial" w:cs="Arial"/>
          <w:sz w:val="22"/>
          <w:szCs w:val="22"/>
        </w:rPr>
        <w:t>they may make decisions that are consistent with that mindset</w:t>
      </w:r>
      <w:r w:rsidR="001A08C7" w:rsidRPr="006316A0">
        <w:rPr>
          <w:rFonts w:ascii="Arial" w:hAnsi="Arial" w:cs="Arial"/>
          <w:sz w:val="22"/>
          <w:szCs w:val="22"/>
        </w:rPr>
        <w:t xml:space="preserve">. </w:t>
      </w:r>
      <w:r w:rsidR="005F10CA" w:rsidRPr="006316A0">
        <w:rPr>
          <w:rFonts w:ascii="Arial" w:hAnsi="Arial" w:cs="Arial"/>
          <w:sz w:val="22"/>
          <w:szCs w:val="22"/>
        </w:rPr>
        <w:t>Managers who wish to rally support for increasing the wages for</w:t>
      </w:r>
      <w:r w:rsidR="00007EB4" w:rsidRPr="006316A0">
        <w:rPr>
          <w:rFonts w:ascii="Arial" w:hAnsi="Arial" w:cs="Arial"/>
          <w:sz w:val="22"/>
          <w:szCs w:val="22"/>
        </w:rPr>
        <w:t xml:space="preserve"> </w:t>
      </w:r>
      <w:r w:rsidR="002F064C" w:rsidRPr="006316A0">
        <w:rPr>
          <w:rFonts w:ascii="Arial" w:hAnsi="Arial" w:cs="Arial"/>
          <w:sz w:val="22"/>
          <w:szCs w:val="22"/>
        </w:rPr>
        <w:t>low-wage</w:t>
      </w:r>
      <w:r w:rsidR="00007EB4" w:rsidRPr="006316A0">
        <w:rPr>
          <w:rFonts w:ascii="Arial" w:hAnsi="Arial" w:cs="Arial"/>
          <w:sz w:val="22"/>
          <w:szCs w:val="22"/>
        </w:rPr>
        <w:t xml:space="preserve"> employees </w:t>
      </w:r>
      <w:r w:rsidR="001860FD" w:rsidRPr="006316A0">
        <w:rPr>
          <w:rFonts w:ascii="Arial" w:hAnsi="Arial" w:cs="Arial"/>
          <w:sz w:val="22"/>
          <w:szCs w:val="22"/>
        </w:rPr>
        <w:t xml:space="preserve">could consider </w:t>
      </w:r>
      <w:r w:rsidR="00E22484" w:rsidRPr="006316A0">
        <w:rPr>
          <w:rFonts w:ascii="Arial" w:hAnsi="Arial" w:cs="Arial"/>
          <w:sz w:val="22"/>
          <w:szCs w:val="22"/>
        </w:rPr>
        <w:lastRenderedPageBreak/>
        <w:t xml:space="preserve">implementing </w:t>
      </w:r>
      <w:r w:rsidR="00007EB4" w:rsidRPr="006316A0">
        <w:rPr>
          <w:rFonts w:ascii="Arial" w:hAnsi="Arial" w:cs="Arial"/>
          <w:sz w:val="22"/>
          <w:szCs w:val="22"/>
        </w:rPr>
        <w:t>interventio</w:t>
      </w:r>
      <w:r w:rsidR="00D47C19" w:rsidRPr="006316A0">
        <w:rPr>
          <w:rFonts w:ascii="Arial" w:hAnsi="Arial" w:cs="Arial"/>
          <w:sz w:val="22"/>
          <w:szCs w:val="22"/>
        </w:rPr>
        <w:t xml:space="preserve">ns to change </w:t>
      </w:r>
      <w:r w:rsidR="00AF53D5" w:rsidRPr="006316A0">
        <w:rPr>
          <w:rFonts w:ascii="Arial" w:hAnsi="Arial" w:cs="Arial"/>
          <w:sz w:val="22"/>
          <w:szCs w:val="22"/>
        </w:rPr>
        <w:t>decision</w:t>
      </w:r>
      <w:r w:rsidR="00565F85" w:rsidRPr="006316A0">
        <w:rPr>
          <w:rFonts w:ascii="Arial" w:hAnsi="Arial" w:cs="Arial"/>
          <w:sz w:val="22"/>
          <w:szCs w:val="22"/>
        </w:rPr>
        <w:t xml:space="preserve"> </w:t>
      </w:r>
      <w:r w:rsidR="00AF53D5" w:rsidRPr="006316A0">
        <w:rPr>
          <w:rFonts w:ascii="Arial" w:hAnsi="Arial" w:cs="Arial"/>
          <w:sz w:val="22"/>
          <w:szCs w:val="22"/>
        </w:rPr>
        <w:t>makers</w:t>
      </w:r>
      <w:r w:rsidR="00D47C19" w:rsidRPr="006316A0">
        <w:rPr>
          <w:rFonts w:ascii="Arial" w:hAnsi="Arial" w:cs="Arial"/>
          <w:sz w:val="22"/>
          <w:szCs w:val="22"/>
        </w:rPr>
        <w:t>’</w:t>
      </w:r>
      <w:r w:rsidR="00D8785D" w:rsidRPr="006316A0">
        <w:rPr>
          <w:rFonts w:ascii="Arial" w:hAnsi="Arial" w:cs="Arial"/>
          <w:sz w:val="22"/>
          <w:szCs w:val="22"/>
        </w:rPr>
        <w:t xml:space="preserve"> </w:t>
      </w:r>
      <w:r w:rsidR="00007EB4" w:rsidRPr="006316A0">
        <w:rPr>
          <w:rFonts w:ascii="Arial" w:hAnsi="Arial" w:cs="Arial"/>
          <w:sz w:val="22"/>
          <w:szCs w:val="22"/>
        </w:rPr>
        <w:t>beliefs about intelligence</w:t>
      </w:r>
      <w:r w:rsidR="001860FD" w:rsidRPr="006316A0">
        <w:rPr>
          <w:rFonts w:ascii="Arial" w:hAnsi="Arial" w:cs="Arial"/>
          <w:sz w:val="22"/>
          <w:szCs w:val="22"/>
        </w:rPr>
        <w:t>, for example</w:t>
      </w:r>
      <w:r w:rsidR="0096492D" w:rsidRPr="006316A0">
        <w:rPr>
          <w:rFonts w:ascii="Arial" w:hAnsi="Arial" w:cs="Arial"/>
          <w:sz w:val="22"/>
          <w:szCs w:val="22"/>
        </w:rPr>
        <w:t>,</w:t>
      </w:r>
      <w:r w:rsidR="001860FD" w:rsidRPr="006316A0">
        <w:rPr>
          <w:rFonts w:ascii="Arial" w:hAnsi="Arial" w:cs="Arial"/>
          <w:sz w:val="22"/>
          <w:szCs w:val="22"/>
        </w:rPr>
        <w:t xml:space="preserve"> by</w:t>
      </w:r>
      <w:r w:rsidR="00007EB4" w:rsidRPr="006316A0">
        <w:rPr>
          <w:rFonts w:ascii="Arial" w:hAnsi="Arial" w:cs="Arial"/>
          <w:sz w:val="22"/>
          <w:szCs w:val="22"/>
        </w:rPr>
        <w:t xml:space="preserve"> </w:t>
      </w:r>
      <w:r w:rsidR="001860FD" w:rsidRPr="006316A0">
        <w:rPr>
          <w:rFonts w:ascii="Arial" w:hAnsi="Arial" w:cs="Arial"/>
          <w:sz w:val="22"/>
          <w:szCs w:val="22"/>
        </w:rPr>
        <w:t>conveying growth-oriented messages in emails and notice boards to poten</w:t>
      </w:r>
      <w:r w:rsidR="00565F85" w:rsidRPr="006316A0">
        <w:rPr>
          <w:rFonts w:ascii="Arial" w:hAnsi="Arial" w:cs="Arial"/>
          <w:sz w:val="22"/>
          <w:szCs w:val="22"/>
        </w:rPr>
        <w:t xml:space="preserve">tially nudge </w:t>
      </w:r>
      <w:r w:rsidR="00AF53D5" w:rsidRPr="006316A0">
        <w:rPr>
          <w:rFonts w:ascii="Arial" w:hAnsi="Arial" w:cs="Arial"/>
          <w:sz w:val="22"/>
          <w:szCs w:val="22"/>
        </w:rPr>
        <w:t>decision</w:t>
      </w:r>
      <w:r w:rsidR="00565F85" w:rsidRPr="006316A0">
        <w:rPr>
          <w:rFonts w:ascii="Arial" w:hAnsi="Arial" w:cs="Arial"/>
          <w:sz w:val="22"/>
          <w:szCs w:val="22"/>
        </w:rPr>
        <w:t xml:space="preserve"> </w:t>
      </w:r>
      <w:r w:rsidR="00AF53D5" w:rsidRPr="006316A0">
        <w:rPr>
          <w:rFonts w:ascii="Arial" w:hAnsi="Arial" w:cs="Arial"/>
          <w:sz w:val="22"/>
          <w:szCs w:val="22"/>
        </w:rPr>
        <w:t>makers</w:t>
      </w:r>
      <w:r w:rsidR="00565F85" w:rsidRPr="006316A0">
        <w:rPr>
          <w:rFonts w:ascii="Arial" w:hAnsi="Arial" w:cs="Arial"/>
          <w:sz w:val="22"/>
          <w:szCs w:val="22"/>
        </w:rPr>
        <w:t>’</w:t>
      </w:r>
      <w:r w:rsidR="00643069" w:rsidRPr="006316A0">
        <w:rPr>
          <w:rFonts w:ascii="Arial" w:hAnsi="Arial" w:cs="Arial"/>
          <w:sz w:val="22"/>
          <w:szCs w:val="22"/>
        </w:rPr>
        <w:t xml:space="preserve"> </w:t>
      </w:r>
      <w:r w:rsidR="00007EB4" w:rsidRPr="006316A0">
        <w:rPr>
          <w:rFonts w:ascii="Arial" w:hAnsi="Arial" w:cs="Arial"/>
          <w:sz w:val="22"/>
          <w:szCs w:val="22"/>
        </w:rPr>
        <w:t>compensation decisions</w:t>
      </w:r>
      <w:r w:rsidR="00872950" w:rsidRPr="006316A0">
        <w:rPr>
          <w:rFonts w:ascii="Arial" w:hAnsi="Arial" w:cs="Arial"/>
          <w:sz w:val="22"/>
          <w:szCs w:val="22"/>
        </w:rPr>
        <w:t>.</w:t>
      </w:r>
      <w:r w:rsidR="008B62A6" w:rsidRPr="006316A0">
        <w:rPr>
          <w:rFonts w:ascii="Arial" w:hAnsi="Arial" w:cs="Arial"/>
          <w:sz w:val="22"/>
          <w:szCs w:val="22"/>
        </w:rPr>
        <w:t xml:space="preserve"> Of course, these interventions should be rigorously studied to test whether the same effects observable in the lab also emerge in the field. </w:t>
      </w:r>
    </w:p>
    <w:p w14:paraId="217F76C3" w14:textId="3AF12A97" w:rsidR="00C93DDD" w:rsidRPr="006316A0" w:rsidRDefault="00C93DDD" w:rsidP="008E1E30">
      <w:pPr>
        <w:spacing w:line="480" w:lineRule="auto"/>
        <w:outlineLvl w:val="0"/>
        <w:rPr>
          <w:rFonts w:ascii="Arial" w:hAnsi="Arial" w:cs="Arial"/>
          <w:b/>
          <w:sz w:val="22"/>
          <w:szCs w:val="22"/>
        </w:rPr>
      </w:pPr>
      <w:r w:rsidRPr="006316A0">
        <w:rPr>
          <w:rFonts w:ascii="Arial" w:hAnsi="Arial" w:cs="Arial"/>
          <w:b/>
          <w:sz w:val="22"/>
          <w:szCs w:val="22"/>
        </w:rPr>
        <w:t>Limitations and Future Directions</w:t>
      </w:r>
    </w:p>
    <w:p w14:paraId="052F64E1" w14:textId="0D314987" w:rsidR="00520416" w:rsidRPr="006316A0" w:rsidRDefault="00142CCD" w:rsidP="001860FD">
      <w:pPr>
        <w:spacing w:line="480" w:lineRule="auto"/>
        <w:ind w:firstLine="720"/>
        <w:rPr>
          <w:rFonts w:ascii="Arial" w:hAnsi="Arial" w:cs="Arial"/>
          <w:sz w:val="22"/>
          <w:szCs w:val="22"/>
        </w:rPr>
      </w:pPr>
      <w:r w:rsidRPr="006316A0">
        <w:rPr>
          <w:rFonts w:ascii="Arial" w:hAnsi="Arial" w:cs="Arial"/>
          <w:sz w:val="22"/>
          <w:szCs w:val="22"/>
        </w:rPr>
        <w:t xml:space="preserve">We found evidence </w:t>
      </w:r>
      <w:r w:rsidR="003034BD" w:rsidRPr="006316A0">
        <w:rPr>
          <w:rFonts w:ascii="Arial" w:hAnsi="Arial" w:cs="Arial"/>
          <w:sz w:val="22"/>
          <w:szCs w:val="22"/>
        </w:rPr>
        <w:t xml:space="preserve">supporting </w:t>
      </w:r>
      <w:r w:rsidR="009737A8" w:rsidRPr="006316A0">
        <w:rPr>
          <w:rFonts w:ascii="Arial" w:hAnsi="Arial" w:cs="Arial"/>
          <w:sz w:val="22"/>
          <w:szCs w:val="22"/>
        </w:rPr>
        <w:t xml:space="preserve">the </w:t>
      </w:r>
      <w:r w:rsidRPr="006316A0">
        <w:rPr>
          <w:rFonts w:ascii="Arial" w:hAnsi="Arial" w:cs="Arial"/>
          <w:sz w:val="22"/>
          <w:szCs w:val="22"/>
        </w:rPr>
        <w:t xml:space="preserve">link between </w:t>
      </w:r>
      <w:r w:rsidR="003D58DD" w:rsidRPr="006316A0">
        <w:rPr>
          <w:rFonts w:ascii="Arial" w:hAnsi="Arial" w:cs="Arial"/>
          <w:sz w:val="22"/>
          <w:szCs w:val="22"/>
        </w:rPr>
        <w:t>mindset</w:t>
      </w:r>
      <w:r w:rsidR="005837FA" w:rsidRPr="006316A0">
        <w:rPr>
          <w:rFonts w:ascii="Arial" w:hAnsi="Arial" w:cs="Arial"/>
          <w:sz w:val="22"/>
          <w:szCs w:val="22"/>
        </w:rPr>
        <w:t>s</w:t>
      </w:r>
      <w:r w:rsidRPr="006316A0">
        <w:rPr>
          <w:rFonts w:ascii="Arial" w:hAnsi="Arial" w:cs="Arial"/>
          <w:sz w:val="22"/>
          <w:szCs w:val="22"/>
        </w:rPr>
        <w:t xml:space="preserve"> about </w:t>
      </w:r>
      <w:r w:rsidR="00C57211" w:rsidRPr="006316A0">
        <w:rPr>
          <w:rFonts w:ascii="Arial" w:hAnsi="Arial" w:cs="Arial"/>
          <w:sz w:val="22"/>
          <w:szCs w:val="22"/>
        </w:rPr>
        <w:t xml:space="preserve">intelligence </w:t>
      </w:r>
      <w:r w:rsidRPr="006316A0">
        <w:rPr>
          <w:rFonts w:ascii="Arial" w:hAnsi="Arial" w:cs="Arial"/>
          <w:sz w:val="22"/>
          <w:szCs w:val="22"/>
        </w:rPr>
        <w:t xml:space="preserve">and support for increasing compensation to </w:t>
      </w:r>
      <w:r w:rsidR="0096492D" w:rsidRPr="006316A0">
        <w:rPr>
          <w:rFonts w:ascii="Arial" w:hAnsi="Arial" w:cs="Arial"/>
          <w:sz w:val="22"/>
          <w:szCs w:val="22"/>
        </w:rPr>
        <w:t>low-wage</w:t>
      </w:r>
      <w:r w:rsidRPr="006316A0">
        <w:rPr>
          <w:rFonts w:ascii="Arial" w:hAnsi="Arial" w:cs="Arial"/>
          <w:sz w:val="22"/>
          <w:szCs w:val="22"/>
        </w:rPr>
        <w:t xml:space="preserve"> workers with </w:t>
      </w:r>
      <w:r w:rsidR="002F2A38" w:rsidRPr="006316A0">
        <w:rPr>
          <w:rFonts w:ascii="Arial" w:hAnsi="Arial" w:cs="Arial"/>
          <w:sz w:val="22"/>
          <w:szCs w:val="22"/>
        </w:rPr>
        <w:t xml:space="preserve">multiple </w:t>
      </w:r>
      <w:r w:rsidRPr="006316A0">
        <w:rPr>
          <w:rFonts w:ascii="Arial" w:hAnsi="Arial" w:cs="Arial"/>
          <w:sz w:val="22"/>
          <w:szCs w:val="22"/>
        </w:rPr>
        <w:t xml:space="preserve">different types of </w:t>
      </w:r>
      <w:r w:rsidR="00CC19A4" w:rsidRPr="006316A0">
        <w:rPr>
          <w:rFonts w:ascii="Arial" w:hAnsi="Arial" w:cs="Arial"/>
          <w:sz w:val="22"/>
          <w:szCs w:val="22"/>
        </w:rPr>
        <w:t>decision makers</w:t>
      </w:r>
      <w:r w:rsidRPr="006316A0">
        <w:rPr>
          <w:rFonts w:ascii="Arial" w:hAnsi="Arial" w:cs="Arial"/>
          <w:sz w:val="22"/>
          <w:szCs w:val="22"/>
        </w:rPr>
        <w:t>—</w:t>
      </w:r>
      <w:r w:rsidR="00E538E9" w:rsidRPr="006316A0">
        <w:rPr>
          <w:rFonts w:ascii="Arial" w:hAnsi="Arial" w:cs="Arial"/>
          <w:sz w:val="22"/>
          <w:szCs w:val="22"/>
        </w:rPr>
        <w:t>small business</w:t>
      </w:r>
      <w:r w:rsidRPr="006316A0">
        <w:rPr>
          <w:rFonts w:ascii="Arial" w:hAnsi="Arial" w:cs="Arial"/>
          <w:sz w:val="22"/>
          <w:szCs w:val="22"/>
        </w:rPr>
        <w:t xml:space="preserve"> owners</w:t>
      </w:r>
      <w:r w:rsidR="00CC19A4" w:rsidRPr="006316A0">
        <w:rPr>
          <w:rFonts w:ascii="Arial" w:hAnsi="Arial" w:cs="Arial"/>
          <w:sz w:val="22"/>
          <w:szCs w:val="22"/>
        </w:rPr>
        <w:t xml:space="preserve"> and managers</w:t>
      </w:r>
      <w:r w:rsidRPr="006316A0">
        <w:rPr>
          <w:rFonts w:ascii="Arial" w:hAnsi="Arial" w:cs="Arial"/>
          <w:sz w:val="22"/>
          <w:szCs w:val="22"/>
        </w:rPr>
        <w:t xml:space="preserve"> in India, and human resources managers in the US, </w:t>
      </w:r>
      <w:r w:rsidR="00011290" w:rsidRPr="006316A0">
        <w:rPr>
          <w:rFonts w:ascii="Arial" w:hAnsi="Arial" w:cs="Arial"/>
          <w:sz w:val="22"/>
          <w:szCs w:val="22"/>
        </w:rPr>
        <w:t xml:space="preserve">all </w:t>
      </w:r>
      <w:r w:rsidRPr="006316A0">
        <w:rPr>
          <w:rFonts w:ascii="Arial" w:hAnsi="Arial" w:cs="Arial"/>
          <w:sz w:val="22"/>
          <w:szCs w:val="22"/>
        </w:rPr>
        <w:t xml:space="preserve">of whom were supervising </w:t>
      </w:r>
      <w:r w:rsidR="002F064C" w:rsidRPr="006316A0">
        <w:rPr>
          <w:rFonts w:ascii="Arial" w:hAnsi="Arial" w:cs="Arial"/>
          <w:sz w:val="22"/>
          <w:szCs w:val="22"/>
        </w:rPr>
        <w:t>low-wage</w:t>
      </w:r>
      <w:r w:rsidRPr="006316A0">
        <w:rPr>
          <w:rFonts w:ascii="Arial" w:hAnsi="Arial" w:cs="Arial"/>
          <w:sz w:val="22"/>
          <w:szCs w:val="22"/>
        </w:rPr>
        <w:t xml:space="preserve"> workers</w:t>
      </w:r>
      <w:r w:rsidR="002F2A38" w:rsidRPr="006316A0">
        <w:rPr>
          <w:rFonts w:ascii="Arial" w:hAnsi="Arial" w:cs="Arial"/>
          <w:sz w:val="22"/>
          <w:szCs w:val="22"/>
        </w:rPr>
        <w:t>, and US American adults</w:t>
      </w:r>
      <w:r w:rsidR="00BE1105" w:rsidRPr="006316A0">
        <w:rPr>
          <w:rFonts w:ascii="Arial" w:hAnsi="Arial" w:cs="Arial"/>
          <w:sz w:val="22"/>
          <w:szCs w:val="22"/>
        </w:rPr>
        <w:t>. However, future research needs to assess whether the</w:t>
      </w:r>
      <w:r w:rsidR="00AC758C" w:rsidRPr="006316A0">
        <w:rPr>
          <w:rFonts w:ascii="Arial" w:hAnsi="Arial" w:cs="Arial"/>
          <w:sz w:val="22"/>
          <w:szCs w:val="22"/>
        </w:rPr>
        <w:t xml:space="preserve"> current findings</w:t>
      </w:r>
      <w:r w:rsidR="00BE1105" w:rsidRPr="006316A0">
        <w:rPr>
          <w:rFonts w:ascii="Arial" w:hAnsi="Arial" w:cs="Arial"/>
          <w:sz w:val="22"/>
          <w:szCs w:val="22"/>
        </w:rPr>
        <w:t xml:space="preserve"> generalize beyond the US and India</w:t>
      </w:r>
      <w:r w:rsidR="002F2A38" w:rsidRPr="006316A0">
        <w:rPr>
          <w:rFonts w:ascii="Arial" w:hAnsi="Arial" w:cs="Arial"/>
          <w:sz w:val="22"/>
          <w:szCs w:val="22"/>
        </w:rPr>
        <w:t xml:space="preserve"> to other national contexts</w:t>
      </w:r>
      <w:r w:rsidRPr="006316A0">
        <w:rPr>
          <w:rFonts w:ascii="Arial" w:hAnsi="Arial" w:cs="Arial"/>
          <w:sz w:val="22"/>
          <w:szCs w:val="22"/>
        </w:rPr>
        <w:t xml:space="preserve">. </w:t>
      </w:r>
      <w:r w:rsidR="002F2A38" w:rsidRPr="006316A0">
        <w:rPr>
          <w:rFonts w:ascii="Arial" w:hAnsi="Arial" w:cs="Arial"/>
          <w:sz w:val="22"/>
          <w:szCs w:val="22"/>
        </w:rPr>
        <w:t>For example, in countries with more versus less availability of governmental social safety net practices</w:t>
      </w:r>
      <w:r w:rsidR="00304615" w:rsidRPr="006316A0">
        <w:rPr>
          <w:rFonts w:ascii="Arial" w:hAnsi="Arial" w:cs="Arial"/>
          <w:sz w:val="22"/>
          <w:szCs w:val="22"/>
        </w:rPr>
        <w:t xml:space="preserve"> for those at the lower end of the income spectrum</w:t>
      </w:r>
      <w:r w:rsidR="002F2A38" w:rsidRPr="006316A0">
        <w:rPr>
          <w:rFonts w:ascii="Arial" w:hAnsi="Arial" w:cs="Arial"/>
          <w:sz w:val="22"/>
          <w:szCs w:val="22"/>
        </w:rPr>
        <w:t xml:space="preserve">, these relationships may differ. </w:t>
      </w:r>
      <w:r w:rsidR="00BE1105" w:rsidRPr="006316A0">
        <w:rPr>
          <w:rFonts w:ascii="Arial" w:hAnsi="Arial" w:cs="Arial"/>
          <w:sz w:val="22"/>
          <w:szCs w:val="22"/>
        </w:rPr>
        <w:t>Further</w:t>
      </w:r>
      <w:r w:rsidRPr="006316A0">
        <w:rPr>
          <w:rFonts w:ascii="Arial" w:hAnsi="Arial" w:cs="Arial"/>
          <w:sz w:val="22"/>
          <w:szCs w:val="22"/>
        </w:rPr>
        <w:t xml:space="preserve">, the current studies </w:t>
      </w:r>
      <w:r w:rsidR="005F78F5" w:rsidRPr="006316A0">
        <w:rPr>
          <w:rFonts w:ascii="Arial" w:hAnsi="Arial" w:cs="Arial"/>
          <w:sz w:val="22"/>
          <w:szCs w:val="22"/>
        </w:rPr>
        <w:t>did</w:t>
      </w:r>
      <w:r w:rsidRPr="006316A0">
        <w:rPr>
          <w:rFonts w:ascii="Arial" w:hAnsi="Arial" w:cs="Arial"/>
          <w:sz w:val="22"/>
          <w:szCs w:val="22"/>
        </w:rPr>
        <w:t xml:space="preserve"> not </w:t>
      </w:r>
      <w:r w:rsidR="005F78F5" w:rsidRPr="006316A0">
        <w:rPr>
          <w:rFonts w:ascii="Arial" w:hAnsi="Arial" w:cs="Arial"/>
          <w:sz w:val="22"/>
          <w:szCs w:val="22"/>
        </w:rPr>
        <w:t xml:space="preserve">directly assess </w:t>
      </w:r>
      <w:r w:rsidR="00750A45" w:rsidRPr="006316A0">
        <w:rPr>
          <w:rFonts w:ascii="Arial" w:hAnsi="Arial" w:cs="Arial"/>
          <w:sz w:val="22"/>
          <w:szCs w:val="22"/>
        </w:rPr>
        <w:t>behaviors</w:t>
      </w:r>
      <w:r w:rsidRPr="006316A0">
        <w:rPr>
          <w:rFonts w:ascii="Arial" w:hAnsi="Arial" w:cs="Arial"/>
          <w:sz w:val="22"/>
          <w:szCs w:val="22"/>
        </w:rPr>
        <w:t xml:space="preserve">. </w:t>
      </w:r>
      <w:r w:rsidR="00467650" w:rsidRPr="006316A0">
        <w:rPr>
          <w:rFonts w:ascii="Arial" w:hAnsi="Arial" w:cs="Arial"/>
          <w:sz w:val="22"/>
          <w:szCs w:val="22"/>
        </w:rPr>
        <w:t>The ballot proposition study (Study 3</w:t>
      </w:r>
      <w:r w:rsidR="00116378" w:rsidRPr="006316A0">
        <w:rPr>
          <w:rFonts w:ascii="Arial" w:hAnsi="Arial" w:cs="Arial"/>
          <w:sz w:val="22"/>
          <w:szCs w:val="22"/>
        </w:rPr>
        <w:t>a</w:t>
      </w:r>
      <w:r w:rsidR="00467650" w:rsidRPr="006316A0">
        <w:rPr>
          <w:rFonts w:ascii="Arial" w:hAnsi="Arial" w:cs="Arial"/>
          <w:sz w:val="22"/>
          <w:szCs w:val="22"/>
        </w:rPr>
        <w:t>) provided a stricter test of the hypothesis by assessing</w:t>
      </w:r>
      <w:r w:rsidR="0004381A" w:rsidRPr="006316A0">
        <w:rPr>
          <w:rFonts w:ascii="Arial" w:hAnsi="Arial" w:cs="Arial"/>
          <w:sz w:val="22"/>
          <w:szCs w:val="22"/>
        </w:rPr>
        <w:t xml:space="preserve"> </w:t>
      </w:r>
      <w:r w:rsidR="003D58DD" w:rsidRPr="006316A0">
        <w:rPr>
          <w:rFonts w:ascii="Arial" w:hAnsi="Arial" w:cs="Arial"/>
          <w:sz w:val="22"/>
          <w:szCs w:val="22"/>
        </w:rPr>
        <w:t>participants</w:t>
      </w:r>
      <w:r w:rsidR="0004381A" w:rsidRPr="006316A0">
        <w:rPr>
          <w:rFonts w:ascii="Arial" w:hAnsi="Arial" w:cs="Arial"/>
          <w:sz w:val="22"/>
          <w:szCs w:val="22"/>
        </w:rPr>
        <w:t>’</w:t>
      </w:r>
      <w:r w:rsidR="00467650" w:rsidRPr="006316A0">
        <w:rPr>
          <w:rFonts w:ascii="Arial" w:hAnsi="Arial" w:cs="Arial"/>
          <w:sz w:val="22"/>
          <w:szCs w:val="22"/>
        </w:rPr>
        <w:t xml:space="preserve"> support for </w:t>
      </w:r>
      <w:r w:rsidR="004D3F7D" w:rsidRPr="006316A0">
        <w:rPr>
          <w:rFonts w:ascii="Arial" w:hAnsi="Arial" w:cs="Arial"/>
          <w:sz w:val="22"/>
          <w:szCs w:val="22"/>
        </w:rPr>
        <w:t xml:space="preserve">minimum wage </w:t>
      </w:r>
      <w:r w:rsidR="00467650" w:rsidRPr="006316A0">
        <w:rPr>
          <w:rFonts w:ascii="Arial" w:hAnsi="Arial" w:cs="Arial"/>
          <w:sz w:val="22"/>
          <w:szCs w:val="22"/>
        </w:rPr>
        <w:t xml:space="preserve">policies </w:t>
      </w:r>
      <w:r w:rsidR="00665493" w:rsidRPr="006316A0">
        <w:rPr>
          <w:rFonts w:ascii="Arial" w:hAnsi="Arial" w:cs="Arial"/>
          <w:sz w:val="22"/>
          <w:szCs w:val="22"/>
        </w:rPr>
        <w:t xml:space="preserve">in their state </w:t>
      </w:r>
      <w:r w:rsidR="00FF66A0" w:rsidRPr="006316A0">
        <w:rPr>
          <w:rFonts w:ascii="Arial" w:hAnsi="Arial" w:cs="Arial"/>
          <w:sz w:val="22"/>
          <w:szCs w:val="22"/>
        </w:rPr>
        <w:t>using</w:t>
      </w:r>
      <w:r w:rsidR="00467650" w:rsidRPr="006316A0">
        <w:rPr>
          <w:rFonts w:ascii="Arial" w:hAnsi="Arial" w:cs="Arial"/>
          <w:sz w:val="22"/>
          <w:szCs w:val="22"/>
        </w:rPr>
        <w:t xml:space="preserve"> a binary (yes/no) </w:t>
      </w:r>
      <w:r w:rsidR="00FF66A0" w:rsidRPr="006316A0">
        <w:rPr>
          <w:rFonts w:ascii="Arial" w:hAnsi="Arial" w:cs="Arial"/>
          <w:sz w:val="22"/>
          <w:szCs w:val="22"/>
        </w:rPr>
        <w:t>response option</w:t>
      </w:r>
      <w:r w:rsidR="00467650" w:rsidRPr="006316A0">
        <w:rPr>
          <w:rFonts w:ascii="Arial" w:hAnsi="Arial" w:cs="Arial"/>
          <w:sz w:val="22"/>
          <w:szCs w:val="22"/>
        </w:rPr>
        <w:t xml:space="preserve">. </w:t>
      </w:r>
      <w:r w:rsidR="005F78F5" w:rsidRPr="006316A0">
        <w:rPr>
          <w:rFonts w:ascii="Arial" w:hAnsi="Arial" w:cs="Arial"/>
          <w:sz w:val="22"/>
          <w:szCs w:val="22"/>
        </w:rPr>
        <w:t>However, f</w:t>
      </w:r>
      <w:r w:rsidRPr="006316A0">
        <w:rPr>
          <w:rFonts w:ascii="Arial" w:hAnsi="Arial" w:cs="Arial"/>
          <w:sz w:val="22"/>
          <w:szCs w:val="22"/>
        </w:rPr>
        <w:t xml:space="preserve">uture research could </w:t>
      </w:r>
      <w:r w:rsidR="00750A45" w:rsidRPr="006316A0">
        <w:rPr>
          <w:rFonts w:ascii="Arial" w:hAnsi="Arial" w:cs="Arial"/>
          <w:sz w:val="22"/>
          <w:szCs w:val="22"/>
        </w:rPr>
        <w:t xml:space="preserve">examine </w:t>
      </w:r>
      <w:r w:rsidRPr="006316A0">
        <w:rPr>
          <w:rFonts w:ascii="Arial" w:hAnsi="Arial" w:cs="Arial"/>
          <w:sz w:val="22"/>
          <w:szCs w:val="22"/>
        </w:rPr>
        <w:t>whether</w:t>
      </w:r>
      <w:r w:rsidR="00116378" w:rsidRPr="006316A0">
        <w:rPr>
          <w:rFonts w:ascii="Arial" w:hAnsi="Arial" w:cs="Arial"/>
          <w:sz w:val="22"/>
          <w:szCs w:val="22"/>
        </w:rPr>
        <w:t xml:space="preserve"> </w:t>
      </w:r>
      <w:r w:rsidR="005F78F5" w:rsidRPr="006316A0">
        <w:rPr>
          <w:rFonts w:ascii="Arial" w:hAnsi="Arial" w:cs="Arial"/>
          <w:sz w:val="22"/>
          <w:szCs w:val="22"/>
        </w:rPr>
        <w:t xml:space="preserve">decision makers’ </w:t>
      </w:r>
      <w:r w:rsidRPr="006316A0">
        <w:rPr>
          <w:rFonts w:ascii="Arial" w:hAnsi="Arial" w:cs="Arial"/>
          <w:sz w:val="22"/>
          <w:szCs w:val="22"/>
        </w:rPr>
        <w:t xml:space="preserve">beliefs relate to their actual decisions </w:t>
      </w:r>
      <w:r w:rsidR="00D86C24" w:rsidRPr="006316A0">
        <w:rPr>
          <w:rFonts w:ascii="Arial" w:hAnsi="Arial" w:cs="Arial"/>
          <w:sz w:val="22"/>
          <w:szCs w:val="22"/>
        </w:rPr>
        <w:t>on</w:t>
      </w:r>
      <w:r w:rsidR="0080272C" w:rsidRPr="006316A0">
        <w:rPr>
          <w:rFonts w:ascii="Arial" w:hAnsi="Arial" w:cs="Arial"/>
          <w:sz w:val="22"/>
          <w:szCs w:val="22"/>
        </w:rPr>
        <w:t xml:space="preserve"> whether to</w:t>
      </w:r>
      <w:r w:rsidRPr="006316A0">
        <w:rPr>
          <w:rFonts w:ascii="Arial" w:hAnsi="Arial" w:cs="Arial"/>
          <w:sz w:val="22"/>
          <w:szCs w:val="22"/>
        </w:rPr>
        <w:t xml:space="preserve"> increase the pay of </w:t>
      </w:r>
      <w:r w:rsidR="005845F7" w:rsidRPr="006316A0">
        <w:rPr>
          <w:rFonts w:ascii="Arial" w:hAnsi="Arial" w:cs="Arial"/>
          <w:sz w:val="22"/>
          <w:szCs w:val="22"/>
        </w:rPr>
        <w:t>low-wage</w:t>
      </w:r>
      <w:r w:rsidRPr="006316A0">
        <w:rPr>
          <w:rFonts w:ascii="Arial" w:hAnsi="Arial" w:cs="Arial"/>
          <w:sz w:val="22"/>
          <w:szCs w:val="22"/>
        </w:rPr>
        <w:t xml:space="preserve"> workers. </w:t>
      </w:r>
    </w:p>
    <w:p w14:paraId="3EB3A1C6" w14:textId="25E21916" w:rsidR="00CD6040" w:rsidRPr="006316A0" w:rsidRDefault="00CD6040" w:rsidP="001860FD">
      <w:pPr>
        <w:spacing w:line="480" w:lineRule="auto"/>
        <w:ind w:firstLine="720"/>
        <w:rPr>
          <w:rFonts w:ascii="Arial" w:hAnsi="Arial" w:cs="Arial"/>
          <w:color w:val="222222"/>
          <w:sz w:val="22"/>
          <w:szCs w:val="22"/>
        </w:rPr>
      </w:pPr>
      <w:r w:rsidRPr="006316A0">
        <w:rPr>
          <w:rFonts w:ascii="Arial" w:hAnsi="Arial" w:cs="Arial"/>
          <w:color w:val="222222"/>
          <w:sz w:val="22"/>
          <w:szCs w:val="22"/>
        </w:rPr>
        <w:t xml:space="preserve">As </w:t>
      </w:r>
      <w:r w:rsidR="00EC203A" w:rsidRPr="006316A0">
        <w:rPr>
          <w:rFonts w:ascii="Arial" w:hAnsi="Arial" w:cs="Arial"/>
          <w:color w:val="222222"/>
          <w:sz w:val="22"/>
          <w:szCs w:val="22"/>
        </w:rPr>
        <w:t>the</w:t>
      </w:r>
      <w:r w:rsidRPr="006316A0">
        <w:rPr>
          <w:rFonts w:ascii="Arial" w:hAnsi="Arial" w:cs="Arial"/>
          <w:color w:val="222222"/>
          <w:sz w:val="22"/>
          <w:szCs w:val="22"/>
        </w:rPr>
        <w:t xml:space="preserve"> pilot study shows, people overwhelmingly believe that intelligence plays a more important role than personality in predicting low-wage workers’ performance </w:t>
      </w:r>
      <w:r w:rsidR="005B642D" w:rsidRPr="006316A0">
        <w:rPr>
          <w:rFonts w:ascii="Arial" w:hAnsi="Arial" w:cs="Arial"/>
          <w:color w:val="222222"/>
          <w:sz w:val="22"/>
          <w:szCs w:val="22"/>
        </w:rPr>
        <w:t>in</w:t>
      </w:r>
      <w:r w:rsidRPr="006316A0">
        <w:rPr>
          <w:rFonts w:ascii="Arial" w:hAnsi="Arial" w:cs="Arial"/>
          <w:color w:val="222222"/>
          <w:sz w:val="22"/>
          <w:szCs w:val="22"/>
        </w:rPr>
        <w:t xml:space="preserve"> the workplace. We included customer-facing jobs as examples of jobs paying low wages as personality may play a more important role in such jobs; however, we still found that participants perceived ability as more important than personality (or the kind of person someone is). However, it is indeed plausible that for some jobs </w:t>
      </w:r>
      <w:r w:rsidR="007A7938" w:rsidRPr="006316A0">
        <w:rPr>
          <w:rFonts w:ascii="Arial" w:hAnsi="Arial" w:cs="Arial"/>
          <w:color w:val="222222"/>
          <w:sz w:val="22"/>
          <w:szCs w:val="22"/>
        </w:rPr>
        <w:t xml:space="preserve">where </w:t>
      </w:r>
      <w:r w:rsidRPr="006316A0">
        <w:rPr>
          <w:rFonts w:ascii="Arial" w:hAnsi="Arial" w:cs="Arial"/>
          <w:color w:val="222222"/>
          <w:sz w:val="22"/>
          <w:szCs w:val="22"/>
        </w:rPr>
        <w:t xml:space="preserve">people may consider personality to be a </w:t>
      </w:r>
      <w:r w:rsidR="007A7938" w:rsidRPr="006316A0">
        <w:rPr>
          <w:rFonts w:ascii="Arial" w:hAnsi="Arial" w:cs="Arial"/>
          <w:color w:val="222222"/>
          <w:sz w:val="22"/>
          <w:szCs w:val="22"/>
        </w:rPr>
        <w:t>core aspect of performance (e.g., caregivers) that these dynamics would vary</w:t>
      </w:r>
      <w:r w:rsidRPr="006316A0">
        <w:rPr>
          <w:rFonts w:ascii="Arial" w:hAnsi="Arial" w:cs="Arial"/>
          <w:color w:val="222222"/>
          <w:sz w:val="22"/>
          <w:szCs w:val="22"/>
        </w:rPr>
        <w:t xml:space="preserve">. </w:t>
      </w:r>
      <w:r w:rsidR="00B32431" w:rsidRPr="006316A0">
        <w:rPr>
          <w:rFonts w:ascii="Arial" w:hAnsi="Arial" w:cs="Arial"/>
          <w:color w:val="222222"/>
          <w:sz w:val="22"/>
          <w:szCs w:val="22"/>
        </w:rPr>
        <w:t xml:space="preserve">Future research may test the specificity of </w:t>
      </w:r>
      <w:r w:rsidR="002972F0" w:rsidRPr="006316A0">
        <w:rPr>
          <w:rFonts w:ascii="Arial" w:hAnsi="Arial" w:cs="Arial"/>
          <w:color w:val="222222"/>
          <w:sz w:val="22"/>
          <w:szCs w:val="22"/>
        </w:rPr>
        <w:t xml:space="preserve">the </w:t>
      </w:r>
      <w:r w:rsidR="00B32431" w:rsidRPr="006316A0">
        <w:rPr>
          <w:rFonts w:ascii="Arial" w:hAnsi="Arial" w:cs="Arial"/>
          <w:color w:val="222222"/>
          <w:sz w:val="22"/>
          <w:szCs w:val="22"/>
        </w:rPr>
        <w:t>type of mindset in predicting support for increasing compensation for</w:t>
      </w:r>
      <w:r w:rsidR="007A7938" w:rsidRPr="006316A0">
        <w:rPr>
          <w:rFonts w:ascii="Arial" w:hAnsi="Arial" w:cs="Arial"/>
          <w:color w:val="222222"/>
          <w:sz w:val="22"/>
          <w:szCs w:val="22"/>
        </w:rPr>
        <w:t xml:space="preserve"> low</w:t>
      </w:r>
      <w:r w:rsidR="005B33EF" w:rsidRPr="006316A0">
        <w:rPr>
          <w:rFonts w:ascii="Arial" w:hAnsi="Arial" w:cs="Arial"/>
          <w:color w:val="222222"/>
          <w:sz w:val="22"/>
          <w:szCs w:val="22"/>
        </w:rPr>
        <w:t>-</w:t>
      </w:r>
      <w:r w:rsidR="007A7938" w:rsidRPr="006316A0">
        <w:rPr>
          <w:rFonts w:ascii="Arial" w:hAnsi="Arial" w:cs="Arial"/>
          <w:color w:val="222222"/>
          <w:sz w:val="22"/>
          <w:szCs w:val="22"/>
        </w:rPr>
        <w:t xml:space="preserve">wage workers specifying different types </w:t>
      </w:r>
      <w:r w:rsidR="00B32431" w:rsidRPr="006316A0">
        <w:rPr>
          <w:rFonts w:ascii="Arial" w:hAnsi="Arial" w:cs="Arial"/>
          <w:color w:val="222222"/>
          <w:sz w:val="22"/>
          <w:szCs w:val="22"/>
        </w:rPr>
        <w:t xml:space="preserve">of jobs. </w:t>
      </w:r>
    </w:p>
    <w:p w14:paraId="16707921" w14:textId="3FD32D6F" w:rsidR="0038004B" w:rsidRPr="006316A0" w:rsidRDefault="0038004B" w:rsidP="0038004B">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lastRenderedPageBreak/>
        <w:t xml:space="preserve">Relatedly, we have conceptualized intelligence as mental ability, and our pilot studies found that people believe that mental ability is relevant </w:t>
      </w:r>
      <w:r w:rsidR="005B642D" w:rsidRPr="006316A0">
        <w:rPr>
          <w:rFonts w:ascii="Arial" w:hAnsi="Arial" w:cs="Arial"/>
          <w:color w:val="000000" w:themeColor="text1"/>
          <w:sz w:val="22"/>
          <w:szCs w:val="22"/>
        </w:rPr>
        <w:t xml:space="preserve">to </w:t>
      </w:r>
      <w:r w:rsidRPr="006316A0">
        <w:rPr>
          <w:rFonts w:ascii="Arial" w:hAnsi="Arial" w:cs="Arial"/>
          <w:color w:val="000000" w:themeColor="text1"/>
          <w:sz w:val="22"/>
          <w:szCs w:val="22"/>
        </w:rPr>
        <w:t xml:space="preserve">job performance even in many low-paid jobs (e.g., waiters, plumbers, cashiers, and restaurant line cooks). To illustrate, consider jobs like waitressing, which may be characterized as “unskilled.” Yet, these jobs require various mental abilities for optimal performance. For example, servers need to </w:t>
      </w:r>
      <w:proofErr w:type="gramStart"/>
      <w:r w:rsidRPr="006316A0">
        <w:rPr>
          <w:rFonts w:ascii="Arial" w:hAnsi="Arial" w:cs="Arial"/>
          <w:color w:val="000000" w:themeColor="text1"/>
          <w:sz w:val="22"/>
          <w:szCs w:val="22"/>
        </w:rPr>
        <w:t xml:space="preserve">quickly and accurately note down </w:t>
      </w:r>
      <w:r w:rsidR="005B642D" w:rsidRPr="006316A0">
        <w:rPr>
          <w:rFonts w:ascii="Arial" w:hAnsi="Arial" w:cs="Arial"/>
          <w:color w:val="000000" w:themeColor="text1"/>
          <w:sz w:val="22"/>
          <w:szCs w:val="22"/>
        </w:rPr>
        <w:t>orders</w:t>
      </w:r>
      <w:proofErr w:type="gramEnd"/>
      <w:r w:rsidRPr="006316A0">
        <w:rPr>
          <w:rFonts w:ascii="Arial" w:hAnsi="Arial" w:cs="Arial"/>
          <w:color w:val="000000" w:themeColor="text1"/>
          <w:sz w:val="22"/>
          <w:szCs w:val="22"/>
        </w:rPr>
        <w:t xml:space="preserve"> or remember orders, and serve various dishes to the right customers, both of which require working memory (which is highly correlated with general intelligence; Conway</w:t>
      </w:r>
      <w:r w:rsidR="002D3B8F" w:rsidRPr="006316A0">
        <w:rPr>
          <w:rFonts w:ascii="Arial" w:hAnsi="Arial" w:cs="Arial"/>
          <w:color w:val="000000" w:themeColor="text1"/>
          <w:sz w:val="22"/>
          <w:szCs w:val="22"/>
        </w:rPr>
        <w:t xml:space="preserve"> et al.,</w:t>
      </w:r>
      <w:r w:rsidRPr="006316A0">
        <w:rPr>
          <w:rFonts w:ascii="Arial" w:hAnsi="Arial" w:cs="Arial"/>
          <w:color w:val="000000" w:themeColor="text1"/>
          <w:sz w:val="22"/>
          <w:szCs w:val="22"/>
        </w:rPr>
        <w:t xml:space="preserve"> </w:t>
      </w:r>
      <w:r w:rsidR="002D3B8F" w:rsidRPr="006316A0">
        <w:rPr>
          <w:rFonts w:ascii="Arial" w:hAnsi="Arial" w:cs="Arial"/>
          <w:color w:val="000000" w:themeColor="text1"/>
          <w:sz w:val="22"/>
          <w:szCs w:val="22"/>
        </w:rPr>
        <w:t>2005</w:t>
      </w:r>
      <w:r w:rsidRPr="006316A0">
        <w:rPr>
          <w:rFonts w:ascii="Arial" w:hAnsi="Arial" w:cs="Arial"/>
          <w:color w:val="000000" w:themeColor="text1"/>
          <w:sz w:val="22"/>
          <w:szCs w:val="22"/>
        </w:rPr>
        <w:t xml:space="preserve">). Thus, our work speaks to an emerging public discourse on whether it is appropriate to t characterize </w:t>
      </w:r>
      <w:r w:rsidR="005B642D"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jobs as “unskilled” when they </w:t>
      </w:r>
      <w:proofErr w:type="gramStart"/>
      <w:r w:rsidRPr="006316A0">
        <w:rPr>
          <w:rFonts w:ascii="Arial" w:hAnsi="Arial" w:cs="Arial"/>
          <w:color w:val="000000" w:themeColor="text1"/>
          <w:sz w:val="22"/>
          <w:szCs w:val="22"/>
        </w:rPr>
        <w:t>actually require</w:t>
      </w:r>
      <w:proofErr w:type="gramEnd"/>
      <w:r w:rsidRPr="006316A0">
        <w:rPr>
          <w:rFonts w:ascii="Arial" w:hAnsi="Arial" w:cs="Arial"/>
          <w:color w:val="000000" w:themeColor="text1"/>
          <w:sz w:val="22"/>
          <w:szCs w:val="22"/>
        </w:rPr>
        <w:t xml:space="preserve"> highly specialized knowledge and abilities. If this perspective were to become more widespread, the label “unskilled work” would no longer be applied to </w:t>
      </w:r>
      <w:r w:rsidR="005B642D"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 and </w:t>
      </w:r>
      <w:r w:rsidR="005B642D"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workers would no longer be called “unintelligent workers.” This is an exciting possibility for future research to explore.</w:t>
      </w:r>
    </w:p>
    <w:p w14:paraId="3A606389" w14:textId="2382CB93" w:rsidR="001860FD" w:rsidRPr="006316A0" w:rsidRDefault="00D930C1" w:rsidP="00114E93">
      <w:pPr>
        <w:spacing w:line="480" w:lineRule="auto"/>
        <w:ind w:firstLine="720"/>
        <w:rPr>
          <w:rFonts w:ascii="Arial" w:hAnsi="Arial" w:cs="Arial"/>
          <w:sz w:val="22"/>
          <w:szCs w:val="22"/>
        </w:rPr>
      </w:pPr>
      <w:r w:rsidRPr="006316A0">
        <w:rPr>
          <w:rFonts w:ascii="Arial" w:hAnsi="Arial" w:cs="Arial"/>
          <w:sz w:val="22"/>
          <w:szCs w:val="22"/>
        </w:rPr>
        <w:t>Future research would also benefit from returning to the inconsistent findings we observed on empathy across</w:t>
      </w:r>
      <w:r w:rsidR="00A84290" w:rsidRPr="006316A0">
        <w:rPr>
          <w:rFonts w:ascii="Arial" w:hAnsi="Arial" w:cs="Arial"/>
          <w:sz w:val="22"/>
          <w:szCs w:val="22"/>
        </w:rPr>
        <w:t xml:space="preserve"> our</w:t>
      </w:r>
      <w:r w:rsidRPr="006316A0">
        <w:rPr>
          <w:rFonts w:ascii="Arial" w:hAnsi="Arial" w:cs="Arial"/>
          <w:sz w:val="22"/>
          <w:szCs w:val="22"/>
        </w:rPr>
        <w:t xml:space="preserve"> studies. Recall that in the experimental Study 7b, the indirect effect of mindsets on empathy and thus support for increasing </w:t>
      </w:r>
      <w:r w:rsidR="005B642D" w:rsidRPr="006316A0">
        <w:rPr>
          <w:rFonts w:ascii="Arial" w:hAnsi="Arial" w:cs="Arial"/>
          <w:sz w:val="22"/>
          <w:szCs w:val="22"/>
        </w:rPr>
        <w:t>low-wage</w:t>
      </w:r>
      <w:r w:rsidRPr="006316A0">
        <w:rPr>
          <w:rFonts w:ascii="Arial" w:hAnsi="Arial" w:cs="Arial"/>
          <w:sz w:val="22"/>
          <w:szCs w:val="22"/>
        </w:rPr>
        <w:t xml:space="preserve"> workers’ compensation was supported, but there was no such effect in the correlational Study 6. Future research should evaluate whether this is an artifact of this </w:t>
      </w:r>
      <w:proofErr w:type="gramStart"/>
      <w:r w:rsidRPr="006316A0">
        <w:rPr>
          <w:rFonts w:ascii="Arial" w:hAnsi="Arial" w:cs="Arial"/>
          <w:sz w:val="22"/>
          <w:szCs w:val="22"/>
        </w:rPr>
        <w:t>particular manipulation</w:t>
      </w:r>
      <w:proofErr w:type="gramEnd"/>
      <w:r w:rsidRPr="006316A0">
        <w:rPr>
          <w:rFonts w:ascii="Arial" w:hAnsi="Arial" w:cs="Arial"/>
          <w:sz w:val="22"/>
          <w:szCs w:val="22"/>
        </w:rPr>
        <w:t xml:space="preserve">, or whether other manipulation would cohere more with the correlational results. Alternatively, the lack of relationship between mindsets and empathy in Study 6 may also be </w:t>
      </w:r>
      <w:proofErr w:type="gramStart"/>
      <w:r w:rsidRPr="006316A0">
        <w:rPr>
          <w:rFonts w:ascii="Arial" w:hAnsi="Arial" w:cs="Arial"/>
          <w:sz w:val="22"/>
          <w:szCs w:val="22"/>
        </w:rPr>
        <w:t>due to the fact that</w:t>
      </w:r>
      <w:proofErr w:type="gramEnd"/>
      <w:r w:rsidRPr="006316A0">
        <w:rPr>
          <w:rFonts w:ascii="Arial" w:hAnsi="Arial" w:cs="Arial"/>
          <w:sz w:val="22"/>
          <w:szCs w:val="22"/>
        </w:rPr>
        <w:t xml:space="preserve"> we measured empathy as a trait variable assessing general empathic concern, rather than as empathy for poor people in particular. Additionally, it may be that there is a not-yet-understood moderator that shapes when empathy comes into play.</w:t>
      </w:r>
      <w:r w:rsidR="00A010A5" w:rsidRPr="006316A0">
        <w:rPr>
          <w:rFonts w:ascii="Arial" w:hAnsi="Arial" w:cs="Arial"/>
          <w:sz w:val="22"/>
          <w:szCs w:val="22"/>
        </w:rPr>
        <w:t xml:space="preserve"> </w:t>
      </w:r>
      <w:r w:rsidR="007F6D8F" w:rsidRPr="006316A0">
        <w:rPr>
          <w:rFonts w:ascii="Arial" w:hAnsi="Arial" w:cs="Arial"/>
          <w:sz w:val="22"/>
          <w:szCs w:val="22"/>
        </w:rPr>
        <w:t xml:space="preserve">Finally, </w:t>
      </w:r>
      <w:r w:rsidR="001860FD" w:rsidRPr="006316A0">
        <w:rPr>
          <w:rFonts w:ascii="Arial" w:hAnsi="Arial" w:cs="Arial"/>
          <w:sz w:val="22"/>
          <w:szCs w:val="22"/>
        </w:rPr>
        <w:t xml:space="preserve">future research </w:t>
      </w:r>
      <w:r w:rsidR="000425BC" w:rsidRPr="006316A0">
        <w:rPr>
          <w:rFonts w:ascii="Arial" w:hAnsi="Arial" w:cs="Arial"/>
          <w:sz w:val="22"/>
          <w:szCs w:val="22"/>
        </w:rPr>
        <w:t xml:space="preserve">can </w:t>
      </w:r>
      <w:r w:rsidR="001860FD" w:rsidRPr="006316A0">
        <w:rPr>
          <w:rFonts w:ascii="Arial" w:hAnsi="Arial" w:cs="Arial"/>
          <w:sz w:val="22"/>
          <w:szCs w:val="22"/>
        </w:rPr>
        <w:t xml:space="preserve">investigate whether fixed-growth </w:t>
      </w:r>
      <w:r w:rsidR="003D58DD" w:rsidRPr="006316A0">
        <w:rPr>
          <w:rFonts w:ascii="Arial" w:hAnsi="Arial" w:cs="Arial"/>
          <w:sz w:val="22"/>
          <w:szCs w:val="22"/>
        </w:rPr>
        <w:t>mindset</w:t>
      </w:r>
      <w:r w:rsidR="005837FA" w:rsidRPr="006316A0">
        <w:rPr>
          <w:rFonts w:ascii="Arial" w:hAnsi="Arial" w:cs="Arial"/>
          <w:sz w:val="22"/>
          <w:szCs w:val="22"/>
        </w:rPr>
        <w:t>s</w:t>
      </w:r>
      <w:r w:rsidR="001860FD" w:rsidRPr="006316A0">
        <w:rPr>
          <w:rFonts w:ascii="Arial" w:hAnsi="Arial" w:cs="Arial"/>
          <w:sz w:val="22"/>
          <w:szCs w:val="22"/>
        </w:rPr>
        <w:t xml:space="preserve"> </w:t>
      </w:r>
      <w:r w:rsidR="00EF424B" w:rsidRPr="006316A0">
        <w:rPr>
          <w:rFonts w:ascii="Arial" w:hAnsi="Arial" w:cs="Arial"/>
          <w:sz w:val="22"/>
          <w:szCs w:val="22"/>
        </w:rPr>
        <w:t>shape</w:t>
      </w:r>
      <w:r w:rsidR="002548B1" w:rsidRPr="006316A0">
        <w:rPr>
          <w:rFonts w:ascii="Arial" w:hAnsi="Arial" w:cs="Arial"/>
          <w:sz w:val="22"/>
          <w:szCs w:val="22"/>
        </w:rPr>
        <w:t xml:space="preserve"> </w:t>
      </w:r>
      <w:r w:rsidR="00EF424B" w:rsidRPr="006316A0">
        <w:rPr>
          <w:rFonts w:ascii="Arial" w:hAnsi="Arial" w:cs="Arial"/>
          <w:sz w:val="22"/>
          <w:szCs w:val="22"/>
        </w:rPr>
        <w:t>people</w:t>
      </w:r>
      <w:r w:rsidR="002548B1" w:rsidRPr="006316A0">
        <w:rPr>
          <w:rFonts w:ascii="Arial" w:hAnsi="Arial" w:cs="Arial"/>
          <w:sz w:val="22"/>
          <w:szCs w:val="22"/>
        </w:rPr>
        <w:t>’s</w:t>
      </w:r>
      <w:r w:rsidR="001860FD" w:rsidRPr="006316A0">
        <w:rPr>
          <w:rFonts w:ascii="Arial" w:hAnsi="Arial" w:cs="Arial"/>
          <w:sz w:val="22"/>
          <w:szCs w:val="22"/>
        </w:rPr>
        <w:t xml:space="preserve"> outlook on wages and employment policies for individuals who may be even worse off than </w:t>
      </w:r>
      <w:r w:rsidR="005845F7" w:rsidRPr="006316A0">
        <w:rPr>
          <w:rFonts w:ascii="Arial" w:hAnsi="Arial" w:cs="Arial"/>
          <w:sz w:val="22"/>
          <w:szCs w:val="22"/>
        </w:rPr>
        <w:t>low-wage</w:t>
      </w:r>
      <w:r w:rsidR="001860FD" w:rsidRPr="006316A0">
        <w:rPr>
          <w:rFonts w:ascii="Arial" w:hAnsi="Arial" w:cs="Arial"/>
          <w:sz w:val="22"/>
          <w:szCs w:val="22"/>
        </w:rPr>
        <w:t xml:space="preserve"> workers. </w:t>
      </w:r>
      <w:r w:rsidR="000425BC" w:rsidRPr="006316A0">
        <w:rPr>
          <w:rFonts w:ascii="Arial" w:hAnsi="Arial" w:cs="Arial"/>
          <w:sz w:val="22"/>
          <w:szCs w:val="22"/>
        </w:rPr>
        <w:t xml:space="preserve">These include </w:t>
      </w:r>
      <w:r w:rsidR="001860FD" w:rsidRPr="006316A0">
        <w:rPr>
          <w:rFonts w:ascii="Arial" w:hAnsi="Arial" w:cs="Arial"/>
          <w:sz w:val="22"/>
          <w:szCs w:val="22"/>
        </w:rPr>
        <w:t xml:space="preserve">millions of individuals in the invisible workforce, </w:t>
      </w:r>
      <w:r w:rsidR="000425BC" w:rsidRPr="006316A0">
        <w:rPr>
          <w:rFonts w:ascii="Arial" w:hAnsi="Arial" w:cs="Arial"/>
          <w:sz w:val="22"/>
          <w:szCs w:val="22"/>
        </w:rPr>
        <w:t xml:space="preserve">such as undocumented immigrants </w:t>
      </w:r>
      <w:r w:rsidR="001860FD" w:rsidRPr="006316A0">
        <w:rPr>
          <w:rFonts w:ascii="Arial" w:hAnsi="Arial" w:cs="Arial"/>
          <w:sz w:val="22"/>
          <w:szCs w:val="22"/>
        </w:rPr>
        <w:t>work</w:t>
      </w:r>
      <w:r w:rsidR="000425BC" w:rsidRPr="006316A0">
        <w:rPr>
          <w:rFonts w:ascii="Arial" w:hAnsi="Arial" w:cs="Arial"/>
          <w:sz w:val="22"/>
          <w:szCs w:val="22"/>
        </w:rPr>
        <w:t>ing</w:t>
      </w:r>
      <w:r w:rsidR="001860FD" w:rsidRPr="006316A0">
        <w:rPr>
          <w:rFonts w:ascii="Arial" w:hAnsi="Arial" w:cs="Arial"/>
          <w:sz w:val="22"/>
          <w:szCs w:val="22"/>
        </w:rPr>
        <w:t xml:space="preserve"> in agriculture or in household cleaning </w:t>
      </w:r>
      <w:r w:rsidR="001860FD" w:rsidRPr="006316A0">
        <w:rPr>
          <w:rFonts w:ascii="Arial" w:hAnsi="Arial" w:cs="Arial"/>
          <w:sz w:val="22"/>
          <w:szCs w:val="22"/>
        </w:rPr>
        <w:lastRenderedPageBreak/>
        <w:t>and childcare</w:t>
      </w:r>
      <w:r w:rsidR="000425BC" w:rsidRPr="006316A0">
        <w:rPr>
          <w:rFonts w:ascii="Arial" w:hAnsi="Arial" w:cs="Arial"/>
          <w:sz w:val="22"/>
          <w:szCs w:val="22"/>
        </w:rPr>
        <w:t>,</w:t>
      </w:r>
      <w:r w:rsidR="001860FD" w:rsidRPr="006316A0">
        <w:rPr>
          <w:rFonts w:ascii="Arial" w:hAnsi="Arial" w:cs="Arial"/>
          <w:sz w:val="22"/>
          <w:szCs w:val="22"/>
        </w:rPr>
        <w:t xml:space="preserve"> </w:t>
      </w:r>
      <w:r w:rsidR="000425BC" w:rsidRPr="006316A0">
        <w:rPr>
          <w:rFonts w:ascii="Arial" w:hAnsi="Arial" w:cs="Arial"/>
          <w:sz w:val="22"/>
          <w:szCs w:val="22"/>
        </w:rPr>
        <w:t xml:space="preserve">who </w:t>
      </w:r>
      <w:r w:rsidR="001860FD" w:rsidRPr="006316A0">
        <w:rPr>
          <w:rFonts w:ascii="Arial" w:hAnsi="Arial" w:cs="Arial"/>
          <w:sz w:val="22"/>
          <w:szCs w:val="22"/>
        </w:rPr>
        <w:t xml:space="preserve">are often paid below the minimum wage and experience exploitative employment practices </w:t>
      </w:r>
      <w:r w:rsidR="000425BC" w:rsidRPr="006316A0">
        <w:rPr>
          <w:rFonts w:ascii="Arial" w:hAnsi="Arial" w:cs="Arial"/>
          <w:sz w:val="22"/>
          <w:szCs w:val="22"/>
        </w:rPr>
        <w:t>(</w:t>
      </w:r>
      <w:r w:rsidR="00EE43E7" w:rsidRPr="006316A0">
        <w:rPr>
          <w:rFonts w:ascii="Arial" w:hAnsi="Arial" w:cs="Arial"/>
          <w:sz w:val="22"/>
          <w:szCs w:val="22"/>
        </w:rPr>
        <w:t>Byrd, 20</w:t>
      </w:r>
      <w:r w:rsidR="009752AB" w:rsidRPr="006316A0">
        <w:rPr>
          <w:rFonts w:ascii="Arial" w:hAnsi="Arial" w:cs="Arial"/>
          <w:sz w:val="22"/>
          <w:szCs w:val="22"/>
        </w:rPr>
        <w:t>09</w:t>
      </w:r>
      <w:r w:rsidR="000425BC" w:rsidRPr="006316A0">
        <w:rPr>
          <w:rFonts w:ascii="Arial" w:hAnsi="Arial" w:cs="Arial"/>
          <w:sz w:val="22"/>
          <w:szCs w:val="22"/>
        </w:rPr>
        <w:t>).</w:t>
      </w:r>
    </w:p>
    <w:p w14:paraId="75CA0C96" w14:textId="3354DA5E" w:rsidR="0000204D" w:rsidRPr="006316A0" w:rsidRDefault="0000204D" w:rsidP="0031447A">
      <w:pPr>
        <w:spacing w:line="480" w:lineRule="auto"/>
        <w:rPr>
          <w:rFonts w:ascii="Arial" w:hAnsi="Arial" w:cs="Arial"/>
          <w:b/>
          <w:bCs/>
          <w:sz w:val="22"/>
          <w:szCs w:val="22"/>
        </w:rPr>
      </w:pPr>
      <w:r w:rsidRPr="006316A0">
        <w:rPr>
          <w:rFonts w:ascii="Arial" w:hAnsi="Arial" w:cs="Arial"/>
          <w:b/>
          <w:bCs/>
          <w:sz w:val="22"/>
          <w:szCs w:val="22"/>
        </w:rPr>
        <w:t>Constraints on Generality</w:t>
      </w:r>
    </w:p>
    <w:p w14:paraId="15B2A363" w14:textId="75714A29" w:rsidR="007027E7" w:rsidRPr="006316A0" w:rsidRDefault="000425BC" w:rsidP="007F6B96">
      <w:pPr>
        <w:autoSpaceDE w:val="0"/>
        <w:autoSpaceDN w:val="0"/>
        <w:adjustRightInd w:val="0"/>
        <w:spacing w:line="480" w:lineRule="auto"/>
        <w:rPr>
          <w:rFonts w:ascii="Arial" w:hAnsi="Arial" w:cs="Arial"/>
          <w:color w:val="222222"/>
          <w:sz w:val="22"/>
          <w:szCs w:val="22"/>
        </w:rPr>
      </w:pPr>
      <w:r w:rsidRPr="006316A0">
        <w:rPr>
          <w:rFonts w:ascii="Arial" w:hAnsi="Arial" w:cs="Arial"/>
          <w:sz w:val="22"/>
          <w:szCs w:val="22"/>
        </w:rPr>
        <w:tab/>
        <w:t xml:space="preserve">Our studies </w:t>
      </w:r>
      <w:r w:rsidR="001E2157" w:rsidRPr="006316A0">
        <w:rPr>
          <w:rFonts w:ascii="Arial" w:hAnsi="Arial" w:cs="Arial"/>
          <w:color w:val="222222"/>
          <w:sz w:val="22"/>
          <w:szCs w:val="22"/>
        </w:rPr>
        <w:t xml:space="preserve">were conducted with multiple samples (e.g., </w:t>
      </w:r>
      <w:proofErr w:type="spellStart"/>
      <w:r w:rsidR="001E2157" w:rsidRPr="006316A0">
        <w:rPr>
          <w:rFonts w:ascii="Arial" w:hAnsi="Arial" w:cs="Arial"/>
          <w:color w:val="222222"/>
          <w:sz w:val="22"/>
          <w:szCs w:val="22"/>
        </w:rPr>
        <w:t>M</w:t>
      </w:r>
      <w:r w:rsidR="00186D08" w:rsidRPr="006316A0">
        <w:rPr>
          <w:rFonts w:ascii="Arial" w:hAnsi="Arial" w:cs="Arial"/>
          <w:color w:val="222222"/>
          <w:sz w:val="22"/>
          <w:szCs w:val="22"/>
        </w:rPr>
        <w:t>T</w:t>
      </w:r>
      <w:r w:rsidR="001E2157" w:rsidRPr="006316A0">
        <w:rPr>
          <w:rFonts w:ascii="Arial" w:hAnsi="Arial" w:cs="Arial"/>
          <w:color w:val="222222"/>
          <w:sz w:val="22"/>
          <w:szCs w:val="22"/>
        </w:rPr>
        <w:t>urk</w:t>
      </w:r>
      <w:proofErr w:type="spellEnd"/>
      <w:r w:rsidR="001E2157" w:rsidRPr="006316A0">
        <w:rPr>
          <w:rFonts w:ascii="Arial" w:hAnsi="Arial" w:cs="Arial"/>
          <w:color w:val="222222"/>
          <w:sz w:val="22"/>
          <w:szCs w:val="22"/>
        </w:rPr>
        <w:t xml:space="preserve"> workers, American HR </w:t>
      </w:r>
      <w:r w:rsidRPr="006316A0">
        <w:rPr>
          <w:rFonts w:ascii="Arial" w:hAnsi="Arial" w:cs="Arial"/>
          <w:color w:val="222222"/>
          <w:sz w:val="22"/>
          <w:szCs w:val="22"/>
        </w:rPr>
        <w:t>m</w:t>
      </w:r>
      <w:r w:rsidR="001E2157" w:rsidRPr="006316A0">
        <w:rPr>
          <w:rFonts w:ascii="Arial" w:hAnsi="Arial" w:cs="Arial"/>
          <w:color w:val="222222"/>
          <w:sz w:val="22"/>
          <w:szCs w:val="22"/>
        </w:rPr>
        <w:t xml:space="preserve">anagers, Indian business owners, residents of key swing states in the US, </w:t>
      </w:r>
      <w:r w:rsidR="006E13A6" w:rsidRPr="006316A0">
        <w:rPr>
          <w:rFonts w:ascii="Arial" w:hAnsi="Arial" w:cs="Arial"/>
          <w:color w:val="222222"/>
          <w:sz w:val="22"/>
          <w:szCs w:val="22"/>
        </w:rPr>
        <w:t xml:space="preserve">and </w:t>
      </w:r>
      <w:r w:rsidR="001E2157" w:rsidRPr="006316A0">
        <w:rPr>
          <w:rFonts w:ascii="Arial" w:hAnsi="Arial" w:cs="Arial"/>
          <w:color w:val="222222"/>
          <w:sz w:val="22"/>
          <w:szCs w:val="22"/>
        </w:rPr>
        <w:t>a nationally representative sample in the US</w:t>
      </w:r>
      <w:r w:rsidR="00CF17D7" w:rsidRPr="006316A0">
        <w:rPr>
          <w:rFonts w:ascii="Arial" w:hAnsi="Arial" w:cs="Arial"/>
          <w:color w:val="222222"/>
          <w:sz w:val="22"/>
          <w:szCs w:val="22"/>
        </w:rPr>
        <w:t>, US American adults</w:t>
      </w:r>
      <w:r w:rsidR="001E2157" w:rsidRPr="006316A0">
        <w:rPr>
          <w:rFonts w:ascii="Arial" w:hAnsi="Arial" w:cs="Arial"/>
          <w:color w:val="222222"/>
          <w:sz w:val="22"/>
          <w:szCs w:val="22"/>
        </w:rPr>
        <w:t>)</w:t>
      </w:r>
      <w:r w:rsidR="00CF17D7" w:rsidRPr="006316A0">
        <w:rPr>
          <w:rFonts w:ascii="Arial" w:hAnsi="Arial" w:cs="Arial"/>
          <w:color w:val="222222"/>
          <w:sz w:val="22"/>
          <w:szCs w:val="22"/>
        </w:rPr>
        <w:t>, suggesting generalizability within the US and offering one datapoint for generalizability outside the US. However, w</w:t>
      </w:r>
      <w:r w:rsidR="001A6653" w:rsidRPr="006316A0">
        <w:rPr>
          <w:rFonts w:ascii="Arial" w:hAnsi="Arial" w:cs="Arial"/>
          <w:color w:val="222222"/>
          <w:sz w:val="22"/>
          <w:szCs w:val="22"/>
        </w:rPr>
        <w:t xml:space="preserve">e do not know whether the findings would generalize </w:t>
      </w:r>
      <w:r w:rsidR="00CF17D7" w:rsidRPr="006316A0">
        <w:rPr>
          <w:rFonts w:ascii="Arial" w:hAnsi="Arial" w:cs="Arial"/>
          <w:color w:val="222222"/>
          <w:sz w:val="22"/>
          <w:szCs w:val="22"/>
        </w:rPr>
        <w:t>globally, as different nations have different standards and policies around compensation for low-wage workers</w:t>
      </w:r>
      <w:r w:rsidR="001A6653" w:rsidRPr="006316A0">
        <w:rPr>
          <w:rFonts w:ascii="Arial" w:hAnsi="Arial" w:cs="Arial"/>
          <w:color w:val="222222"/>
          <w:sz w:val="22"/>
          <w:szCs w:val="22"/>
        </w:rPr>
        <w:t>.</w:t>
      </w:r>
      <w:r w:rsidR="00530CD9" w:rsidRPr="006316A0">
        <w:rPr>
          <w:rFonts w:ascii="Arial" w:hAnsi="Arial" w:cs="Arial"/>
          <w:color w:val="222222"/>
          <w:sz w:val="22"/>
          <w:szCs w:val="22"/>
        </w:rPr>
        <w:t xml:space="preserve"> </w:t>
      </w:r>
      <w:r w:rsidR="007027E7" w:rsidRPr="006316A0">
        <w:rPr>
          <w:rFonts w:ascii="Arial" w:hAnsi="Arial" w:cs="Arial"/>
          <w:color w:val="222222"/>
          <w:sz w:val="22"/>
          <w:szCs w:val="22"/>
        </w:rPr>
        <w:t xml:space="preserve">There may be moderators in the historical and cultural context that could influence the strength of the effect that we observe (c.f. </w:t>
      </w:r>
      <w:proofErr w:type="spellStart"/>
      <w:r w:rsidR="007027E7" w:rsidRPr="006316A0">
        <w:rPr>
          <w:rFonts w:ascii="Arial" w:hAnsi="Arial" w:cs="Arial"/>
          <w:color w:val="222222"/>
          <w:sz w:val="22"/>
          <w:szCs w:val="22"/>
        </w:rPr>
        <w:t>Georgeac</w:t>
      </w:r>
      <w:proofErr w:type="spellEnd"/>
      <w:r w:rsidR="007027E7" w:rsidRPr="006316A0">
        <w:rPr>
          <w:rFonts w:ascii="Arial" w:hAnsi="Arial" w:cs="Arial"/>
          <w:color w:val="222222"/>
          <w:sz w:val="22"/>
          <w:szCs w:val="22"/>
        </w:rPr>
        <w:t xml:space="preserve"> et al., 2019). For example, it would be essential to test whether the hypothesized relationship holds in countries or cultures with different or less negative stereotypes about </w:t>
      </w:r>
      <w:r w:rsidR="002972F0" w:rsidRPr="006316A0">
        <w:rPr>
          <w:rFonts w:ascii="Arial" w:hAnsi="Arial" w:cs="Arial"/>
          <w:color w:val="222222"/>
          <w:sz w:val="22"/>
          <w:szCs w:val="22"/>
        </w:rPr>
        <w:t>low-wage</w:t>
      </w:r>
      <w:r w:rsidR="007027E7" w:rsidRPr="006316A0">
        <w:rPr>
          <w:rFonts w:ascii="Arial" w:hAnsi="Arial" w:cs="Arial"/>
          <w:color w:val="222222"/>
          <w:sz w:val="22"/>
          <w:szCs w:val="22"/>
        </w:rPr>
        <w:t xml:space="preserve"> workers than in the cultures sampled in our paper (e.g., in which low-wage workers are viewed as survivors rather than as unskilled). </w:t>
      </w:r>
    </w:p>
    <w:p w14:paraId="13507611" w14:textId="204DBF22" w:rsidR="00C66E6F" w:rsidRPr="006316A0" w:rsidRDefault="00530CD9" w:rsidP="00CF2937">
      <w:pPr>
        <w:autoSpaceDE w:val="0"/>
        <w:autoSpaceDN w:val="0"/>
        <w:adjustRightInd w:val="0"/>
        <w:spacing w:line="480" w:lineRule="auto"/>
        <w:ind w:firstLine="720"/>
        <w:rPr>
          <w:rFonts w:ascii="Arial" w:hAnsi="Arial" w:cs="Arial"/>
          <w:color w:val="222222"/>
          <w:sz w:val="22"/>
          <w:szCs w:val="22"/>
        </w:rPr>
      </w:pPr>
      <w:r w:rsidRPr="006316A0">
        <w:rPr>
          <w:rFonts w:ascii="Arial" w:hAnsi="Arial" w:cs="Arial"/>
          <w:color w:val="222222"/>
          <w:sz w:val="22"/>
          <w:szCs w:val="22"/>
        </w:rPr>
        <w:t xml:space="preserve">It is also important to acknowledge that the effect size varies </w:t>
      </w:r>
      <w:r w:rsidR="007027E7" w:rsidRPr="006316A0">
        <w:rPr>
          <w:rFonts w:ascii="Arial" w:hAnsi="Arial" w:cs="Arial"/>
          <w:color w:val="222222"/>
          <w:sz w:val="22"/>
          <w:szCs w:val="22"/>
        </w:rPr>
        <w:t xml:space="preserve">significantly </w:t>
      </w:r>
      <w:r w:rsidRPr="006316A0">
        <w:rPr>
          <w:rFonts w:ascii="Arial" w:hAnsi="Arial" w:cs="Arial"/>
          <w:color w:val="222222"/>
          <w:sz w:val="22"/>
          <w:szCs w:val="22"/>
        </w:rPr>
        <w:t>across studies</w:t>
      </w:r>
      <w:r w:rsidR="007027E7" w:rsidRPr="006316A0">
        <w:rPr>
          <w:rFonts w:ascii="Arial" w:hAnsi="Arial" w:cs="Arial"/>
          <w:color w:val="222222"/>
          <w:sz w:val="22"/>
          <w:szCs w:val="22"/>
        </w:rPr>
        <w:t xml:space="preserve"> for </w:t>
      </w:r>
      <w:r w:rsidR="00991618" w:rsidRPr="006316A0">
        <w:rPr>
          <w:rFonts w:ascii="Arial" w:hAnsi="Arial" w:cs="Arial"/>
          <w:color w:val="222222"/>
          <w:sz w:val="22"/>
          <w:szCs w:val="22"/>
        </w:rPr>
        <w:t xml:space="preserve">unknown </w:t>
      </w:r>
      <w:r w:rsidR="007027E7" w:rsidRPr="006316A0">
        <w:rPr>
          <w:rFonts w:ascii="Arial" w:hAnsi="Arial" w:cs="Arial"/>
          <w:color w:val="222222"/>
          <w:sz w:val="22"/>
          <w:szCs w:val="22"/>
        </w:rPr>
        <w:t>reasons, which is not necessarily uncommon in psychological science (Cumming, 201</w:t>
      </w:r>
      <w:r w:rsidR="002B0FD9" w:rsidRPr="006316A0">
        <w:rPr>
          <w:rFonts w:ascii="Arial" w:hAnsi="Arial" w:cs="Arial"/>
          <w:color w:val="222222"/>
          <w:sz w:val="22"/>
          <w:szCs w:val="22"/>
        </w:rPr>
        <w:t>4</w:t>
      </w:r>
      <w:r w:rsidR="007027E7" w:rsidRPr="006316A0">
        <w:rPr>
          <w:rFonts w:ascii="Arial" w:hAnsi="Arial" w:cs="Arial"/>
          <w:color w:val="222222"/>
          <w:sz w:val="22"/>
          <w:szCs w:val="22"/>
        </w:rPr>
        <w:t>)</w:t>
      </w:r>
      <w:r w:rsidRPr="006316A0">
        <w:rPr>
          <w:rFonts w:ascii="Arial" w:hAnsi="Arial" w:cs="Arial"/>
          <w:color w:val="222222"/>
          <w:sz w:val="22"/>
          <w:szCs w:val="22"/>
        </w:rPr>
        <w:t>. For this reason, we included larger sample sizes</w:t>
      </w:r>
      <w:r w:rsidR="00C66E6F" w:rsidRPr="006316A0">
        <w:rPr>
          <w:rFonts w:ascii="Arial" w:hAnsi="Arial" w:cs="Arial"/>
          <w:color w:val="222222"/>
          <w:sz w:val="22"/>
          <w:szCs w:val="22"/>
        </w:rPr>
        <w:t xml:space="preserve"> in subsequent studies </w:t>
      </w:r>
      <w:proofErr w:type="gramStart"/>
      <w:r w:rsidRPr="006316A0">
        <w:rPr>
          <w:rFonts w:ascii="Arial" w:hAnsi="Arial" w:cs="Arial"/>
          <w:color w:val="222222"/>
          <w:sz w:val="22"/>
          <w:szCs w:val="22"/>
        </w:rPr>
        <w:t>in order to</w:t>
      </w:r>
      <w:proofErr w:type="gramEnd"/>
      <w:r w:rsidRPr="006316A0">
        <w:rPr>
          <w:rFonts w:ascii="Arial" w:hAnsi="Arial" w:cs="Arial"/>
          <w:color w:val="222222"/>
          <w:sz w:val="22"/>
          <w:szCs w:val="22"/>
        </w:rPr>
        <w:t xml:space="preserve"> </w:t>
      </w:r>
      <w:r w:rsidR="00C66E6F" w:rsidRPr="006316A0">
        <w:rPr>
          <w:rFonts w:ascii="Arial" w:hAnsi="Arial" w:cs="Arial"/>
          <w:color w:val="222222"/>
          <w:sz w:val="22"/>
          <w:szCs w:val="22"/>
        </w:rPr>
        <w:t>obtain narrow confidence intervals around the effect size</w:t>
      </w:r>
      <w:r w:rsidRPr="006316A0">
        <w:rPr>
          <w:rFonts w:ascii="Arial" w:hAnsi="Arial" w:cs="Arial"/>
          <w:color w:val="222222"/>
          <w:sz w:val="22"/>
          <w:szCs w:val="22"/>
        </w:rPr>
        <w:t>.</w:t>
      </w:r>
      <w:r w:rsidR="00BB1F09" w:rsidRPr="006316A0">
        <w:rPr>
          <w:rFonts w:ascii="Arial" w:hAnsi="Arial" w:cs="Arial"/>
          <w:color w:val="222222"/>
          <w:sz w:val="22"/>
          <w:szCs w:val="22"/>
        </w:rPr>
        <w:t xml:space="preserve"> This is also why we provided a mini-</w:t>
      </w:r>
      <w:proofErr w:type="gramStart"/>
      <w:r w:rsidR="00BB1F09" w:rsidRPr="006316A0">
        <w:rPr>
          <w:rFonts w:ascii="Arial" w:hAnsi="Arial" w:cs="Arial"/>
          <w:color w:val="222222"/>
          <w:sz w:val="22"/>
          <w:szCs w:val="22"/>
        </w:rPr>
        <w:t>meta analysis</w:t>
      </w:r>
      <w:proofErr w:type="gramEnd"/>
      <w:r w:rsidR="00C66E6F" w:rsidRPr="006316A0">
        <w:rPr>
          <w:rFonts w:ascii="Arial" w:hAnsi="Arial" w:cs="Arial"/>
          <w:color w:val="222222"/>
          <w:sz w:val="22"/>
          <w:szCs w:val="22"/>
        </w:rPr>
        <w:t xml:space="preserve"> in the Supplementary Materials,</w:t>
      </w:r>
      <w:r w:rsidR="00BB1F09" w:rsidRPr="006316A0">
        <w:rPr>
          <w:rFonts w:ascii="Arial" w:hAnsi="Arial" w:cs="Arial"/>
          <w:color w:val="222222"/>
          <w:sz w:val="22"/>
          <w:szCs w:val="22"/>
        </w:rPr>
        <w:t xml:space="preserve"> which can more reliably estimate the </w:t>
      </w:r>
      <w:r w:rsidR="00C66E6F" w:rsidRPr="006316A0">
        <w:rPr>
          <w:rFonts w:ascii="Arial" w:hAnsi="Arial" w:cs="Arial"/>
          <w:color w:val="222222"/>
          <w:sz w:val="22"/>
          <w:szCs w:val="22"/>
        </w:rPr>
        <w:t xml:space="preserve">overall </w:t>
      </w:r>
      <w:r w:rsidR="00BB1F09" w:rsidRPr="006316A0">
        <w:rPr>
          <w:rFonts w:ascii="Arial" w:hAnsi="Arial" w:cs="Arial"/>
          <w:color w:val="222222"/>
          <w:sz w:val="22"/>
          <w:szCs w:val="22"/>
        </w:rPr>
        <w:t xml:space="preserve">effect </w:t>
      </w:r>
      <w:r w:rsidR="00C66E6F" w:rsidRPr="006316A0">
        <w:rPr>
          <w:rFonts w:ascii="Arial" w:hAnsi="Arial" w:cs="Arial"/>
          <w:color w:val="222222"/>
          <w:sz w:val="22"/>
          <w:szCs w:val="22"/>
        </w:rPr>
        <w:t>size</w:t>
      </w:r>
      <w:r w:rsidR="00436C9D" w:rsidRPr="006316A0">
        <w:rPr>
          <w:rFonts w:ascii="Arial" w:hAnsi="Arial" w:cs="Arial"/>
          <w:color w:val="222222"/>
          <w:sz w:val="22"/>
          <w:szCs w:val="22"/>
        </w:rPr>
        <w:t xml:space="preserve"> (</w:t>
      </w:r>
      <w:proofErr w:type="spellStart"/>
      <w:r w:rsidR="00ED4C3F" w:rsidRPr="006316A0">
        <w:rPr>
          <w:rFonts w:ascii="Arial" w:hAnsi="Arial" w:cs="Arial"/>
          <w:i/>
          <w:iCs/>
          <w:sz w:val="22"/>
          <w:szCs w:val="22"/>
        </w:rPr>
        <w:t>M</w:t>
      </w:r>
      <w:r w:rsidR="00ED4C3F" w:rsidRPr="006316A0">
        <w:rPr>
          <w:rFonts w:ascii="Arial" w:hAnsi="Arial" w:cs="Arial"/>
          <w:sz w:val="22"/>
          <w:szCs w:val="22"/>
        </w:rPr>
        <w:t>r</w:t>
      </w:r>
      <w:proofErr w:type="spellEnd"/>
      <w:r w:rsidR="00ED4C3F" w:rsidRPr="006316A0">
        <w:rPr>
          <w:rFonts w:ascii="Arial" w:hAnsi="Arial" w:cs="Arial"/>
          <w:sz w:val="22"/>
          <w:szCs w:val="22"/>
        </w:rPr>
        <w:t xml:space="preserve"> = .13, </w:t>
      </w:r>
      <w:r w:rsidR="00ED4C3F" w:rsidRPr="006316A0">
        <w:rPr>
          <w:rFonts w:ascii="Arial" w:hAnsi="Arial" w:cs="Arial"/>
          <w:i/>
          <w:iCs/>
          <w:sz w:val="22"/>
          <w:szCs w:val="22"/>
        </w:rPr>
        <w:t>z</w:t>
      </w:r>
      <w:r w:rsidR="00ED4C3F" w:rsidRPr="006316A0">
        <w:rPr>
          <w:rFonts w:ascii="Arial" w:hAnsi="Arial" w:cs="Arial"/>
          <w:sz w:val="22"/>
          <w:szCs w:val="22"/>
        </w:rPr>
        <w:t xml:space="preserve"> = 9.00, </w:t>
      </w:r>
      <w:r w:rsidR="00ED4C3F" w:rsidRPr="006316A0">
        <w:rPr>
          <w:rFonts w:ascii="Arial" w:hAnsi="Arial" w:cs="Arial"/>
          <w:i/>
          <w:iCs/>
          <w:sz w:val="22"/>
          <w:szCs w:val="22"/>
        </w:rPr>
        <w:t>p</w:t>
      </w:r>
      <w:r w:rsidR="00ED4C3F" w:rsidRPr="006316A0">
        <w:rPr>
          <w:rFonts w:ascii="Arial" w:hAnsi="Arial" w:cs="Arial"/>
          <w:sz w:val="22"/>
          <w:szCs w:val="22"/>
        </w:rPr>
        <w:t xml:space="preserve"> &lt; .001</w:t>
      </w:r>
      <w:r w:rsidR="00436C9D" w:rsidRPr="006316A0">
        <w:rPr>
          <w:rFonts w:ascii="Arial" w:hAnsi="Arial" w:cs="Arial"/>
          <w:color w:val="222222"/>
          <w:sz w:val="22"/>
          <w:szCs w:val="22"/>
        </w:rPr>
        <w:t>)</w:t>
      </w:r>
      <w:r w:rsidR="00BB1F09" w:rsidRPr="006316A0">
        <w:rPr>
          <w:rFonts w:ascii="Arial" w:hAnsi="Arial" w:cs="Arial"/>
          <w:color w:val="222222"/>
          <w:sz w:val="22"/>
          <w:szCs w:val="22"/>
        </w:rPr>
        <w:t xml:space="preserve">. </w:t>
      </w:r>
    </w:p>
    <w:p w14:paraId="25F9F380" w14:textId="765219B8" w:rsidR="003D2EEC" w:rsidRPr="006316A0" w:rsidRDefault="00544433" w:rsidP="00C66E6F">
      <w:pPr>
        <w:autoSpaceDE w:val="0"/>
        <w:autoSpaceDN w:val="0"/>
        <w:adjustRightInd w:val="0"/>
        <w:spacing w:line="480" w:lineRule="auto"/>
        <w:ind w:firstLine="720"/>
        <w:rPr>
          <w:rFonts w:ascii="Arial" w:hAnsi="Arial" w:cs="Arial"/>
          <w:color w:val="222222"/>
          <w:sz w:val="22"/>
          <w:szCs w:val="22"/>
        </w:rPr>
      </w:pPr>
      <w:r w:rsidRPr="006316A0">
        <w:rPr>
          <w:rFonts w:ascii="Arial" w:hAnsi="Arial" w:cs="Arial"/>
          <w:color w:val="222222"/>
          <w:sz w:val="22"/>
          <w:szCs w:val="22"/>
        </w:rPr>
        <w:t xml:space="preserve">People’s attitudes towards low-wage workers may </w:t>
      </w:r>
      <w:r w:rsidR="007F6B96" w:rsidRPr="006316A0">
        <w:rPr>
          <w:rFonts w:ascii="Arial" w:hAnsi="Arial" w:cs="Arial"/>
          <w:color w:val="222222"/>
          <w:sz w:val="22"/>
          <w:szCs w:val="22"/>
        </w:rPr>
        <w:t xml:space="preserve">also </w:t>
      </w:r>
      <w:r w:rsidRPr="006316A0">
        <w:rPr>
          <w:rFonts w:ascii="Arial" w:hAnsi="Arial" w:cs="Arial"/>
          <w:color w:val="222222"/>
          <w:sz w:val="22"/>
          <w:szCs w:val="22"/>
        </w:rPr>
        <w:t xml:space="preserve">be affected by </w:t>
      </w:r>
      <w:r w:rsidR="00D777F4" w:rsidRPr="006316A0">
        <w:rPr>
          <w:rFonts w:ascii="Arial" w:hAnsi="Arial" w:cs="Arial"/>
          <w:color w:val="222222"/>
          <w:sz w:val="22"/>
          <w:szCs w:val="22"/>
        </w:rPr>
        <w:t>how essential their jobs are to the working of the economy</w:t>
      </w:r>
      <w:r w:rsidR="001A6653" w:rsidRPr="006316A0">
        <w:rPr>
          <w:rFonts w:ascii="Arial" w:hAnsi="Arial" w:cs="Arial"/>
          <w:color w:val="222222"/>
          <w:sz w:val="22"/>
          <w:szCs w:val="22"/>
        </w:rPr>
        <w:t>.</w:t>
      </w:r>
      <w:r w:rsidR="00D777F4" w:rsidRPr="006316A0">
        <w:rPr>
          <w:rFonts w:ascii="Arial" w:hAnsi="Arial" w:cs="Arial"/>
          <w:color w:val="222222"/>
          <w:sz w:val="22"/>
          <w:szCs w:val="22"/>
        </w:rPr>
        <w:t xml:space="preserve"> </w:t>
      </w:r>
      <w:r w:rsidR="001A6653" w:rsidRPr="006316A0">
        <w:rPr>
          <w:rFonts w:ascii="Arial" w:hAnsi="Arial" w:cs="Arial"/>
          <w:color w:val="222222"/>
          <w:sz w:val="22"/>
          <w:szCs w:val="22"/>
        </w:rPr>
        <w:t xml:space="preserve">For example, </w:t>
      </w:r>
      <w:r w:rsidR="000425BC" w:rsidRPr="006316A0">
        <w:rPr>
          <w:rFonts w:ascii="Arial" w:hAnsi="Arial" w:cs="Arial"/>
          <w:color w:val="222222"/>
          <w:sz w:val="22"/>
          <w:szCs w:val="22"/>
        </w:rPr>
        <w:t xml:space="preserve">people might </w:t>
      </w:r>
      <w:r w:rsidR="001A6653" w:rsidRPr="006316A0">
        <w:rPr>
          <w:rFonts w:ascii="Arial" w:hAnsi="Arial" w:cs="Arial"/>
          <w:color w:val="222222"/>
          <w:sz w:val="22"/>
          <w:szCs w:val="22"/>
        </w:rPr>
        <w:t xml:space="preserve">have been </w:t>
      </w:r>
      <w:r w:rsidR="000425BC" w:rsidRPr="006316A0">
        <w:rPr>
          <w:rFonts w:ascii="Arial" w:hAnsi="Arial" w:cs="Arial"/>
          <w:color w:val="222222"/>
          <w:sz w:val="22"/>
          <w:szCs w:val="22"/>
        </w:rPr>
        <w:t xml:space="preserve">more aware of the </w:t>
      </w:r>
      <w:r w:rsidR="007F6B96" w:rsidRPr="006316A0">
        <w:rPr>
          <w:rFonts w:ascii="Arial" w:hAnsi="Arial" w:cs="Arial"/>
          <w:color w:val="222222"/>
          <w:sz w:val="22"/>
          <w:szCs w:val="22"/>
        </w:rPr>
        <w:t xml:space="preserve">challenges </w:t>
      </w:r>
      <w:r w:rsidR="002972F0" w:rsidRPr="006316A0">
        <w:rPr>
          <w:rFonts w:ascii="Arial" w:hAnsi="Arial" w:cs="Arial"/>
          <w:color w:val="222222"/>
          <w:sz w:val="22"/>
          <w:szCs w:val="22"/>
        </w:rPr>
        <w:t>low-wage</w:t>
      </w:r>
      <w:r w:rsidR="000425BC" w:rsidRPr="006316A0">
        <w:rPr>
          <w:rFonts w:ascii="Arial" w:hAnsi="Arial" w:cs="Arial"/>
          <w:color w:val="222222"/>
          <w:sz w:val="22"/>
          <w:szCs w:val="22"/>
        </w:rPr>
        <w:t xml:space="preserve"> workers</w:t>
      </w:r>
      <w:r w:rsidR="007F6B96" w:rsidRPr="006316A0">
        <w:rPr>
          <w:rFonts w:ascii="Arial" w:hAnsi="Arial" w:cs="Arial"/>
          <w:color w:val="222222"/>
          <w:sz w:val="22"/>
          <w:szCs w:val="22"/>
        </w:rPr>
        <w:t xml:space="preserve"> face</w:t>
      </w:r>
      <w:r w:rsidR="000425BC" w:rsidRPr="006316A0">
        <w:rPr>
          <w:rFonts w:ascii="Arial" w:hAnsi="Arial" w:cs="Arial"/>
          <w:color w:val="222222"/>
          <w:sz w:val="22"/>
          <w:szCs w:val="22"/>
        </w:rPr>
        <w:t xml:space="preserve"> </w:t>
      </w:r>
      <w:r w:rsidR="001A6653" w:rsidRPr="006316A0">
        <w:rPr>
          <w:rFonts w:ascii="Arial" w:hAnsi="Arial" w:cs="Arial"/>
          <w:color w:val="222222"/>
          <w:sz w:val="22"/>
          <w:szCs w:val="22"/>
        </w:rPr>
        <w:t xml:space="preserve">at </w:t>
      </w:r>
      <w:r w:rsidR="00D777F4" w:rsidRPr="006316A0">
        <w:rPr>
          <w:rFonts w:ascii="Arial" w:hAnsi="Arial" w:cs="Arial"/>
          <w:color w:val="222222"/>
          <w:sz w:val="22"/>
          <w:szCs w:val="22"/>
        </w:rPr>
        <w:t>the peak of the Covid-19 pandemic</w:t>
      </w:r>
      <w:r w:rsidR="000425BC" w:rsidRPr="006316A0">
        <w:rPr>
          <w:rFonts w:ascii="Arial" w:hAnsi="Arial" w:cs="Arial"/>
          <w:color w:val="222222"/>
          <w:sz w:val="22"/>
          <w:szCs w:val="22"/>
        </w:rPr>
        <w:t>,</w:t>
      </w:r>
      <w:r w:rsidR="00D777F4" w:rsidRPr="006316A0">
        <w:rPr>
          <w:rFonts w:ascii="Arial" w:hAnsi="Arial" w:cs="Arial"/>
          <w:color w:val="222222"/>
          <w:sz w:val="22"/>
          <w:szCs w:val="22"/>
        </w:rPr>
        <w:t xml:space="preserve"> </w:t>
      </w:r>
      <w:r w:rsidR="000425BC" w:rsidRPr="006316A0">
        <w:rPr>
          <w:rFonts w:ascii="Arial" w:hAnsi="Arial" w:cs="Arial"/>
          <w:color w:val="222222"/>
          <w:sz w:val="22"/>
          <w:szCs w:val="22"/>
        </w:rPr>
        <w:t xml:space="preserve">which </w:t>
      </w:r>
      <w:r w:rsidR="00D777F4" w:rsidRPr="006316A0">
        <w:rPr>
          <w:rFonts w:ascii="Arial" w:hAnsi="Arial" w:cs="Arial"/>
          <w:color w:val="222222"/>
          <w:sz w:val="22"/>
          <w:szCs w:val="22"/>
        </w:rPr>
        <w:t xml:space="preserve">may </w:t>
      </w:r>
      <w:r w:rsidR="007F6B96" w:rsidRPr="006316A0">
        <w:rPr>
          <w:rFonts w:ascii="Arial" w:hAnsi="Arial" w:cs="Arial"/>
          <w:color w:val="222222"/>
          <w:sz w:val="22"/>
          <w:szCs w:val="22"/>
        </w:rPr>
        <w:t xml:space="preserve">intercede on </w:t>
      </w:r>
      <w:r w:rsidR="001A6653" w:rsidRPr="006316A0">
        <w:rPr>
          <w:rFonts w:ascii="Arial" w:hAnsi="Arial" w:cs="Arial"/>
          <w:color w:val="222222"/>
          <w:sz w:val="22"/>
          <w:szCs w:val="22"/>
        </w:rPr>
        <w:t>the effect of mindsets</w:t>
      </w:r>
      <w:r w:rsidR="00D777F4" w:rsidRPr="006316A0">
        <w:rPr>
          <w:rFonts w:ascii="Arial" w:hAnsi="Arial" w:cs="Arial"/>
          <w:color w:val="222222"/>
          <w:sz w:val="22"/>
          <w:szCs w:val="22"/>
        </w:rPr>
        <w:t xml:space="preserve">. </w:t>
      </w:r>
      <w:r w:rsidR="00305396" w:rsidRPr="006316A0">
        <w:rPr>
          <w:rFonts w:ascii="Arial" w:hAnsi="Arial" w:cs="Arial"/>
          <w:color w:val="222222"/>
          <w:sz w:val="22"/>
          <w:szCs w:val="22"/>
        </w:rPr>
        <w:t xml:space="preserve">Study 3b, where we again observed a much smaller effect size, was conducted in April 2021, at the peak of the low wage “worker shortage” in the US, allegedly driven by the generous unemployment benefits and stimulus checks that made people </w:t>
      </w:r>
      <w:r w:rsidR="00305396" w:rsidRPr="006316A0">
        <w:rPr>
          <w:rFonts w:ascii="Arial" w:hAnsi="Arial" w:cs="Arial"/>
          <w:color w:val="222222"/>
          <w:sz w:val="22"/>
          <w:szCs w:val="22"/>
        </w:rPr>
        <w:lastRenderedPageBreak/>
        <w:t>less willing to</w:t>
      </w:r>
      <w:r w:rsidR="00591F7E" w:rsidRPr="006316A0">
        <w:rPr>
          <w:rFonts w:ascii="Arial" w:hAnsi="Arial" w:cs="Arial"/>
          <w:color w:val="222222"/>
          <w:sz w:val="22"/>
          <w:szCs w:val="22"/>
        </w:rPr>
        <w:t xml:space="preserve"> take up</w:t>
      </w:r>
      <w:r w:rsidR="00305396" w:rsidRPr="006316A0">
        <w:rPr>
          <w:rFonts w:ascii="Arial" w:hAnsi="Arial" w:cs="Arial"/>
          <w:color w:val="222222"/>
          <w:sz w:val="22"/>
          <w:szCs w:val="22"/>
        </w:rPr>
        <w:t xml:space="preserve"> low paying jobs again (</w:t>
      </w:r>
      <w:r w:rsidR="00440EA1" w:rsidRPr="006316A0">
        <w:rPr>
          <w:rFonts w:ascii="Arial" w:hAnsi="Arial" w:cs="Arial"/>
          <w:color w:val="222222"/>
          <w:sz w:val="22"/>
          <w:szCs w:val="22"/>
        </w:rPr>
        <w:t xml:space="preserve">Long, 2021; </w:t>
      </w:r>
      <w:proofErr w:type="spellStart"/>
      <w:r w:rsidR="00440EA1" w:rsidRPr="006316A0">
        <w:rPr>
          <w:rFonts w:ascii="Arial" w:hAnsi="Arial" w:cs="Arial"/>
          <w:color w:val="222222"/>
          <w:sz w:val="22"/>
          <w:szCs w:val="22"/>
        </w:rPr>
        <w:t>Romm</w:t>
      </w:r>
      <w:proofErr w:type="spellEnd"/>
      <w:r w:rsidR="00440EA1" w:rsidRPr="006316A0">
        <w:rPr>
          <w:rFonts w:ascii="Arial" w:hAnsi="Arial" w:cs="Arial"/>
          <w:color w:val="222222"/>
          <w:sz w:val="22"/>
          <w:szCs w:val="22"/>
        </w:rPr>
        <w:t>, 2021</w:t>
      </w:r>
      <w:r w:rsidR="00305396" w:rsidRPr="006316A0">
        <w:rPr>
          <w:rFonts w:ascii="Arial" w:hAnsi="Arial" w:cs="Arial"/>
          <w:color w:val="222222"/>
          <w:sz w:val="22"/>
          <w:szCs w:val="22"/>
        </w:rPr>
        <w:t xml:space="preserve">). It is possible that the effect of mindset on support for raising low-wage workers’ compensation was clouded by </w:t>
      </w:r>
      <w:r w:rsidR="00126AED" w:rsidRPr="006316A0">
        <w:rPr>
          <w:rFonts w:ascii="Arial" w:hAnsi="Arial" w:cs="Arial"/>
          <w:color w:val="222222"/>
          <w:sz w:val="22"/>
          <w:szCs w:val="22"/>
        </w:rPr>
        <w:t xml:space="preserve">the </w:t>
      </w:r>
      <w:r w:rsidR="008F66B6" w:rsidRPr="006316A0">
        <w:rPr>
          <w:rFonts w:ascii="Arial" w:hAnsi="Arial" w:cs="Arial"/>
          <w:color w:val="222222"/>
          <w:sz w:val="22"/>
          <w:szCs w:val="22"/>
        </w:rPr>
        <w:t xml:space="preserve">rhetoric </w:t>
      </w:r>
      <w:r w:rsidR="00126AED" w:rsidRPr="006316A0">
        <w:rPr>
          <w:rFonts w:ascii="Arial" w:hAnsi="Arial" w:cs="Arial"/>
          <w:color w:val="222222"/>
          <w:sz w:val="22"/>
          <w:szCs w:val="22"/>
        </w:rPr>
        <w:t xml:space="preserve">prevalent </w:t>
      </w:r>
      <w:r w:rsidR="002972F0" w:rsidRPr="006316A0">
        <w:rPr>
          <w:rFonts w:ascii="Arial" w:hAnsi="Arial" w:cs="Arial"/>
          <w:color w:val="222222"/>
          <w:sz w:val="22"/>
          <w:szCs w:val="22"/>
        </w:rPr>
        <w:t xml:space="preserve">at </w:t>
      </w:r>
      <w:r w:rsidR="00126AED" w:rsidRPr="006316A0">
        <w:rPr>
          <w:rFonts w:ascii="Arial" w:hAnsi="Arial" w:cs="Arial"/>
          <w:color w:val="222222"/>
          <w:sz w:val="22"/>
          <w:szCs w:val="22"/>
        </w:rPr>
        <w:t xml:space="preserve">that time that the </w:t>
      </w:r>
      <w:r w:rsidR="00CC72E0" w:rsidRPr="006316A0">
        <w:rPr>
          <w:rFonts w:ascii="Arial" w:hAnsi="Arial" w:cs="Arial"/>
          <w:color w:val="222222"/>
          <w:sz w:val="22"/>
          <w:szCs w:val="22"/>
        </w:rPr>
        <w:t>un</w:t>
      </w:r>
      <w:r w:rsidR="00126AED" w:rsidRPr="006316A0">
        <w:rPr>
          <w:rFonts w:ascii="Arial" w:hAnsi="Arial" w:cs="Arial"/>
          <w:color w:val="222222"/>
          <w:sz w:val="22"/>
          <w:szCs w:val="22"/>
        </w:rPr>
        <w:t xml:space="preserve">employed </w:t>
      </w:r>
      <w:r w:rsidR="00950730" w:rsidRPr="006316A0">
        <w:rPr>
          <w:rFonts w:ascii="Arial" w:hAnsi="Arial" w:cs="Arial"/>
          <w:color w:val="222222"/>
          <w:sz w:val="22"/>
          <w:szCs w:val="22"/>
        </w:rPr>
        <w:t>were</w:t>
      </w:r>
      <w:r w:rsidR="00126AED" w:rsidRPr="006316A0">
        <w:rPr>
          <w:rFonts w:ascii="Arial" w:hAnsi="Arial" w:cs="Arial"/>
          <w:color w:val="222222"/>
          <w:sz w:val="22"/>
          <w:szCs w:val="22"/>
        </w:rPr>
        <w:t xml:space="preserve"> </w:t>
      </w:r>
      <w:r w:rsidR="008F66B6" w:rsidRPr="006316A0">
        <w:rPr>
          <w:rFonts w:ascii="Arial" w:hAnsi="Arial" w:cs="Arial"/>
          <w:color w:val="222222"/>
          <w:sz w:val="22"/>
          <w:szCs w:val="22"/>
        </w:rPr>
        <w:t xml:space="preserve">unwilling to </w:t>
      </w:r>
      <w:r w:rsidR="00126AED" w:rsidRPr="006316A0">
        <w:rPr>
          <w:rFonts w:ascii="Arial" w:hAnsi="Arial" w:cs="Arial"/>
          <w:color w:val="222222"/>
          <w:sz w:val="22"/>
          <w:szCs w:val="22"/>
        </w:rPr>
        <w:t>re-enter the workplace because of unemployment benefits</w:t>
      </w:r>
      <w:r w:rsidR="008F66B6" w:rsidRPr="006316A0">
        <w:rPr>
          <w:rFonts w:ascii="Arial" w:hAnsi="Arial" w:cs="Arial"/>
          <w:color w:val="222222"/>
          <w:sz w:val="22"/>
          <w:szCs w:val="22"/>
        </w:rPr>
        <w:t xml:space="preserve">. </w:t>
      </w:r>
    </w:p>
    <w:p w14:paraId="060C3ED4" w14:textId="01FFABDB" w:rsidR="0000204D" w:rsidRPr="006316A0" w:rsidRDefault="007F6B96" w:rsidP="00212082">
      <w:pPr>
        <w:autoSpaceDE w:val="0"/>
        <w:autoSpaceDN w:val="0"/>
        <w:adjustRightInd w:val="0"/>
        <w:spacing w:line="480" w:lineRule="auto"/>
        <w:ind w:firstLine="720"/>
        <w:rPr>
          <w:rFonts w:ascii="Arial" w:hAnsi="Arial" w:cs="Arial"/>
          <w:sz w:val="22"/>
          <w:szCs w:val="22"/>
        </w:rPr>
      </w:pPr>
      <w:r w:rsidRPr="006316A0">
        <w:rPr>
          <w:rFonts w:ascii="Arial" w:hAnsi="Arial" w:cs="Arial"/>
          <w:color w:val="222222"/>
          <w:sz w:val="22"/>
          <w:szCs w:val="22"/>
        </w:rPr>
        <w:t xml:space="preserve">It is an open question whether </w:t>
      </w:r>
      <w:r w:rsidR="002972F0" w:rsidRPr="006316A0">
        <w:rPr>
          <w:rFonts w:ascii="Arial" w:hAnsi="Arial" w:cs="Arial"/>
          <w:color w:val="222222"/>
          <w:sz w:val="22"/>
          <w:szCs w:val="22"/>
        </w:rPr>
        <w:t>low-wage</w:t>
      </w:r>
      <w:r w:rsidRPr="006316A0">
        <w:rPr>
          <w:rFonts w:ascii="Arial" w:hAnsi="Arial" w:cs="Arial"/>
          <w:color w:val="222222"/>
          <w:sz w:val="22"/>
          <w:szCs w:val="22"/>
        </w:rPr>
        <w:t xml:space="preserve"> workers </w:t>
      </w:r>
      <w:r w:rsidR="003D2EEC" w:rsidRPr="006316A0">
        <w:rPr>
          <w:rFonts w:ascii="Arial" w:hAnsi="Arial" w:cs="Arial"/>
          <w:color w:val="222222"/>
          <w:sz w:val="22"/>
          <w:szCs w:val="22"/>
        </w:rPr>
        <w:t xml:space="preserve">themselves </w:t>
      </w:r>
      <w:r w:rsidRPr="006316A0">
        <w:rPr>
          <w:rFonts w:ascii="Arial" w:hAnsi="Arial" w:cs="Arial"/>
          <w:color w:val="222222"/>
          <w:sz w:val="22"/>
          <w:szCs w:val="22"/>
        </w:rPr>
        <w:t xml:space="preserve">would show these effects. </w:t>
      </w:r>
      <w:r w:rsidR="003D2EEC" w:rsidRPr="006316A0">
        <w:rPr>
          <w:rFonts w:ascii="Arial" w:hAnsi="Arial" w:cs="Arial"/>
          <w:color w:val="222222"/>
          <w:sz w:val="22"/>
          <w:szCs w:val="22"/>
        </w:rPr>
        <w:t xml:space="preserve">Although </w:t>
      </w:r>
      <w:r w:rsidRPr="006316A0">
        <w:rPr>
          <w:rFonts w:ascii="Arial" w:hAnsi="Arial" w:cs="Arial"/>
          <w:color w:val="222222"/>
          <w:sz w:val="22"/>
          <w:szCs w:val="22"/>
        </w:rPr>
        <w:t xml:space="preserve">online samples </w:t>
      </w:r>
      <w:r w:rsidR="003D2EEC" w:rsidRPr="006316A0">
        <w:rPr>
          <w:rFonts w:ascii="Arial" w:hAnsi="Arial" w:cs="Arial"/>
          <w:color w:val="222222"/>
          <w:sz w:val="22"/>
          <w:szCs w:val="22"/>
        </w:rPr>
        <w:t xml:space="preserve">often </w:t>
      </w:r>
      <w:r w:rsidRPr="006316A0">
        <w:rPr>
          <w:rFonts w:ascii="Arial" w:hAnsi="Arial" w:cs="Arial"/>
          <w:color w:val="222222"/>
          <w:sz w:val="22"/>
          <w:szCs w:val="22"/>
        </w:rPr>
        <w:t>include more economic diversity than</w:t>
      </w:r>
      <w:r w:rsidR="003D2EEC" w:rsidRPr="006316A0">
        <w:rPr>
          <w:rFonts w:ascii="Arial" w:hAnsi="Arial" w:cs="Arial"/>
          <w:color w:val="222222"/>
          <w:sz w:val="22"/>
          <w:szCs w:val="22"/>
        </w:rPr>
        <w:t xml:space="preserve"> </w:t>
      </w:r>
      <w:r w:rsidRPr="006316A0">
        <w:rPr>
          <w:rFonts w:ascii="Arial" w:hAnsi="Arial" w:cs="Arial"/>
          <w:color w:val="222222"/>
          <w:sz w:val="22"/>
          <w:szCs w:val="22"/>
        </w:rPr>
        <w:t xml:space="preserve">university </w:t>
      </w:r>
      <w:r w:rsidR="003D2EEC" w:rsidRPr="006316A0">
        <w:rPr>
          <w:rFonts w:ascii="Arial" w:hAnsi="Arial" w:cs="Arial"/>
          <w:color w:val="222222"/>
          <w:sz w:val="22"/>
          <w:szCs w:val="22"/>
        </w:rPr>
        <w:t xml:space="preserve">student </w:t>
      </w:r>
      <w:r w:rsidRPr="006316A0">
        <w:rPr>
          <w:rFonts w:ascii="Arial" w:hAnsi="Arial" w:cs="Arial"/>
          <w:color w:val="222222"/>
          <w:sz w:val="22"/>
          <w:szCs w:val="22"/>
        </w:rPr>
        <w:t>samples</w:t>
      </w:r>
      <w:r w:rsidR="001034B4" w:rsidRPr="006316A0">
        <w:rPr>
          <w:rFonts w:ascii="Arial" w:hAnsi="Arial" w:cs="Arial"/>
          <w:color w:val="222222"/>
          <w:sz w:val="22"/>
          <w:szCs w:val="22"/>
        </w:rPr>
        <w:t>,</w:t>
      </w:r>
      <w:r w:rsidR="003D2EEC" w:rsidRPr="006316A0">
        <w:rPr>
          <w:rFonts w:ascii="Arial" w:hAnsi="Arial" w:cs="Arial"/>
          <w:color w:val="222222"/>
          <w:sz w:val="22"/>
          <w:szCs w:val="22"/>
        </w:rPr>
        <w:t xml:space="preserve"> which used to be the standard participant pool for psychological studies,</w:t>
      </w:r>
      <w:r w:rsidRPr="006316A0">
        <w:rPr>
          <w:rFonts w:ascii="Arial" w:hAnsi="Arial" w:cs="Arial"/>
          <w:color w:val="222222"/>
          <w:sz w:val="22"/>
          <w:szCs w:val="22"/>
        </w:rPr>
        <w:t xml:space="preserve"> </w:t>
      </w:r>
      <w:r w:rsidR="001034B4" w:rsidRPr="006316A0">
        <w:rPr>
          <w:rFonts w:ascii="Arial" w:hAnsi="Arial" w:cs="Arial"/>
          <w:color w:val="222222"/>
          <w:sz w:val="22"/>
          <w:szCs w:val="22"/>
        </w:rPr>
        <w:t>i</w:t>
      </w:r>
      <w:r w:rsidRPr="006316A0">
        <w:rPr>
          <w:rFonts w:ascii="Arial" w:hAnsi="Arial" w:cs="Arial"/>
          <w:color w:val="222222"/>
          <w:sz w:val="22"/>
          <w:szCs w:val="22"/>
        </w:rPr>
        <w:t>t is possible</w:t>
      </w:r>
      <w:r w:rsidR="003D2EEC" w:rsidRPr="006316A0">
        <w:rPr>
          <w:rFonts w:ascii="Arial" w:hAnsi="Arial" w:cs="Arial"/>
          <w:color w:val="222222"/>
          <w:sz w:val="22"/>
          <w:szCs w:val="22"/>
        </w:rPr>
        <w:t xml:space="preserve"> that </w:t>
      </w:r>
      <w:r w:rsidR="00950730" w:rsidRPr="006316A0">
        <w:rPr>
          <w:rFonts w:ascii="Arial" w:hAnsi="Arial" w:cs="Arial"/>
          <w:color w:val="222222"/>
          <w:sz w:val="22"/>
          <w:szCs w:val="22"/>
        </w:rPr>
        <w:t>low-wage</w:t>
      </w:r>
      <w:r w:rsidRPr="006316A0">
        <w:rPr>
          <w:rFonts w:ascii="Arial" w:hAnsi="Arial" w:cs="Arial"/>
          <w:color w:val="222222"/>
          <w:sz w:val="22"/>
          <w:szCs w:val="22"/>
        </w:rPr>
        <w:t xml:space="preserve"> workers themselves might not exhibit </w:t>
      </w:r>
      <w:r w:rsidR="003D2EEC" w:rsidRPr="006316A0">
        <w:rPr>
          <w:rFonts w:ascii="Arial" w:hAnsi="Arial" w:cs="Arial"/>
          <w:color w:val="222222"/>
          <w:sz w:val="22"/>
          <w:szCs w:val="22"/>
        </w:rPr>
        <w:t>the hypothesized effect</w:t>
      </w:r>
      <w:r w:rsidRPr="006316A0">
        <w:rPr>
          <w:rFonts w:ascii="Arial" w:hAnsi="Arial" w:cs="Arial"/>
          <w:color w:val="222222"/>
          <w:sz w:val="22"/>
          <w:szCs w:val="22"/>
        </w:rPr>
        <w:t xml:space="preserve"> because their support </w:t>
      </w:r>
      <w:r w:rsidR="003D2EEC" w:rsidRPr="006316A0">
        <w:rPr>
          <w:rFonts w:ascii="Arial" w:hAnsi="Arial" w:cs="Arial"/>
          <w:color w:val="222222"/>
          <w:sz w:val="22"/>
          <w:szCs w:val="22"/>
        </w:rPr>
        <w:t xml:space="preserve">for increasing </w:t>
      </w:r>
      <w:r w:rsidR="00950730" w:rsidRPr="006316A0">
        <w:rPr>
          <w:rFonts w:ascii="Arial" w:hAnsi="Arial" w:cs="Arial"/>
          <w:color w:val="222222"/>
          <w:sz w:val="22"/>
          <w:szCs w:val="22"/>
        </w:rPr>
        <w:t>low-wage</w:t>
      </w:r>
      <w:r w:rsidR="003D2EEC" w:rsidRPr="006316A0">
        <w:rPr>
          <w:rFonts w:ascii="Arial" w:hAnsi="Arial" w:cs="Arial"/>
          <w:color w:val="222222"/>
          <w:sz w:val="22"/>
          <w:szCs w:val="22"/>
        </w:rPr>
        <w:t xml:space="preserve"> workers’ compensation </w:t>
      </w:r>
      <w:r w:rsidRPr="006316A0">
        <w:rPr>
          <w:rFonts w:ascii="Arial" w:hAnsi="Arial" w:cs="Arial"/>
          <w:color w:val="222222"/>
          <w:sz w:val="22"/>
          <w:szCs w:val="22"/>
        </w:rPr>
        <w:t>would be at a ceiling</w:t>
      </w:r>
      <w:r w:rsidR="002B3987" w:rsidRPr="006316A0">
        <w:rPr>
          <w:rFonts w:ascii="Arial" w:hAnsi="Arial" w:cs="Arial"/>
          <w:color w:val="222222"/>
          <w:sz w:val="22"/>
          <w:szCs w:val="22"/>
        </w:rPr>
        <w:t xml:space="preserve">. </w:t>
      </w:r>
      <w:r w:rsidR="001034B4" w:rsidRPr="006316A0">
        <w:rPr>
          <w:rFonts w:ascii="Arial" w:hAnsi="Arial" w:cs="Arial"/>
          <w:color w:val="222222"/>
          <w:sz w:val="22"/>
          <w:szCs w:val="22"/>
        </w:rPr>
        <w:t>Finally, we used specific criteria for recruiting participants on Amazon M</w:t>
      </w:r>
      <w:r w:rsidR="00E52922" w:rsidRPr="006316A0">
        <w:rPr>
          <w:rFonts w:ascii="Arial" w:hAnsi="Arial" w:cs="Arial"/>
          <w:color w:val="222222"/>
          <w:sz w:val="22"/>
          <w:szCs w:val="22"/>
        </w:rPr>
        <w:t xml:space="preserve">echanical </w:t>
      </w:r>
      <w:r w:rsidR="001034B4" w:rsidRPr="006316A0">
        <w:rPr>
          <w:rFonts w:ascii="Arial" w:hAnsi="Arial" w:cs="Arial"/>
          <w:color w:val="222222"/>
          <w:sz w:val="22"/>
          <w:szCs w:val="22"/>
        </w:rPr>
        <w:t>Turk (please see Supplementary Materials for details)</w:t>
      </w:r>
      <w:r w:rsidR="003D11AC" w:rsidRPr="006316A0">
        <w:rPr>
          <w:rFonts w:ascii="Arial" w:hAnsi="Arial" w:cs="Arial"/>
          <w:color w:val="222222"/>
          <w:sz w:val="22"/>
          <w:szCs w:val="22"/>
        </w:rPr>
        <w:t xml:space="preserve"> and excluded participants who </w:t>
      </w:r>
      <w:r w:rsidR="00E52922" w:rsidRPr="006316A0">
        <w:rPr>
          <w:rFonts w:ascii="Arial" w:hAnsi="Arial" w:cs="Arial"/>
          <w:color w:val="222222"/>
          <w:sz w:val="22"/>
          <w:szCs w:val="22"/>
        </w:rPr>
        <w:t xml:space="preserve">provided </w:t>
      </w:r>
      <w:r w:rsidR="003D11AC" w:rsidRPr="006316A0">
        <w:rPr>
          <w:rFonts w:ascii="Arial" w:hAnsi="Arial" w:cs="Arial"/>
          <w:color w:val="222222"/>
          <w:sz w:val="22"/>
          <w:szCs w:val="22"/>
        </w:rPr>
        <w:t xml:space="preserve">gibberish </w:t>
      </w:r>
      <w:r w:rsidR="00E52922" w:rsidRPr="006316A0">
        <w:rPr>
          <w:rFonts w:ascii="Arial" w:hAnsi="Arial" w:cs="Arial"/>
          <w:color w:val="222222"/>
          <w:sz w:val="22"/>
          <w:szCs w:val="22"/>
        </w:rPr>
        <w:t xml:space="preserve">respondents </w:t>
      </w:r>
      <w:r w:rsidR="003D11AC" w:rsidRPr="006316A0">
        <w:rPr>
          <w:rFonts w:ascii="Arial" w:hAnsi="Arial" w:cs="Arial"/>
          <w:color w:val="222222"/>
          <w:sz w:val="22"/>
          <w:szCs w:val="22"/>
        </w:rPr>
        <w:t xml:space="preserve">in response to open-ended </w:t>
      </w:r>
      <w:r w:rsidR="006D731E" w:rsidRPr="006316A0">
        <w:rPr>
          <w:rFonts w:ascii="Arial" w:hAnsi="Arial" w:cs="Arial"/>
          <w:color w:val="222222"/>
          <w:sz w:val="22"/>
          <w:szCs w:val="22"/>
        </w:rPr>
        <w:t xml:space="preserve">questions in the pre-registered studies. </w:t>
      </w:r>
      <w:r w:rsidR="005842A6" w:rsidRPr="006316A0">
        <w:rPr>
          <w:rFonts w:ascii="Arial" w:eastAsiaTheme="minorEastAsia" w:hAnsi="Arial" w:cs="Arial"/>
          <w:sz w:val="22"/>
          <w:szCs w:val="22"/>
        </w:rPr>
        <w:t>We have no reason to believe that the results depend on other characteristics of the participants, materials, or context.</w:t>
      </w:r>
      <w:r w:rsidR="00F924BC" w:rsidRPr="006316A0">
        <w:rPr>
          <w:rFonts w:ascii="Arial" w:hAnsi="Arial" w:cs="Arial"/>
          <w:sz w:val="22"/>
          <w:szCs w:val="22"/>
        </w:rPr>
        <w:t xml:space="preserve"> </w:t>
      </w:r>
    </w:p>
    <w:p w14:paraId="20EC02D1" w14:textId="5D612A0E" w:rsidR="00142CCD" w:rsidRPr="006316A0" w:rsidRDefault="00CA6C81" w:rsidP="008E1E30">
      <w:pPr>
        <w:spacing w:line="480" w:lineRule="auto"/>
        <w:rPr>
          <w:rFonts w:ascii="Arial" w:hAnsi="Arial" w:cs="Arial"/>
          <w:b/>
          <w:bCs/>
          <w:color w:val="000000" w:themeColor="text1"/>
          <w:sz w:val="22"/>
          <w:szCs w:val="22"/>
        </w:rPr>
      </w:pPr>
      <w:r w:rsidRPr="006316A0">
        <w:rPr>
          <w:rFonts w:ascii="Arial" w:hAnsi="Arial" w:cs="Arial"/>
          <w:b/>
          <w:bCs/>
          <w:color w:val="000000" w:themeColor="text1"/>
          <w:sz w:val="22"/>
          <w:szCs w:val="22"/>
        </w:rPr>
        <w:t>Context of Research Statement</w:t>
      </w:r>
    </w:p>
    <w:p w14:paraId="47187109" w14:textId="6BC88E7B" w:rsidR="003033FF" w:rsidRPr="006316A0" w:rsidRDefault="00E534F7" w:rsidP="008E1E30">
      <w:pPr>
        <w:spacing w:line="480" w:lineRule="auto"/>
        <w:ind w:firstLine="720"/>
        <w:rPr>
          <w:rFonts w:ascii="Arial" w:hAnsi="Arial" w:cs="Arial"/>
          <w:color w:val="000000" w:themeColor="text1"/>
          <w:sz w:val="22"/>
          <w:szCs w:val="22"/>
        </w:rPr>
      </w:pPr>
      <w:r w:rsidRPr="006316A0">
        <w:rPr>
          <w:rFonts w:ascii="Arial" w:hAnsi="Arial" w:cs="Arial"/>
          <w:color w:val="000000" w:themeColor="text1"/>
          <w:sz w:val="22"/>
          <w:szCs w:val="22"/>
        </w:rPr>
        <w:t xml:space="preserve">The question of </w:t>
      </w:r>
      <w:proofErr w:type="gramStart"/>
      <w:r w:rsidRPr="006316A0">
        <w:rPr>
          <w:rFonts w:ascii="Arial" w:hAnsi="Arial" w:cs="Arial"/>
          <w:color w:val="000000" w:themeColor="text1"/>
          <w:sz w:val="22"/>
          <w:szCs w:val="22"/>
        </w:rPr>
        <w:t>whether or not</w:t>
      </w:r>
      <w:proofErr w:type="gramEnd"/>
      <w:r w:rsidRPr="006316A0">
        <w:rPr>
          <w:rFonts w:ascii="Arial" w:hAnsi="Arial" w:cs="Arial"/>
          <w:color w:val="000000" w:themeColor="text1"/>
          <w:sz w:val="22"/>
          <w:szCs w:val="22"/>
        </w:rPr>
        <w:t xml:space="preserve"> </w:t>
      </w:r>
      <w:r w:rsidR="00950730" w:rsidRPr="006316A0">
        <w:rPr>
          <w:rFonts w:ascii="Arial" w:hAnsi="Arial" w:cs="Arial"/>
          <w:color w:val="000000" w:themeColor="text1"/>
          <w:sz w:val="22"/>
          <w:szCs w:val="22"/>
        </w:rPr>
        <w:t>low-wage</w:t>
      </w:r>
      <w:r w:rsidRPr="006316A0">
        <w:rPr>
          <w:rFonts w:ascii="Arial" w:hAnsi="Arial" w:cs="Arial"/>
          <w:color w:val="000000" w:themeColor="text1"/>
          <w:sz w:val="22"/>
          <w:szCs w:val="22"/>
        </w:rPr>
        <w:t xml:space="preserve"> workers deserve increased compensation has been raging in the public and political discourse since the two senior authors’ graduate school days. Given the role of economic inequality in limiting human functioning and flourishing and the disproportionate impact of low</w:t>
      </w:r>
      <w:r w:rsidR="0011051B" w:rsidRPr="006316A0">
        <w:rPr>
          <w:rFonts w:ascii="Arial" w:hAnsi="Arial" w:cs="Arial"/>
          <w:color w:val="000000" w:themeColor="text1"/>
          <w:sz w:val="22"/>
          <w:szCs w:val="22"/>
        </w:rPr>
        <w:t xml:space="preserve"> </w:t>
      </w:r>
      <w:r w:rsidRPr="006316A0">
        <w:rPr>
          <w:rFonts w:ascii="Arial" w:hAnsi="Arial" w:cs="Arial"/>
          <w:color w:val="000000" w:themeColor="text1"/>
          <w:sz w:val="22"/>
          <w:szCs w:val="22"/>
        </w:rPr>
        <w:t xml:space="preserve">wages in the lives of racial minority groups, the topic captured </w:t>
      </w:r>
      <w:r w:rsidR="004124BB" w:rsidRPr="006316A0">
        <w:rPr>
          <w:rFonts w:ascii="Arial" w:hAnsi="Arial" w:cs="Arial"/>
          <w:color w:val="000000" w:themeColor="text1"/>
          <w:sz w:val="22"/>
          <w:szCs w:val="22"/>
        </w:rPr>
        <w:t>the collective</w:t>
      </w:r>
      <w:r w:rsidRPr="006316A0">
        <w:rPr>
          <w:rFonts w:ascii="Arial" w:hAnsi="Arial" w:cs="Arial"/>
          <w:color w:val="000000" w:themeColor="text1"/>
          <w:sz w:val="22"/>
          <w:szCs w:val="22"/>
        </w:rPr>
        <w:t xml:space="preserve"> interest</w:t>
      </w:r>
      <w:r w:rsidR="004124BB" w:rsidRPr="006316A0">
        <w:rPr>
          <w:rFonts w:ascii="Arial" w:hAnsi="Arial" w:cs="Arial"/>
          <w:color w:val="000000" w:themeColor="text1"/>
          <w:sz w:val="22"/>
          <w:szCs w:val="22"/>
        </w:rPr>
        <w:t xml:space="preserve"> of our author group, who were linked through our shared interest in the study of mindsets</w:t>
      </w:r>
      <w:r w:rsidRPr="006316A0">
        <w:rPr>
          <w:rFonts w:ascii="Arial" w:hAnsi="Arial" w:cs="Arial"/>
          <w:color w:val="000000" w:themeColor="text1"/>
          <w:sz w:val="22"/>
          <w:szCs w:val="22"/>
        </w:rPr>
        <w:t xml:space="preserve">. Observing the discourse, we could not help but see mindset-resonant language on both sides of the debate. </w:t>
      </w:r>
      <w:r w:rsidR="00BE51AF" w:rsidRPr="006316A0">
        <w:rPr>
          <w:rFonts w:ascii="Arial" w:hAnsi="Arial" w:cs="Arial"/>
          <w:color w:val="000000" w:themeColor="text1"/>
          <w:sz w:val="22"/>
          <w:szCs w:val="22"/>
        </w:rPr>
        <w:t>Th</w:t>
      </w:r>
      <w:r w:rsidRPr="006316A0">
        <w:rPr>
          <w:rFonts w:ascii="Arial" w:hAnsi="Arial" w:cs="Arial"/>
          <w:color w:val="000000" w:themeColor="text1"/>
          <w:sz w:val="22"/>
          <w:szCs w:val="22"/>
        </w:rPr>
        <w:t>us, th</w:t>
      </w:r>
      <w:r w:rsidR="00BE51AF" w:rsidRPr="006316A0">
        <w:rPr>
          <w:rFonts w:ascii="Arial" w:hAnsi="Arial" w:cs="Arial"/>
          <w:color w:val="000000" w:themeColor="text1"/>
          <w:sz w:val="22"/>
          <w:szCs w:val="22"/>
        </w:rPr>
        <w:t xml:space="preserve">is research extends our </w:t>
      </w:r>
      <w:r w:rsidR="00377B5E" w:rsidRPr="006316A0">
        <w:rPr>
          <w:rFonts w:ascii="Arial" w:hAnsi="Arial" w:cs="Arial"/>
          <w:color w:val="000000" w:themeColor="text1"/>
          <w:sz w:val="22"/>
          <w:szCs w:val="22"/>
        </w:rPr>
        <w:t>program</w:t>
      </w:r>
      <w:r w:rsidR="004B6C08" w:rsidRPr="006316A0">
        <w:rPr>
          <w:rFonts w:ascii="Arial" w:hAnsi="Arial" w:cs="Arial"/>
          <w:color w:val="000000" w:themeColor="text1"/>
          <w:sz w:val="22"/>
          <w:szCs w:val="22"/>
        </w:rPr>
        <w:t>s</w:t>
      </w:r>
      <w:r w:rsidR="00377B5E" w:rsidRPr="006316A0">
        <w:rPr>
          <w:rFonts w:ascii="Arial" w:hAnsi="Arial" w:cs="Arial"/>
          <w:color w:val="000000" w:themeColor="text1"/>
          <w:sz w:val="22"/>
          <w:szCs w:val="22"/>
        </w:rPr>
        <w:t xml:space="preserve"> of </w:t>
      </w:r>
      <w:r w:rsidRPr="006316A0">
        <w:rPr>
          <w:rFonts w:ascii="Arial" w:hAnsi="Arial" w:cs="Arial"/>
          <w:color w:val="000000" w:themeColor="text1"/>
          <w:sz w:val="22"/>
          <w:szCs w:val="22"/>
        </w:rPr>
        <w:t xml:space="preserve">work </w:t>
      </w:r>
      <w:r w:rsidR="00377B5E" w:rsidRPr="006316A0">
        <w:rPr>
          <w:rFonts w:ascii="Arial" w:hAnsi="Arial" w:cs="Arial"/>
          <w:color w:val="000000" w:themeColor="text1"/>
          <w:sz w:val="22"/>
          <w:szCs w:val="22"/>
        </w:rPr>
        <w:t xml:space="preserve">investigating how the science of mindsets can shape people’s policy positions (e.g., </w:t>
      </w:r>
      <w:r w:rsidR="0024756D" w:rsidRPr="006316A0">
        <w:rPr>
          <w:rFonts w:ascii="Arial" w:hAnsi="Arial" w:cs="Arial"/>
          <w:color w:val="000000" w:themeColor="text1"/>
          <w:sz w:val="22"/>
          <w:szCs w:val="22"/>
        </w:rPr>
        <w:t xml:space="preserve">Madan et al., 2019, 2022; </w:t>
      </w:r>
      <w:r w:rsidR="00377B5E" w:rsidRPr="006316A0">
        <w:rPr>
          <w:rFonts w:ascii="Arial" w:hAnsi="Arial" w:cs="Arial"/>
          <w:color w:val="000000" w:themeColor="text1"/>
          <w:sz w:val="22"/>
          <w:szCs w:val="22"/>
        </w:rPr>
        <w:t>Rattan et al., 2012</w:t>
      </w:r>
      <w:r w:rsidR="00A4014E" w:rsidRPr="006316A0">
        <w:rPr>
          <w:rFonts w:ascii="Arial" w:hAnsi="Arial" w:cs="Arial"/>
          <w:color w:val="000000" w:themeColor="text1"/>
          <w:sz w:val="22"/>
          <w:szCs w:val="22"/>
        </w:rPr>
        <w:t xml:space="preserve">, </w:t>
      </w:r>
      <w:r w:rsidR="0099260D" w:rsidRPr="006316A0">
        <w:rPr>
          <w:rFonts w:ascii="Arial" w:hAnsi="Arial" w:cs="Arial"/>
          <w:color w:val="000000" w:themeColor="text1"/>
          <w:sz w:val="22"/>
          <w:szCs w:val="22"/>
        </w:rPr>
        <w:t>2015</w:t>
      </w:r>
      <w:r w:rsidR="00A4014E" w:rsidRPr="006316A0">
        <w:rPr>
          <w:rFonts w:ascii="Arial" w:hAnsi="Arial" w:cs="Arial"/>
          <w:color w:val="000000" w:themeColor="text1"/>
          <w:sz w:val="22"/>
          <w:szCs w:val="22"/>
        </w:rPr>
        <w:t xml:space="preserve">, </w:t>
      </w:r>
      <w:r w:rsidR="00FA039E" w:rsidRPr="006316A0">
        <w:rPr>
          <w:rFonts w:ascii="Arial" w:hAnsi="Arial" w:cs="Arial"/>
          <w:color w:val="000000" w:themeColor="text1"/>
          <w:sz w:val="22"/>
          <w:szCs w:val="22"/>
        </w:rPr>
        <w:t>2018; Savani et al., 2017</w:t>
      </w:r>
      <w:r w:rsidR="00563AEB" w:rsidRPr="006316A0">
        <w:rPr>
          <w:rFonts w:ascii="Arial" w:hAnsi="Arial" w:cs="Arial"/>
          <w:color w:val="000000" w:themeColor="text1"/>
          <w:sz w:val="22"/>
          <w:szCs w:val="22"/>
        </w:rPr>
        <w:t>)</w:t>
      </w:r>
      <w:r w:rsidRPr="006316A0">
        <w:rPr>
          <w:rFonts w:ascii="Arial" w:hAnsi="Arial" w:cs="Arial"/>
          <w:color w:val="000000" w:themeColor="text1"/>
          <w:sz w:val="22"/>
          <w:szCs w:val="22"/>
        </w:rPr>
        <w:t>, our work on developing motivational approaches to understanding economic inequities (</w:t>
      </w:r>
      <w:r w:rsidR="0011051B" w:rsidRPr="006316A0">
        <w:rPr>
          <w:rFonts w:ascii="Arial" w:hAnsi="Arial" w:cs="Arial"/>
          <w:color w:val="000000" w:themeColor="text1"/>
          <w:sz w:val="22"/>
          <w:szCs w:val="22"/>
        </w:rPr>
        <w:t xml:space="preserve">Rattan et al., 2012; </w:t>
      </w:r>
      <w:r w:rsidR="003C757B" w:rsidRPr="006316A0">
        <w:rPr>
          <w:rFonts w:ascii="Arial" w:hAnsi="Arial" w:cs="Arial"/>
          <w:color w:val="000000" w:themeColor="text1"/>
          <w:sz w:val="22"/>
          <w:szCs w:val="22"/>
        </w:rPr>
        <w:t>Savani &amp; Rattan, 2012)</w:t>
      </w:r>
      <w:r w:rsidR="00B445B0" w:rsidRPr="006316A0">
        <w:rPr>
          <w:rFonts w:ascii="Arial" w:hAnsi="Arial" w:cs="Arial"/>
          <w:color w:val="000000" w:themeColor="text1"/>
          <w:sz w:val="22"/>
          <w:szCs w:val="22"/>
        </w:rPr>
        <w:t xml:space="preserve">, and our work extending the study of mindsets to organizational contexts (Rattan &amp; </w:t>
      </w:r>
      <w:proofErr w:type="spellStart"/>
      <w:r w:rsidR="00B445B0" w:rsidRPr="006316A0">
        <w:rPr>
          <w:rFonts w:ascii="Arial" w:hAnsi="Arial" w:cs="Arial"/>
          <w:color w:val="000000" w:themeColor="text1"/>
          <w:sz w:val="22"/>
          <w:szCs w:val="22"/>
        </w:rPr>
        <w:t>Ozgumus</w:t>
      </w:r>
      <w:proofErr w:type="spellEnd"/>
      <w:r w:rsidR="00B445B0" w:rsidRPr="006316A0">
        <w:rPr>
          <w:rFonts w:ascii="Arial" w:hAnsi="Arial" w:cs="Arial"/>
          <w:color w:val="000000" w:themeColor="text1"/>
          <w:sz w:val="22"/>
          <w:szCs w:val="22"/>
        </w:rPr>
        <w:t>, 2019)</w:t>
      </w:r>
      <w:r w:rsidR="00563AEB" w:rsidRPr="006316A0">
        <w:rPr>
          <w:rFonts w:ascii="Arial" w:hAnsi="Arial" w:cs="Arial"/>
          <w:color w:val="000000" w:themeColor="text1"/>
          <w:sz w:val="22"/>
          <w:szCs w:val="22"/>
        </w:rPr>
        <w:t xml:space="preserve">. </w:t>
      </w:r>
      <w:r w:rsidR="0088575A" w:rsidRPr="006316A0">
        <w:rPr>
          <w:rFonts w:ascii="Arial" w:hAnsi="Arial" w:cs="Arial"/>
          <w:color w:val="000000" w:themeColor="text1"/>
          <w:sz w:val="22"/>
          <w:szCs w:val="22"/>
        </w:rPr>
        <w:t>T</w:t>
      </w:r>
      <w:r w:rsidR="008277FC" w:rsidRPr="006316A0">
        <w:rPr>
          <w:rFonts w:ascii="Arial" w:hAnsi="Arial" w:cs="Arial"/>
          <w:color w:val="000000" w:themeColor="text1"/>
          <w:sz w:val="22"/>
          <w:szCs w:val="22"/>
        </w:rPr>
        <w:t xml:space="preserve">he current research </w:t>
      </w:r>
      <w:r w:rsidR="0088575A" w:rsidRPr="006316A0">
        <w:rPr>
          <w:rFonts w:ascii="Arial" w:hAnsi="Arial" w:cs="Arial"/>
          <w:color w:val="000000" w:themeColor="text1"/>
          <w:sz w:val="22"/>
          <w:szCs w:val="22"/>
        </w:rPr>
        <w:t xml:space="preserve">highlights </w:t>
      </w:r>
      <w:r w:rsidR="00D26D06" w:rsidRPr="006316A0">
        <w:rPr>
          <w:rFonts w:ascii="Arial" w:hAnsi="Arial" w:cs="Arial"/>
          <w:color w:val="000000" w:themeColor="text1"/>
          <w:sz w:val="22"/>
          <w:szCs w:val="22"/>
        </w:rPr>
        <w:t xml:space="preserve">the crucial </w:t>
      </w:r>
      <w:r w:rsidR="0011051B" w:rsidRPr="006316A0">
        <w:rPr>
          <w:rFonts w:ascii="Arial" w:hAnsi="Arial" w:cs="Arial"/>
          <w:color w:val="000000" w:themeColor="text1"/>
          <w:sz w:val="22"/>
          <w:szCs w:val="22"/>
        </w:rPr>
        <w:t xml:space="preserve">theoretical and practical </w:t>
      </w:r>
      <w:r w:rsidR="004B6C08" w:rsidRPr="006316A0">
        <w:rPr>
          <w:rFonts w:ascii="Arial" w:hAnsi="Arial" w:cs="Arial"/>
          <w:color w:val="000000" w:themeColor="text1"/>
          <w:sz w:val="22"/>
          <w:szCs w:val="22"/>
        </w:rPr>
        <w:t xml:space="preserve">value </w:t>
      </w:r>
      <w:r w:rsidR="0011051B" w:rsidRPr="006316A0">
        <w:rPr>
          <w:rFonts w:ascii="Arial" w:hAnsi="Arial" w:cs="Arial"/>
          <w:color w:val="000000" w:themeColor="text1"/>
          <w:sz w:val="22"/>
          <w:szCs w:val="22"/>
        </w:rPr>
        <w:t xml:space="preserve">that can be </w:t>
      </w:r>
      <w:r w:rsidR="0011051B" w:rsidRPr="006316A0">
        <w:rPr>
          <w:rFonts w:ascii="Arial" w:hAnsi="Arial" w:cs="Arial"/>
          <w:color w:val="000000" w:themeColor="text1"/>
          <w:sz w:val="22"/>
          <w:szCs w:val="22"/>
        </w:rPr>
        <w:lastRenderedPageBreak/>
        <w:t xml:space="preserve">generated by </w:t>
      </w:r>
      <w:r w:rsidR="004B6C08" w:rsidRPr="006316A0">
        <w:rPr>
          <w:rFonts w:ascii="Arial" w:hAnsi="Arial" w:cs="Arial"/>
          <w:color w:val="000000" w:themeColor="text1"/>
          <w:sz w:val="22"/>
          <w:szCs w:val="22"/>
        </w:rPr>
        <w:t xml:space="preserve">drawing the psychology of </w:t>
      </w:r>
      <w:r w:rsidR="003D58DD" w:rsidRPr="006316A0">
        <w:rPr>
          <w:rFonts w:ascii="Arial" w:hAnsi="Arial" w:cs="Arial"/>
          <w:color w:val="000000" w:themeColor="text1"/>
          <w:sz w:val="22"/>
          <w:szCs w:val="22"/>
        </w:rPr>
        <w:t>mindset</w:t>
      </w:r>
      <w:r w:rsidR="005837FA" w:rsidRPr="006316A0">
        <w:rPr>
          <w:rFonts w:ascii="Arial" w:hAnsi="Arial" w:cs="Arial"/>
          <w:color w:val="000000" w:themeColor="text1"/>
          <w:sz w:val="22"/>
          <w:szCs w:val="22"/>
        </w:rPr>
        <w:t>s</w:t>
      </w:r>
      <w:r w:rsidR="0088575A" w:rsidRPr="006316A0">
        <w:rPr>
          <w:rFonts w:ascii="Arial" w:hAnsi="Arial" w:cs="Arial"/>
          <w:color w:val="000000" w:themeColor="text1"/>
          <w:sz w:val="22"/>
          <w:szCs w:val="22"/>
        </w:rPr>
        <w:t xml:space="preserve"> </w:t>
      </w:r>
      <w:r w:rsidR="004B6C08" w:rsidRPr="006316A0">
        <w:rPr>
          <w:rFonts w:ascii="Arial" w:hAnsi="Arial" w:cs="Arial"/>
          <w:color w:val="000000" w:themeColor="text1"/>
          <w:sz w:val="22"/>
          <w:szCs w:val="22"/>
        </w:rPr>
        <w:t>into the study of workplace</w:t>
      </w:r>
      <w:r w:rsidR="0088575A" w:rsidRPr="006316A0">
        <w:rPr>
          <w:rFonts w:ascii="Arial" w:hAnsi="Arial" w:cs="Arial"/>
          <w:color w:val="000000" w:themeColor="text1"/>
          <w:sz w:val="22"/>
          <w:szCs w:val="22"/>
        </w:rPr>
        <w:t xml:space="preserve"> dynamics</w:t>
      </w:r>
      <w:r w:rsidR="004B6C08" w:rsidRPr="006316A0">
        <w:rPr>
          <w:rFonts w:ascii="Arial" w:hAnsi="Arial" w:cs="Arial"/>
          <w:color w:val="000000" w:themeColor="text1"/>
          <w:sz w:val="22"/>
          <w:szCs w:val="22"/>
        </w:rPr>
        <w:t xml:space="preserve">, </w:t>
      </w:r>
      <w:r w:rsidR="0011051B" w:rsidRPr="006316A0">
        <w:rPr>
          <w:rFonts w:ascii="Arial" w:hAnsi="Arial" w:cs="Arial"/>
          <w:color w:val="000000" w:themeColor="text1"/>
          <w:sz w:val="22"/>
          <w:szCs w:val="22"/>
        </w:rPr>
        <w:t>such as</w:t>
      </w:r>
      <w:r w:rsidR="00846E70" w:rsidRPr="006316A0">
        <w:rPr>
          <w:rFonts w:ascii="Arial" w:hAnsi="Arial" w:cs="Arial"/>
          <w:color w:val="000000" w:themeColor="text1"/>
          <w:sz w:val="22"/>
          <w:szCs w:val="22"/>
        </w:rPr>
        <w:t xml:space="preserve"> around minimum wage</w:t>
      </w:r>
      <w:r w:rsidR="001548FB" w:rsidRPr="006316A0">
        <w:rPr>
          <w:rFonts w:ascii="Arial" w:hAnsi="Arial" w:cs="Arial"/>
          <w:color w:val="000000" w:themeColor="text1"/>
          <w:sz w:val="22"/>
          <w:szCs w:val="22"/>
        </w:rPr>
        <w:t>.</w:t>
      </w:r>
      <w:r w:rsidR="003033FF" w:rsidRPr="006316A0">
        <w:rPr>
          <w:rFonts w:ascii="Arial" w:hAnsi="Arial" w:cs="Arial"/>
          <w:color w:val="000000" w:themeColor="text1"/>
          <w:sz w:val="22"/>
          <w:szCs w:val="22"/>
        </w:rPr>
        <w:t xml:space="preserve"> </w:t>
      </w:r>
      <w:r w:rsidR="00AC040A" w:rsidRPr="006316A0">
        <w:rPr>
          <w:rFonts w:ascii="Arial" w:hAnsi="Arial" w:cs="Arial"/>
          <w:color w:val="000000" w:themeColor="text1"/>
          <w:sz w:val="22"/>
          <w:szCs w:val="22"/>
        </w:rPr>
        <w:t>We</w:t>
      </w:r>
      <w:r w:rsidR="003033FF" w:rsidRPr="006316A0">
        <w:rPr>
          <w:rFonts w:ascii="Arial" w:hAnsi="Arial" w:cs="Arial"/>
          <w:color w:val="000000" w:themeColor="text1"/>
          <w:sz w:val="22"/>
          <w:szCs w:val="22"/>
        </w:rPr>
        <w:t xml:space="preserve"> </w:t>
      </w:r>
      <w:r w:rsidR="007127D8" w:rsidRPr="006316A0">
        <w:rPr>
          <w:rFonts w:ascii="Arial" w:hAnsi="Arial" w:cs="Arial"/>
          <w:color w:val="000000" w:themeColor="text1"/>
          <w:sz w:val="22"/>
          <w:szCs w:val="22"/>
        </w:rPr>
        <w:t xml:space="preserve">hope </w:t>
      </w:r>
      <w:r w:rsidR="001225B3" w:rsidRPr="006316A0">
        <w:rPr>
          <w:rFonts w:ascii="Arial" w:hAnsi="Arial" w:cs="Arial"/>
          <w:color w:val="000000" w:themeColor="text1"/>
          <w:sz w:val="22"/>
          <w:szCs w:val="22"/>
        </w:rPr>
        <w:t xml:space="preserve">to </w:t>
      </w:r>
      <w:r w:rsidR="003033FF" w:rsidRPr="006316A0">
        <w:rPr>
          <w:rFonts w:ascii="Arial" w:hAnsi="Arial" w:cs="Arial"/>
          <w:color w:val="000000" w:themeColor="text1"/>
          <w:sz w:val="22"/>
          <w:szCs w:val="22"/>
        </w:rPr>
        <w:t xml:space="preserve">encourage </w:t>
      </w:r>
      <w:r w:rsidR="00E979D8" w:rsidRPr="006316A0">
        <w:rPr>
          <w:rFonts w:ascii="Arial" w:hAnsi="Arial" w:cs="Arial"/>
          <w:color w:val="000000" w:themeColor="text1"/>
          <w:sz w:val="22"/>
          <w:szCs w:val="22"/>
        </w:rPr>
        <w:t xml:space="preserve">more </w:t>
      </w:r>
      <w:r w:rsidR="000B2308" w:rsidRPr="006316A0">
        <w:rPr>
          <w:rFonts w:ascii="Arial" w:hAnsi="Arial" w:cs="Arial"/>
          <w:color w:val="000000" w:themeColor="text1"/>
          <w:sz w:val="22"/>
          <w:szCs w:val="22"/>
        </w:rPr>
        <w:t xml:space="preserve">research </w:t>
      </w:r>
      <w:r w:rsidR="005B62FF" w:rsidRPr="006316A0">
        <w:rPr>
          <w:rFonts w:ascii="Arial" w:hAnsi="Arial" w:cs="Arial"/>
          <w:color w:val="000000" w:themeColor="text1"/>
          <w:sz w:val="22"/>
          <w:szCs w:val="22"/>
        </w:rPr>
        <w:t xml:space="preserve">that </w:t>
      </w:r>
      <w:r w:rsidR="003033FF" w:rsidRPr="006316A0">
        <w:rPr>
          <w:rFonts w:ascii="Arial" w:hAnsi="Arial" w:cs="Arial"/>
          <w:color w:val="000000" w:themeColor="text1"/>
          <w:sz w:val="22"/>
          <w:szCs w:val="22"/>
        </w:rPr>
        <w:t>focus</w:t>
      </w:r>
      <w:r w:rsidR="005B62FF" w:rsidRPr="006316A0">
        <w:rPr>
          <w:rFonts w:ascii="Arial" w:hAnsi="Arial" w:cs="Arial"/>
          <w:color w:val="000000" w:themeColor="text1"/>
          <w:sz w:val="22"/>
          <w:szCs w:val="22"/>
        </w:rPr>
        <w:t>es</w:t>
      </w:r>
      <w:r w:rsidR="003033FF" w:rsidRPr="006316A0">
        <w:rPr>
          <w:rFonts w:ascii="Arial" w:hAnsi="Arial" w:cs="Arial"/>
          <w:color w:val="000000" w:themeColor="text1"/>
          <w:sz w:val="22"/>
          <w:szCs w:val="22"/>
        </w:rPr>
        <w:t xml:space="preserve"> </w:t>
      </w:r>
      <w:r w:rsidR="000F4BAF" w:rsidRPr="006316A0">
        <w:rPr>
          <w:rFonts w:ascii="Arial" w:hAnsi="Arial" w:cs="Arial"/>
          <w:color w:val="000000" w:themeColor="text1"/>
          <w:sz w:val="22"/>
          <w:szCs w:val="22"/>
        </w:rPr>
        <w:t xml:space="preserve">on </w:t>
      </w:r>
      <w:r w:rsidR="00A34588" w:rsidRPr="006316A0">
        <w:rPr>
          <w:rFonts w:ascii="Arial" w:hAnsi="Arial" w:cs="Arial"/>
          <w:color w:val="000000" w:themeColor="text1"/>
          <w:sz w:val="22"/>
          <w:szCs w:val="22"/>
        </w:rPr>
        <w:t xml:space="preserve">uncovering psychological factors that </w:t>
      </w:r>
      <w:r w:rsidR="00EF424B" w:rsidRPr="006316A0">
        <w:rPr>
          <w:rFonts w:ascii="Arial" w:hAnsi="Arial" w:cs="Arial"/>
          <w:color w:val="000000" w:themeColor="text1"/>
          <w:sz w:val="22"/>
          <w:szCs w:val="22"/>
        </w:rPr>
        <w:t>shape</w:t>
      </w:r>
      <w:r w:rsidR="008B3BBA" w:rsidRPr="006316A0">
        <w:rPr>
          <w:rFonts w:ascii="Arial" w:hAnsi="Arial" w:cs="Arial"/>
          <w:color w:val="000000" w:themeColor="text1"/>
          <w:sz w:val="22"/>
          <w:szCs w:val="22"/>
        </w:rPr>
        <w:t xml:space="preserve"> </w:t>
      </w:r>
      <w:r w:rsidR="00966CED" w:rsidRPr="006316A0">
        <w:rPr>
          <w:rFonts w:ascii="Arial" w:hAnsi="Arial" w:cs="Arial"/>
          <w:color w:val="000000" w:themeColor="text1"/>
          <w:sz w:val="22"/>
          <w:szCs w:val="22"/>
        </w:rPr>
        <w:t xml:space="preserve">managers’ </w:t>
      </w:r>
      <w:r w:rsidR="005B642D" w:rsidRPr="006316A0">
        <w:rPr>
          <w:rFonts w:ascii="Arial" w:hAnsi="Arial" w:cs="Arial"/>
          <w:color w:val="000000" w:themeColor="text1"/>
          <w:sz w:val="22"/>
          <w:szCs w:val="22"/>
        </w:rPr>
        <w:t>decision-making</w:t>
      </w:r>
      <w:r w:rsidR="00A34588" w:rsidRPr="006316A0">
        <w:rPr>
          <w:rFonts w:ascii="Arial" w:hAnsi="Arial" w:cs="Arial"/>
          <w:color w:val="000000" w:themeColor="text1"/>
          <w:sz w:val="22"/>
          <w:szCs w:val="22"/>
        </w:rPr>
        <w:t xml:space="preserve"> in contexts that have the potential to </w:t>
      </w:r>
      <w:r w:rsidR="00EF3751" w:rsidRPr="006316A0">
        <w:rPr>
          <w:rFonts w:ascii="Arial" w:hAnsi="Arial" w:cs="Arial"/>
          <w:color w:val="000000" w:themeColor="text1"/>
          <w:sz w:val="22"/>
          <w:szCs w:val="22"/>
        </w:rPr>
        <w:t>improv</w:t>
      </w:r>
      <w:r w:rsidR="00A34588" w:rsidRPr="006316A0">
        <w:rPr>
          <w:rFonts w:ascii="Arial" w:hAnsi="Arial" w:cs="Arial"/>
          <w:color w:val="000000" w:themeColor="text1"/>
          <w:sz w:val="22"/>
          <w:szCs w:val="22"/>
        </w:rPr>
        <w:t>e</w:t>
      </w:r>
      <w:r w:rsidR="003033FF" w:rsidRPr="006316A0">
        <w:rPr>
          <w:rFonts w:ascii="Arial" w:hAnsi="Arial" w:cs="Arial"/>
          <w:color w:val="000000" w:themeColor="text1"/>
          <w:sz w:val="22"/>
          <w:szCs w:val="22"/>
        </w:rPr>
        <w:t xml:space="preserve"> the</w:t>
      </w:r>
      <w:r w:rsidR="00B57F96" w:rsidRPr="006316A0">
        <w:rPr>
          <w:rFonts w:ascii="Arial" w:hAnsi="Arial" w:cs="Arial"/>
          <w:color w:val="000000" w:themeColor="text1"/>
          <w:sz w:val="22"/>
          <w:szCs w:val="22"/>
        </w:rPr>
        <w:t xml:space="preserve"> </w:t>
      </w:r>
      <w:r w:rsidR="008A44B0" w:rsidRPr="006316A0">
        <w:rPr>
          <w:rFonts w:ascii="Arial" w:hAnsi="Arial" w:cs="Arial"/>
          <w:color w:val="000000" w:themeColor="text1"/>
          <w:sz w:val="22"/>
          <w:szCs w:val="22"/>
        </w:rPr>
        <w:t>lives of</w:t>
      </w:r>
      <w:r w:rsidR="003033FF" w:rsidRPr="006316A0">
        <w:rPr>
          <w:rFonts w:ascii="Arial" w:hAnsi="Arial" w:cs="Arial"/>
          <w:color w:val="000000" w:themeColor="text1"/>
          <w:sz w:val="22"/>
          <w:szCs w:val="22"/>
        </w:rPr>
        <w:t xml:space="preserve"> millions of </w:t>
      </w:r>
      <w:r w:rsidR="00731017" w:rsidRPr="006316A0">
        <w:rPr>
          <w:rFonts w:ascii="Arial" w:hAnsi="Arial" w:cs="Arial"/>
          <w:color w:val="000000" w:themeColor="text1"/>
          <w:sz w:val="22"/>
          <w:szCs w:val="22"/>
        </w:rPr>
        <w:t>the</w:t>
      </w:r>
      <w:r w:rsidR="0007190B" w:rsidRPr="006316A0">
        <w:rPr>
          <w:rFonts w:ascii="Arial" w:hAnsi="Arial" w:cs="Arial"/>
          <w:color w:val="000000" w:themeColor="text1"/>
          <w:sz w:val="22"/>
          <w:szCs w:val="22"/>
        </w:rPr>
        <w:t xml:space="preserve"> “</w:t>
      </w:r>
      <w:r w:rsidR="00731017" w:rsidRPr="006316A0">
        <w:rPr>
          <w:rFonts w:ascii="Arial" w:hAnsi="Arial" w:cs="Arial"/>
          <w:color w:val="000000" w:themeColor="text1"/>
          <w:sz w:val="22"/>
          <w:szCs w:val="22"/>
        </w:rPr>
        <w:t>working poo</w:t>
      </w:r>
      <w:r w:rsidR="0007190B" w:rsidRPr="006316A0">
        <w:rPr>
          <w:rFonts w:ascii="Arial" w:hAnsi="Arial" w:cs="Arial"/>
          <w:color w:val="000000" w:themeColor="text1"/>
          <w:sz w:val="22"/>
          <w:szCs w:val="22"/>
        </w:rPr>
        <w:t>r”</w:t>
      </w:r>
      <w:r w:rsidR="003033FF" w:rsidRPr="006316A0">
        <w:rPr>
          <w:rFonts w:ascii="Arial" w:hAnsi="Arial" w:cs="Arial"/>
          <w:color w:val="000000" w:themeColor="text1"/>
          <w:sz w:val="22"/>
          <w:szCs w:val="22"/>
        </w:rPr>
        <w:t xml:space="preserve"> </w:t>
      </w:r>
      <w:r w:rsidR="00AB1D52" w:rsidRPr="006316A0">
        <w:rPr>
          <w:rFonts w:ascii="Arial" w:hAnsi="Arial" w:cs="Arial"/>
          <w:color w:val="000000" w:themeColor="text1"/>
          <w:sz w:val="22"/>
          <w:szCs w:val="22"/>
        </w:rPr>
        <w:t>around</w:t>
      </w:r>
      <w:r w:rsidR="003033FF" w:rsidRPr="006316A0">
        <w:rPr>
          <w:rFonts w:ascii="Arial" w:hAnsi="Arial" w:cs="Arial"/>
          <w:color w:val="000000" w:themeColor="text1"/>
          <w:sz w:val="22"/>
          <w:szCs w:val="22"/>
        </w:rPr>
        <w:t xml:space="preserve"> the world</w:t>
      </w:r>
      <w:r w:rsidR="00EF3751" w:rsidRPr="006316A0">
        <w:rPr>
          <w:rFonts w:ascii="Arial" w:hAnsi="Arial" w:cs="Arial"/>
          <w:color w:val="000000" w:themeColor="text1"/>
          <w:sz w:val="22"/>
          <w:szCs w:val="22"/>
        </w:rPr>
        <w:t xml:space="preserve"> </w:t>
      </w:r>
      <w:r w:rsidR="003033FF" w:rsidRPr="006316A0">
        <w:rPr>
          <w:rFonts w:ascii="Arial" w:hAnsi="Arial" w:cs="Arial"/>
          <w:color w:val="000000" w:themeColor="text1"/>
          <w:sz w:val="22"/>
          <w:szCs w:val="22"/>
        </w:rPr>
        <w:t>(</w:t>
      </w:r>
      <w:r w:rsidR="006C6978" w:rsidRPr="006316A0">
        <w:rPr>
          <w:rFonts w:ascii="Arial" w:hAnsi="Arial" w:cs="Arial"/>
          <w:color w:val="000000" w:themeColor="text1"/>
          <w:sz w:val="22"/>
          <w:szCs w:val="22"/>
        </w:rPr>
        <w:t>Leana et al.</w:t>
      </w:r>
      <w:r w:rsidR="00CF2589" w:rsidRPr="006316A0">
        <w:rPr>
          <w:rFonts w:ascii="Arial" w:hAnsi="Arial" w:cs="Arial"/>
          <w:color w:val="000000" w:themeColor="text1"/>
          <w:sz w:val="22"/>
          <w:szCs w:val="22"/>
        </w:rPr>
        <w:t>,</w:t>
      </w:r>
      <w:r w:rsidR="006C6978" w:rsidRPr="006316A0">
        <w:rPr>
          <w:rFonts w:ascii="Arial" w:hAnsi="Arial" w:cs="Arial"/>
          <w:color w:val="000000" w:themeColor="text1"/>
          <w:sz w:val="22"/>
          <w:szCs w:val="22"/>
        </w:rPr>
        <w:t xml:space="preserve"> 2012; </w:t>
      </w:r>
      <w:r w:rsidR="003033FF" w:rsidRPr="006316A0">
        <w:rPr>
          <w:rFonts w:ascii="Arial" w:hAnsi="Arial" w:cs="Arial"/>
          <w:color w:val="000000" w:themeColor="text1"/>
          <w:sz w:val="22"/>
          <w:szCs w:val="22"/>
        </w:rPr>
        <w:t xml:space="preserve">Leana </w:t>
      </w:r>
      <w:r w:rsidR="00CF2589" w:rsidRPr="006316A0">
        <w:rPr>
          <w:rFonts w:ascii="Arial" w:hAnsi="Arial" w:cs="Arial"/>
          <w:color w:val="000000" w:themeColor="text1"/>
          <w:sz w:val="22"/>
          <w:szCs w:val="22"/>
        </w:rPr>
        <w:t xml:space="preserve">&amp; </w:t>
      </w:r>
      <w:proofErr w:type="spellStart"/>
      <w:r w:rsidR="003033FF" w:rsidRPr="006316A0">
        <w:rPr>
          <w:rFonts w:ascii="Arial" w:hAnsi="Arial" w:cs="Arial"/>
          <w:color w:val="000000" w:themeColor="text1"/>
          <w:sz w:val="22"/>
          <w:szCs w:val="22"/>
        </w:rPr>
        <w:t>Meuris</w:t>
      </w:r>
      <w:proofErr w:type="spellEnd"/>
      <w:r w:rsidR="00CF2589" w:rsidRPr="006316A0">
        <w:rPr>
          <w:rFonts w:ascii="Arial" w:hAnsi="Arial" w:cs="Arial"/>
          <w:color w:val="000000" w:themeColor="text1"/>
          <w:sz w:val="22"/>
          <w:szCs w:val="22"/>
        </w:rPr>
        <w:t>,</w:t>
      </w:r>
      <w:r w:rsidR="003033FF" w:rsidRPr="006316A0">
        <w:rPr>
          <w:rFonts w:ascii="Arial" w:hAnsi="Arial" w:cs="Arial"/>
          <w:color w:val="000000" w:themeColor="text1"/>
          <w:sz w:val="22"/>
          <w:szCs w:val="22"/>
        </w:rPr>
        <w:t xml:space="preserve"> 2015; </w:t>
      </w:r>
      <w:proofErr w:type="spellStart"/>
      <w:r w:rsidR="003033FF" w:rsidRPr="006316A0">
        <w:rPr>
          <w:rFonts w:ascii="Arial" w:hAnsi="Arial" w:cs="Arial"/>
          <w:color w:val="000000" w:themeColor="text1"/>
          <w:sz w:val="22"/>
          <w:szCs w:val="22"/>
        </w:rPr>
        <w:t>Meuris</w:t>
      </w:r>
      <w:proofErr w:type="spellEnd"/>
      <w:r w:rsidR="003033FF" w:rsidRPr="006316A0">
        <w:rPr>
          <w:rFonts w:ascii="Arial" w:hAnsi="Arial" w:cs="Arial"/>
          <w:color w:val="000000" w:themeColor="text1"/>
          <w:sz w:val="22"/>
          <w:szCs w:val="22"/>
        </w:rPr>
        <w:t xml:space="preserve"> </w:t>
      </w:r>
      <w:r w:rsidR="00CF2589" w:rsidRPr="006316A0">
        <w:rPr>
          <w:rFonts w:ascii="Arial" w:hAnsi="Arial" w:cs="Arial"/>
          <w:color w:val="000000" w:themeColor="text1"/>
          <w:sz w:val="22"/>
          <w:szCs w:val="22"/>
        </w:rPr>
        <w:t xml:space="preserve">&amp; </w:t>
      </w:r>
      <w:r w:rsidR="003033FF" w:rsidRPr="006316A0">
        <w:rPr>
          <w:rFonts w:ascii="Arial" w:hAnsi="Arial" w:cs="Arial"/>
          <w:color w:val="000000" w:themeColor="text1"/>
          <w:sz w:val="22"/>
          <w:szCs w:val="22"/>
        </w:rPr>
        <w:t>Leana</w:t>
      </w:r>
      <w:r w:rsidR="00CF2589" w:rsidRPr="006316A0">
        <w:rPr>
          <w:rFonts w:ascii="Arial" w:hAnsi="Arial" w:cs="Arial"/>
          <w:color w:val="000000" w:themeColor="text1"/>
          <w:sz w:val="22"/>
          <w:szCs w:val="22"/>
        </w:rPr>
        <w:t>,</w:t>
      </w:r>
      <w:r w:rsidR="003033FF" w:rsidRPr="006316A0">
        <w:rPr>
          <w:rFonts w:ascii="Arial" w:hAnsi="Arial" w:cs="Arial"/>
          <w:color w:val="000000" w:themeColor="text1"/>
          <w:sz w:val="22"/>
          <w:szCs w:val="22"/>
        </w:rPr>
        <w:t xml:space="preserve"> 2015). </w:t>
      </w:r>
    </w:p>
    <w:p w14:paraId="7798E00B" w14:textId="34EB208E" w:rsidR="007F515A" w:rsidRPr="006316A0" w:rsidRDefault="007F515A" w:rsidP="008E1E30">
      <w:pPr>
        <w:spacing w:line="480" w:lineRule="auto"/>
        <w:ind w:firstLine="720"/>
        <w:rPr>
          <w:rFonts w:ascii="Arial" w:hAnsi="Arial" w:cs="Arial"/>
          <w:color w:val="000000" w:themeColor="text1"/>
          <w:sz w:val="22"/>
          <w:szCs w:val="22"/>
        </w:rPr>
      </w:pPr>
    </w:p>
    <w:p w14:paraId="14C88E16" w14:textId="3391F14E" w:rsidR="00142CCD" w:rsidRPr="006316A0" w:rsidRDefault="00142CCD" w:rsidP="008E1E30">
      <w:pPr>
        <w:spacing w:line="480" w:lineRule="auto"/>
        <w:rPr>
          <w:rFonts w:ascii="Arial" w:hAnsi="Arial" w:cs="Arial"/>
          <w:color w:val="000000" w:themeColor="text1"/>
          <w:sz w:val="22"/>
          <w:szCs w:val="22"/>
        </w:rPr>
      </w:pPr>
    </w:p>
    <w:p w14:paraId="063F9538" w14:textId="6A5EA33C" w:rsidR="00F37015" w:rsidRPr="006316A0" w:rsidRDefault="00142CCD" w:rsidP="00F37015">
      <w:pPr>
        <w:spacing w:line="480" w:lineRule="auto"/>
        <w:ind w:left="720" w:hanging="720"/>
        <w:jc w:val="center"/>
        <w:outlineLvl w:val="0"/>
        <w:rPr>
          <w:rFonts w:ascii="Arial" w:hAnsi="Arial" w:cs="Arial"/>
          <w:b/>
          <w:color w:val="000000" w:themeColor="text1"/>
          <w:sz w:val="22"/>
          <w:szCs w:val="22"/>
        </w:rPr>
      </w:pPr>
      <w:r w:rsidRPr="006316A0">
        <w:rPr>
          <w:rFonts w:ascii="Arial" w:hAnsi="Arial" w:cs="Arial"/>
          <w:b/>
          <w:color w:val="000000" w:themeColor="text1"/>
          <w:sz w:val="22"/>
          <w:szCs w:val="22"/>
        </w:rPr>
        <w:br w:type="page"/>
      </w:r>
      <w:r w:rsidR="00F37015" w:rsidRPr="006316A0">
        <w:rPr>
          <w:rFonts w:ascii="Arial" w:hAnsi="Arial" w:cs="Arial"/>
          <w:b/>
          <w:color w:val="000000" w:themeColor="text1"/>
          <w:sz w:val="22"/>
          <w:szCs w:val="22"/>
        </w:rPr>
        <w:lastRenderedPageBreak/>
        <w:t>References</w:t>
      </w:r>
    </w:p>
    <w:p w14:paraId="46A1FC3D" w14:textId="77777777" w:rsidR="0005336F" w:rsidRPr="006316A0" w:rsidRDefault="0005336F" w:rsidP="0005336F">
      <w:pPr>
        <w:spacing w:line="480" w:lineRule="auto"/>
        <w:ind w:left="720" w:hanging="720"/>
        <w:rPr>
          <w:rFonts w:ascii="Arial" w:hAnsi="Arial" w:cs="Arial"/>
          <w:color w:val="000000" w:themeColor="text1"/>
          <w:sz w:val="22"/>
          <w:szCs w:val="22"/>
        </w:rPr>
      </w:pPr>
      <w:r w:rsidRPr="006316A0">
        <w:rPr>
          <w:rFonts w:ascii="Arial" w:hAnsi="Arial" w:cs="Arial"/>
          <w:color w:val="000000" w:themeColor="text1"/>
          <w:sz w:val="22"/>
          <w:szCs w:val="22"/>
        </w:rPr>
        <w:t xml:space="preserve">Adler, B. (2018). ​The new normal in California’s direct democracy process: ballot measures as leverage. </w:t>
      </w:r>
      <w:r w:rsidRPr="006316A0">
        <w:rPr>
          <w:rFonts w:ascii="Arial" w:hAnsi="Arial" w:cs="Arial"/>
          <w:i/>
          <w:iCs/>
          <w:color w:val="000000" w:themeColor="text1"/>
          <w:sz w:val="22"/>
          <w:szCs w:val="22"/>
        </w:rPr>
        <w:t>Capital Public Radio</w:t>
      </w:r>
      <w:r w:rsidRPr="006316A0">
        <w:rPr>
          <w:rFonts w:ascii="Arial" w:hAnsi="Arial" w:cs="Arial"/>
          <w:color w:val="000000" w:themeColor="text1"/>
          <w:sz w:val="22"/>
          <w:szCs w:val="22"/>
        </w:rPr>
        <w:t xml:space="preserve">. Retrieved April 15, 2020, from </w:t>
      </w:r>
      <w:hyperlink r:id="rId13" w:history="1">
        <w:r w:rsidRPr="006316A0">
          <w:rPr>
            <w:rStyle w:val="Hyperlink"/>
            <w:rFonts w:ascii="Arial" w:hAnsi="Arial" w:cs="Arial"/>
            <w:sz w:val="22"/>
            <w:szCs w:val="22"/>
          </w:rPr>
          <w:t>https://www.scpr.org/news/2018/11/02/86923/the-new-normal-in-california-s-direct-democracy-pr/</w:t>
        </w:r>
      </w:hyperlink>
    </w:p>
    <w:p w14:paraId="504C37D8" w14:textId="5925981A" w:rsidR="00F37015" w:rsidRPr="006316A0" w:rsidRDefault="00F37015" w:rsidP="00F37015">
      <w:pPr>
        <w:spacing w:line="480" w:lineRule="auto"/>
        <w:ind w:left="709" w:hanging="709"/>
        <w:outlineLvl w:val="0"/>
        <w:rPr>
          <w:rFonts w:ascii="Arial" w:hAnsi="Arial" w:cs="Arial"/>
          <w:sz w:val="22"/>
          <w:szCs w:val="22"/>
        </w:rPr>
      </w:pPr>
      <w:r w:rsidRPr="006316A0">
        <w:rPr>
          <w:rFonts w:ascii="Arial" w:hAnsi="Arial" w:cs="Arial"/>
          <w:sz w:val="22"/>
          <w:szCs w:val="22"/>
        </w:rPr>
        <w:t xml:space="preserve">Appelbaum, E., Bernhardt, A., &amp; Murnane, R. J. (2003) </w:t>
      </w:r>
      <w:r w:rsidRPr="006316A0">
        <w:rPr>
          <w:rFonts w:ascii="Arial" w:hAnsi="Arial" w:cs="Arial"/>
          <w:i/>
          <w:sz w:val="22"/>
          <w:szCs w:val="22"/>
        </w:rPr>
        <w:t>Low-wage America: How employers are reshaping opportunity in the workplace</w:t>
      </w:r>
      <w:r w:rsidRPr="006316A0">
        <w:rPr>
          <w:rFonts w:ascii="Arial" w:hAnsi="Arial" w:cs="Arial"/>
          <w:sz w:val="22"/>
          <w:szCs w:val="22"/>
        </w:rPr>
        <w:t>. Russell Sage Foundation.</w:t>
      </w:r>
    </w:p>
    <w:p w14:paraId="1248FCAF" w14:textId="72695948" w:rsidR="00D11878" w:rsidRPr="006316A0" w:rsidRDefault="00D11878" w:rsidP="00F37015">
      <w:pPr>
        <w:spacing w:line="480" w:lineRule="auto"/>
        <w:ind w:left="709" w:hanging="709"/>
        <w:outlineLvl w:val="0"/>
        <w:rPr>
          <w:rFonts w:ascii="Arial" w:hAnsi="Arial" w:cs="Arial"/>
          <w:sz w:val="22"/>
          <w:szCs w:val="22"/>
        </w:rPr>
      </w:pPr>
      <w:r w:rsidRPr="006316A0">
        <w:rPr>
          <w:rFonts w:ascii="Arial" w:hAnsi="Arial" w:cs="Arial"/>
          <w:sz w:val="22"/>
          <w:szCs w:val="22"/>
        </w:rPr>
        <w:t xml:space="preserve">Auguste, B. (2019). </w:t>
      </w:r>
      <w:r w:rsidR="00D10726" w:rsidRPr="006316A0">
        <w:rPr>
          <w:rFonts w:ascii="Arial" w:hAnsi="Arial" w:cs="Arial"/>
          <w:sz w:val="22"/>
          <w:szCs w:val="22"/>
        </w:rPr>
        <w:t>Low wage, not low skill: Why devaluing our workers matters. Forbes. Retrieved from https://www.forbes.com/sites/byronauguste/2019/02/07/low-wage-not-low-skill-why-devaluing-our-workers-matters/?sh=3540076c716d</w:t>
      </w:r>
    </w:p>
    <w:p w14:paraId="76445510" w14:textId="77777777" w:rsidR="00F37015" w:rsidRPr="006316A0" w:rsidRDefault="00F37015" w:rsidP="00F37015">
      <w:pPr>
        <w:spacing w:line="480" w:lineRule="auto"/>
        <w:ind w:left="709" w:hanging="709"/>
        <w:outlineLvl w:val="0"/>
        <w:rPr>
          <w:rFonts w:ascii="Arial" w:hAnsi="Arial" w:cs="Arial"/>
          <w:sz w:val="22"/>
          <w:szCs w:val="22"/>
        </w:rPr>
      </w:pPr>
      <w:proofErr w:type="spellStart"/>
      <w:r w:rsidRPr="006316A0">
        <w:rPr>
          <w:rFonts w:ascii="Arial" w:hAnsi="Arial" w:cs="Arial"/>
          <w:sz w:val="22"/>
          <w:szCs w:val="22"/>
        </w:rPr>
        <w:t>Belser</w:t>
      </w:r>
      <w:proofErr w:type="spellEnd"/>
      <w:r w:rsidRPr="006316A0">
        <w:rPr>
          <w:rFonts w:ascii="Arial" w:hAnsi="Arial" w:cs="Arial"/>
          <w:sz w:val="22"/>
          <w:szCs w:val="22"/>
        </w:rPr>
        <w:t xml:space="preserve">, P., &amp; Rani, U. (2010) Extending the coverage of minimum wages in India: Simulations from household data (International </w:t>
      </w:r>
      <w:proofErr w:type="spellStart"/>
      <w:r w:rsidRPr="006316A0">
        <w:rPr>
          <w:rFonts w:ascii="Arial" w:hAnsi="Arial" w:cs="Arial"/>
          <w:sz w:val="22"/>
          <w:szCs w:val="22"/>
        </w:rPr>
        <w:t>Labour</w:t>
      </w:r>
      <w:proofErr w:type="spellEnd"/>
      <w:r w:rsidRPr="006316A0">
        <w:rPr>
          <w:rFonts w:ascii="Arial" w:hAnsi="Arial" w:cs="Arial"/>
          <w:sz w:val="22"/>
          <w:szCs w:val="22"/>
        </w:rPr>
        <w:t xml:space="preserve"> Organization, Geneva), </w:t>
      </w:r>
      <w:hyperlink r:id="rId14" w:history="1">
        <w:r w:rsidRPr="006316A0">
          <w:rPr>
            <w:rStyle w:val="Hyperlink"/>
            <w:rFonts w:ascii="Arial" w:hAnsi="Arial" w:cs="Arial"/>
            <w:color w:val="auto"/>
            <w:sz w:val="22"/>
            <w:szCs w:val="22"/>
            <w:u w:val="none"/>
          </w:rPr>
          <w:t>http://www.wiego.org/sites/default/files/publications/files/Amara_Minimum_Wages.pdf</w:t>
        </w:r>
      </w:hyperlink>
    </w:p>
    <w:p w14:paraId="36804059"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 xml:space="preserve">Blackwell, L. S., </w:t>
      </w:r>
      <w:proofErr w:type="spellStart"/>
      <w:r w:rsidRPr="006316A0">
        <w:rPr>
          <w:rFonts w:ascii="Arial" w:hAnsi="Arial" w:cs="Arial"/>
          <w:sz w:val="22"/>
          <w:szCs w:val="22"/>
        </w:rPr>
        <w:t>Trzesniewski</w:t>
      </w:r>
      <w:proofErr w:type="spellEnd"/>
      <w:r w:rsidRPr="006316A0">
        <w:rPr>
          <w:rFonts w:ascii="Arial" w:hAnsi="Arial" w:cs="Arial"/>
          <w:sz w:val="22"/>
          <w:szCs w:val="22"/>
        </w:rPr>
        <w:t>, K. H., &amp; Dweck, C. S. (2007) Implicit theories of intelligence predict achievement across an adolescent transition: A longitudinal study and an intervention. </w:t>
      </w:r>
      <w:r w:rsidRPr="006316A0">
        <w:rPr>
          <w:rFonts w:ascii="Arial" w:hAnsi="Arial" w:cs="Arial"/>
          <w:i/>
          <w:iCs/>
          <w:sz w:val="22"/>
          <w:szCs w:val="22"/>
        </w:rPr>
        <w:t xml:space="preserve">Child Development, </w:t>
      </w:r>
      <w:r w:rsidRPr="006316A0">
        <w:rPr>
          <w:rFonts w:ascii="Arial" w:hAnsi="Arial" w:cs="Arial"/>
          <w:i/>
          <w:sz w:val="22"/>
          <w:szCs w:val="22"/>
        </w:rPr>
        <w:t>78</w:t>
      </w:r>
      <w:r w:rsidRPr="006316A0">
        <w:rPr>
          <w:rFonts w:ascii="Arial" w:hAnsi="Arial" w:cs="Arial"/>
          <w:i/>
          <w:iCs/>
          <w:sz w:val="22"/>
          <w:szCs w:val="22"/>
        </w:rPr>
        <w:t>,</w:t>
      </w:r>
      <w:r w:rsidRPr="006316A0">
        <w:rPr>
          <w:rFonts w:ascii="Arial" w:hAnsi="Arial" w:cs="Arial"/>
          <w:sz w:val="22"/>
          <w:szCs w:val="22"/>
        </w:rPr>
        <w:t xml:space="preserve"> 246–263.</w:t>
      </w:r>
    </w:p>
    <w:p w14:paraId="0D7AB091"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Bosch, G. (2009). Low</w:t>
      </w:r>
      <w:r w:rsidRPr="006316A0">
        <w:rPr>
          <w:rFonts w:ascii="Cambria Math" w:hAnsi="Cambria Math" w:cs="Cambria Math"/>
          <w:sz w:val="22"/>
          <w:szCs w:val="22"/>
        </w:rPr>
        <w:t>‐</w:t>
      </w:r>
      <w:r w:rsidRPr="006316A0">
        <w:rPr>
          <w:rFonts w:ascii="Arial" w:hAnsi="Arial" w:cs="Arial"/>
          <w:sz w:val="22"/>
          <w:szCs w:val="22"/>
        </w:rPr>
        <w:t>wage work in five European countries and the United States. </w:t>
      </w:r>
      <w:r w:rsidRPr="006316A0">
        <w:rPr>
          <w:rFonts w:ascii="Arial" w:hAnsi="Arial" w:cs="Arial"/>
          <w:i/>
          <w:iCs/>
          <w:sz w:val="22"/>
          <w:szCs w:val="22"/>
        </w:rPr>
        <w:t xml:space="preserve">International </w:t>
      </w:r>
      <w:proofErr w:type="spellStart"/>
      <w:r w:rsidRPr="006316A0">
        <w:rPr>
          <w:rFonts w:ascii="Arial" w:hAnsi="Arial" w:cs="Arial"/>
          <w:i/>
          <w:iCs/>
          <w:sz w:val="22"/>
          <w:szCs w:val="22"/>
        </w:rPr>
        <w:t>Labour</w:t>
      </w:r>
      <w:proofErr w:type="spellEnd"/>
      <w:r w:rsidRPr="006316A0">
        <w:rPr>
          <w:rFonts w:ascii="Arial" w:hAnsi="Arial" w:cs="Arial"/>
          <w:i/>
          <w:iCs/>
          <w:sz w:val="22"/>
          <w:szCs w:val="22"/>
        </w:rPr>
        <w:t xml:space="preserve"> Review</w:t>
      </w:r>
      <w:r w:rsidRPr="006316A0">
        <w:rPr>
          <w:rFonts w:ascii="Arial" w:hAnsi="Arial" w:cs="Arial"/>
          <w:sz w:val="22"/>
          <w:szCs w:val="22"/>
        </w:rPr>
        <w:t>, </w:t>
      </w:r>
      <w:r w:rsidRPr="006316A0">
        <w:rPr>
          <w:rFonts w:ascii="Arial" w:hAnsi="Arial" w:cs="Arial"/>
          <w:i/>
          <w:iCs/>
          <w:sz w:val="22"/>
          <w:szCs w:val="22"/>
        </w:rPr>
        <w:t>148</w:t>
      </w:r>
      <w:r w:rsidRPr="006316A0">
        <w:rPr>
          <w:rFonts w:ascii="Arial" w:hAnsi="Arial" w:cs="Arial"/>
          <w:sz w:val="22"/>
          <w:szCs w:val="22"/>
        </w:rPr>
        <w:t>(4), 337-356.</w:t>
      </w:r>
    </w:p>
    <w:p w14:paraId="0D3DE38F"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 xml:space="preserve">Brown, C., Gilroy, C., &amp; Kohen, A. (1982) The effect of the minimum wage on employment and unemployment. </w:t>
      </w:r>
      <w:r w:rsidRPr="006316A0">
        <w:rPr>
          <w:rFonts w:ascii="Arial" w:hAnsi="Arial" w:cs="Arial"/>
          <w:i/>
          <w:sz w:val="22"/>
          <w:szCs w:val="22"/>
        </w:rPr>
        <w:t>Journal of Economic Literature,</w:t>
      </w:r>
      <w:r w:rsidRPr="006316A0">
        <w:rPr>
          <w:rFonts w:ascii="Arial" w:hAnsi="Arial" w:cs="Arial"/>
          <w:sz w:val="22"/>
          <w:szCs w:val="22"/>
        </w:rPr>
        <w:t xml:space="preserve"> </w:t>
      </w:r>
      <w:r w:rsidRPr="006316A0">
        <w:rPr>
          <w:rFonts w:ascii="Arial" w:hAnsi="Arial" w:cs="Arial"/>
          <w:i/>
          <w:sz w:val="22"/>
          <w:szCs w:val="22"/>
        </w:rPr>
        <w:t>20</w:t>
      </w:r>
      <w:r w:rsidRPr="006316A0">
        <w:rPr>
          <w:rFonts w:ascii="Arial" w:hAnsi="Arial" w:cs="Arial"/>
          <w:i/>
          <w:iCs/>
          <w:sz w:val="22"/>
          <w:szCs w:val="22"/>
        </w:rPr>
        <w:t>,</w:t>
      </w:r>
      <w:r w:rsidRPr="006316A0">
        <w:rPr>
          <w:rFonts w:ascii="Arial" w:hAnsi="Arial" w:cs="Arial"/>
          <w:sz w:val="22"/>
          <w:szCs w:val="22"/>
        </w:rPr>
        <w:t xml:space="preserve"> 487–528.</w:t>
      </w:r>
    </w:p>
    <w:p w14:paraId="1A4F901C" w14:textId="77777777" w:rsidR="00F37015" w:rsidRPr="006316A0" w:rsidRDefault="00F37015" w:rsidP="00F37015">
      <w:pPr>
        <w:pStyle w:val="Bibliography"/>
        <w:spacing w:line="480" w:lineRule="auto"/>
        <w:ind w:left="720" w:hanging="720"/>
        <w:rPr>
          <w:rFonts w:ascii="Arial" w:hAnsi="Arial" w:cs="Arial"/>
          <w:noProof/>
          <w:sz w:val="22"/>
          <w:szCs w:val="22"/>
        </w:rPr>
      </w:pPr>
      <w:r w:rsidRPr="006316A0">
        <w:rPr>
          <w:rFonts w:ascii="Arial" w:hAnsi="Arial" w:cs="Arial"/>
          <w:noProof/>
          <w:sz w:val="22"/>
          <w:szCs w:val="22"/>
        </w:rPr>
        <w:t xml:space="preserve">Bureau of Labor Statistics (2018) </w:t>
      </w:r>
      <w:r w:rsidRPr="006316A0">
        <w:rPr>
          <w:rFonts w:ascii="Arial" w:hAnsi="Arial" w:cs="Arial"/>
          <w:iCs/>
          <w:noProof/>
          <w:sz w:val="22"/>
          <w:szCs w:val="22"/>
        </w:rPr>
        <w:t>Characteristics of minimum wage workers, 2017</w:t>
      </w:r>
      <w:r w:rsidRPr="006316A0">
        <w:rPr>
          <w:rFonts w:ascii="Arial" w:hAnsi="Arial" w:cs="Arial"/>
          <w:noProof/>
          <w:sz w:val="22"/>
          <w:szCs w:val="22"/>
        </w:rPr>
        <w:t xml:space="preserve">. </w:t>
      </w:r>
      <w:hyperlink r:id="rId15" w:history="1">
        <w:r w:rsidRPr="006316A0">
          <w:rPr>
            <w:rStyle w:val="Hyperlink"/>
            <w:rFonts w:ascii="Arial" w:hAnsi="Arial" w:cs="Arial"/>
            <w:noProof/>
            <w:sz w:val="22"/>
            <w:szCs w:val="22"/>
          </w:rPr>
          <w:t>https://www.bls.gov/opub/reports/minimum-wage/2017/home.htm</w:t>
        </w:r>
      </w:hyperlink>
    </w:p>
    <w:p w14:paraId="79584D9F" w14:textId="52A62ED6" w:rsidR="00F37015" w:rsidRPr="006316A0" w:rsidRDefault="00F37015" w:rsidP="00F37015">
      <w:pPr>
        <w:spacing w:line="480" w:lineRule="auto"/>
        <w:ind w:left="720" w:hanging="720"/>
        <w:outlineLvl w:val="0"/>
        <w:rPr>
          <w:rStyle w:val="pagerange"/>
          <w:rFonts w:ascii="Arial" w:hAnsi="Arial" w:cs="Arial"/>
          <w:sz w:val="22"/>
          <w:szCs w:val="22"/>
          <w:shd w:val="clear" w:color="auto" w:fill="FFFFFF"/>
        </w:rPr>
      </w:pPr>
      <w:r w:rsidRPr="006316A0">
        <w:rPr>
          <w:rStyle w:val="authors"/>
          <w:rFonts w:ascii="Arial" w:hAnsi="Arial" w:cs="Arial"/>
          <w:sz w:val="22"/>
          <w:szCs w:val="22"/>
          <w:shd w:val="clear" w:color="auto" w:fill="FFFFFF"/>
        </w:rPr>
        <w:t>Burnette, J. L., &amp; Pollack, J. M.</w:t>
      </w:r>
      <w:r w:rsidRPr="006316A0">
        <w:rPr>
          <w:rFonts w:ascii="Arial" w:hAnsi="Arial" w:cs="Arial"/>
          <w:sz w:val="22"/>
          <w:szCs w:val="22"/>
          <w:shd w:val="clear" w:color="auto" w:fill="FFFFFF"/>
        </w:rPr>
        <w:t> </w:t>
      </w:r>
      <w:r w:rsidRPr="006316A0">
        <w:rPr>
          <w:rStyle w:val="date1"/>
          <w:rFonts w:ascii="Arial" w:hAnsi="Arial" w:cs="Arial"/>
          <w:sz w:val="22"/>
          <w:szCs w:val="22"/>
          <w:shd w:val="clear" w:color="auto" w:fill="FFFFFF"/>
        </w:rPr>
        <w:t>(2013)</w:t>
      </w:r>
      <w:r w:rsidRPr="006316A0">
        <w:rPr>
          <w:rFonts w:ascii="Arial" w:hAnsi="Arial" w:cs="Arial"/>
          <w:sz w:val="22"/>
          <w:szCs w:val="22"/>
          <w:shd w:val="clear" w:color="auto" w:fill="FFFFFF"/>
        </w:rPr>
        <w:t> </w:t>
      </w:r>
      <w:r w:rsidRPr="006316A0">
        <w:rPr>
          <w:rStyle w:val="arttitle"/>
          <w:rFonts w:ascii="Arial" w:hAnsi="Arial" w:cs="Arial"/>
          <w:sz w:val="22"/>
          <w:szCs w:val="22"/>
          <w:shd w:val="clear" w:color="auto" w:fill="FFFFFF"/>
        </w:rPr>
        <w:t>Implicit theories of work and job fit: Implications for job and life satisfaction.</w:t>
      </w:r>
      <w:r w:rsidRPr="006316A0">
        <w:rPr>
          <w:rFonts w:ascii="Arial" w:hAnsi="Arial" w:cs="Arial"/>
          <w:sz w:val="22"/>
          <w:szCs w:val="22"/>
          <w:shd w:val="clear" w:color="auto" w:fill="FFFFFF"/>
        </w:rPr>
        <w:t> </w:t>
      </w:r>
      <w:r w:rsidRPr="006316A0">
        <w:rPr>
          <w:rStyle w:val="serialtitle"/>
          <w:rFonts w:ascii="Arial" w:hAnsi="Arial" w:cs="Arial"/>
          <w:i/>
          <w:sz w:val="22"/>
          <w:szCs w:val="22"/>
          <w:shd w:val="clear" w:color="auto" w:fill="FFFFFF"/>
        </w:rPr>
        <w:t xml:space="preserve">Basic and Applied Social Psychology, </w:t>
      </w:r>
      <w:r w:rsidRPr="006316A0">
        <w:rPr>
          <w:rStyle w:val="volumeissue"/>
          <w:rFonts w:ascii="Arial" w:hAnsi="Arial" w:cs="Arial"/>
          <w:i/>
          <w:sz w:val="22"/>
          <w:szCs w:val="22"/>
          <w:shd w:val="clear" w:color="auto" w:fill="FFFFFF"/>
        </w:rPr>
        <w:t>35,</w:t>
      </w:r>
      <w:r w:rsidRPr="006316A0">
        <w:rPr>
          <w:rStyle w:val="volumeissue"/>
          <w:rFonts w:ascii="Arial" w:hAnsi="Arial" w:cs="Arial"/>
          <w:sz w:val="22"/>
          <w:szCs w:val="22"/>
          <w:shd w:val="clear" w:color="auto" w:fill="FFFFFF"/>
        </w:rPr>
        <w:t xml:space="preserve"> </w:t>
      </w:r>
      <w:r w:rsidRPr="006316A0">
        <w:rPr>
          <w:rStyle w:val="pagerange"/>
          <w:rFonts w:ascii="Arial" w:hAnsi="Arial" w:cs="Arial"/>
          <w:sz w:val="22"/>
          <w:szCs w:val="22"/>
          <w:shd w:val="clear" w:color="auto" w:fill="FFFFFF"/>
        </w:rPr>
        <w:t>360</w:t>
      </w:r>
      <w:r w:rsidRPr="006316A0">
        <w:rPr>
          <w:rFonts w:ascii="Arial" w:hAnsi="Arial" w:cs="Arial"/>
          <w:sz w:val="22"/>
          <w:szCs w:val="22"/>
        </w:rPr>
        <w:t>–</w:t>
      </w:r>
      <w:r w:rsidRPr="006316A0">
        <w:rPr>
          <w:rStyle w:val="pagerange"/>
          <w:rFonts w:ascii="Arial" w:hAnsi="Arial" w:cs="Arial"/>
          <w:sz w:val="22"/>
          <w:szCs w:val="22"/>
          <w:shd w:val="clear" w:color="auto" w:fill="FFFFFF"/>
        </w:rPr>
        <w:t>372.</w:t>
      </w:r>
    </w:p>
    <w:p w14:paraId="1CB8857F" w14:textId="77777777" w:rsidR="00D118CC" w:rsidRPr="006316A0" w:rsidRDefault="00D118CC" w:rsidP="00D118CC">
      <w:pPr>
        <w:spacing w:line="480" w:lineRule="auto"/>
        <w:ind w:left="720" w:hanging="720"/>
        <w:outlineLvl w:val="0"/>
        <w:rPr>
          <w:rFonts w:ascii="Arial" w:hAnsi="Arial" w:cs="Arial"/>
          <w:sz w:val="22"/>
          <w:szCs w:val="22"/>
          <w:shd w:val="clear" w:color="auto" w:fill="FFFFFF"/>
        </w:rPr>
      </w:pPr>
      <w:r w:rsidRPr="006316A0">
        <w:rPr>
          <w:rFonts w:ascii="Arial" w:hAnsi="Arial" w:cs="Arial"/>
          <w:sz w:val="22"/>
          <w:szCs w:val="22"/>
          <w:shd w:val="clear" w:color="auto" w:fill="FFFFFF"/>
        </w:rPr>
        <w:lastRenderedPageBreak/>
        <w:t>Burnette, J. L., Hoyt, C. L., Dweck, C. S., &amp; Auster</w:t>
      </w:r>
      <w:r w:rsidRPr="006316A0">
        <w:rPr>
          <w:rFonts w:ascii="Cambria Math" w:hAnsi="Cambria Math" w:cs="Cambria Math"/>
          <w:sz w:val="22"/>
          <w:szCs w:val="22"/>
          <w:shd w:val="clear" w:color="auto" w:fill="FFFFFF"/>
        </w:rPr>
        <w:t>‐</w:t>
      </w:r>
      <w:proofErr w:type="spellStart"/>
      <w:r w:rsidRPr="006316A0">
        <w:rPr>
          <w:rFonts w:ascii="Arial" w:hAnsi="Arial" w:cs="Arial"/>
          <w:sz w:val="22"/>
          <w:szCs w:val="22"/>
          <w:shd w:val="clear" w:color="auto" w:fill="FFFFFF"/>
        </w:rPr>
        <w:t>Gussman</w:t>
      </w:r>
      <w:proofErr w:type="spellEnd"/>
      <w:r w:rsidRPr="006316A0">
        <w:rPr>
          <w:rFonts w:ascii="Arial" w:hAnsi="Arial" w:cs="Arial"/>
          <w:sz w:val="22"/>
          <w:szCs w:val="22"/>
          <w:shd w:val="clear" w:color="auto" w:fill="FFFFFF"/>
        </w:rPr>
        <w:t>, L. (2017). Weight beliefs and messages: Mindsets predict body</w:t>
      </w:r>
      <w:r w:rsidRPr="006316A0">
        <w:rPr>
          <w:rFonts w:ascii="Cambria Math" w:hAnsi="Cambria Math" w:cs="Cambria Math"/>
          <w:sz w:val="22"/>
          <w:szCs w:val="22"/>
          <w:shd w:val="clear" w:color="auto" w:fill="FFFFFF"/>
        </w:rPr>
        <w:t>‐</w:t>
      </w:r>
      <w:r w:rsidRPr="006316A0">
        <w:rPr>
          <w:rFonts w:ascii="Arial" w:hAnsi="Arial" w:cs="Arial"/>
          <w:sz w:val="22"/>
          <w:szCs w:val="22"/>
          <w:shd w:val="clear" w:color="auto" w:fill="FFFFFF"/>
        </w:rPr>
        <w:t>shame and anti</w:t>
      </w:r>
      <w:r w:rsidRPr="006316A0">
        <w:rPr>
          <w:rFonts w:ascii="Cambria Math" w:hAnsi="Cambria Math" w:cs="Cambria Math"/>
          <w:sz w:val="22"/>
          <w:szCs w:val="22"/>
          <w:shd w:val="clear" w:color="auto" w:fill="FFFFFF"/>
        </w:rPr>
        <w:t>‐</w:t>
      </w:r>
      <w:r w:rsidRPr="006316A0">
        <w:rPr>
          <w:rFonts w:ascii="Arial" w:hAnsi="Arial" w:cs="Arial"/>
          <w:sz w:val="22"/>
          <w:szCs w:val="22"/>
          <w:shd w:val="clear" w:color="auto" w:fill="FFFFFF"/>
        </w:rPr>
        <w:t>fat attitudes via attributions. </w:t>
      </w:r>
      <w:r w:rsidRPr="006316A0">
        <w:rPr>
          <w:rFonts w:ascii="Arial" w:hAnsi="Arial" w:cs="Arial"/>
          <w:i/>
          <w:iCs/>
          <w:sz w:val="22"/>
          <w:szCs w:val="22"/>
          <w:shd w:val="clear" w:color="auto" w:fill="FFFFFF"/>
        </w:rPr>
        <w:t>Journal of Applied Social Psychology</w:t>
      </w:r>
      <w:r w:rsidRPr="006316A0">
        <w:rPr>
          <w:rFonts w:ascii="Arial" w:hAnsi="Arial" w:cs="Arial"/>
          <w:sz w:val="22"/>
          <w:szCs w:val="22"/>
          <w:shd w:val="clear" w:color="auto" w:fill="FFFFFF"/>
        </w:rPr>
        <w:t>, </w:t>
      </w:r>
      <w:r w:rsidRPr="006316A0">
        <w:rPr>
          <w:rFonts w:ascii="Arial" w:hAnsi="Arial" w:cs="Arial"/>
          <w:i/>
          <w:iCs/>
          <w:sz w:val="22"/>
          <w:szCs w:val="22"/>
          <w:shd w:val="clear" w:color="auto" w:fill="FFFFFF"/>
        </w:rPr>
        <w:t>47</w:t>
      </w:r>
      <w:r w:rsidRPr="006316A0">
        <w:rPr>
          <w:rFonts w:ascii="Arial" w:hAnsi="Arial" w:cs="Arial"/>
          <w:sz w:val="22"/>
          <w:szCs w:val="22"/>
          <w:shd w:val="clear" w:color="auto" w:fill="FFFFFF"/>
        </w:rPr>
        <w:t>(11), 616-624.</w:t>
      </w:r>
    </w:p>
    <w:p w14:paraId="4BA6C998"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Burnette, J. L., Pollack, J. M., &amp; Hoyt, C. L. (2010) Individual differences in implicit theories of leadership ability and self</w:t>
      </w:r>
      <w:r w:rsidRPr="006316A0">
        <w:rPr>
          <w:rFonts w:ascii="Cambria Math" w:hAnsi="Cambria Math" w:cs="Cambria Math"/>
          <w:sz w:val="22"/>
          <w:szCs w:val="22"/>
        </w:rPr>
        <w:t>‐</w:t>
      </w:r>
      <w:r w:rsidRPr="006316A0">
        <w:rPr>
          <w:rFonts w:ascii="Arial" w:hAnsi="Arial" w:cs="Arial"/>
          <w:sz w:val="22"/>
          <w:szCs w:val="22"/>
        </w:rPr>
        <w:t xml:space="preserve">efficacy: Predicting responses to stereotype threat. </w:t>
      </w:r>
      <w:r w:rsidRPr="006316A0">
        <w:rPr>
          <w:rFonts w:ascii="Arial" w:hAnsi="Arial" w:cs="Arial"/>
          <w:i/>
          <w:sz w:val="22"/>
          <w:szCs w:val="22"/>
        </w:rPr>
        <w:t xml:space="preserve">Journal of Leadership Studies, 3, </w:t>
      </w:r>
      <w:r w:rsidRPr="006316A0">
        <w:rPr>
          <w:rFonts w:ascii="Arial" w:hAnsi="Arial" w:cs="Arial"/>
          <w:sz w:val="22"/>
          <w:szCs w:val="22"/>
        </w:rPr>
        <w:t>46–56.</w:t>
      </w:r>
    </w:p>
    <w:p w14:paraId="5890975F"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Byrd, N. Z. (2009). The dirty side of domestic work: An underground economy and the exploitation of undocumented workers. </w:t>
      </w:r>
      <w:r w:rsidRPr="006316A0">
        <w:rPr>
          <w:rFonts w:ascii="Arial" w:hAnsi="Arial" w:cs="Arial"/>
          <w:i/>
          <w:iCs/>
          <w:sz w:val="22"/>
          <w:szCs w:val="22"/>
        </w:rPr>
        <w:t>DePaul Journal for Social Justice</w:t>
      </w:r>
      <w:r w:rsidRPr="006316A0">
        <w:rPr>
          <w:rFonts w:ascii="Arial" w:hAnsi="Arial" w:cs="Arial"/>
          <w:sz w:val="22"/>
          <w:szCs w:val="22"/>
        </w:rPr>
        <w:t>, </w:t>
      </w:r>
      <w:r w:rsidRPr="006316A0">
        <w:rPr>
          <w:rFonts w:ascii="Arial" w:hAnsi="Arial" w:cs="Arial"/>
          <w:i/>
          <w:iCs/>
          <w:sz w:val="22"/>
          <w:szCs w:val="22"/>
        </w:rPr>
        <w:t>3</w:t>
      </w:r>
      <w:r w:rsidRPr="006316A0">
        <w:rPr>
          <w:rFonts w:ascii="Arial" w:hAnsi="Arial" w:cs="Arial"/>
          <w:sz w:val="22"/>
          <w:szCs w:val="22"/>
        </w:rPr>
        <w:t>, 245.</w:t>
      </w:r>
    </w:p>
    <w:p w14:paraId="3E0BF878" w14:textId="77777777" w:rsidR="00F37015" w:rsidRPr="006316A0" w:rsidRDefault="00F37015" w:rsidP="00F37015">
      <w:pPr>
        <w:spacing w:line="480" w:lineRule="auto"/>
        <w:ind w:left="720" w:hanging="720"/>
        <w:outlineLvl w:val="0"/>
        <w:rPr>
          <w:rFonts w:ascii="Arial" w:hAnsi="Arial" w:cs="Arial"/>
          <w:sz w:val="22"/>
          <w:szCs w:val="22"/>
        </w:rPr>
      </w:pPr>
      <w:r w:rsidRPr="006316A0">
        <w:rPr>
          <w:rFonts w:ascii="Arial" w:hAnsi="Arial" w:cs="Arial"/>
          <w:sz w:val="22"/>
          <w:szCs w:val="22"/>
        </w:rPr>
        <w:t>Cardoso, E. (1992) Inflation and poverty</w:t>
      </w:r>
      <w:r w:rsidRPr="006316A0">
        <w:rPr>
          <w:rFonts w:ascii="Arial" w:hAnsi="Arial" w:cs="Arial"/>
          <w:sz w:val="22"/>
          <w:szCs w:val="22"/>
          <w:shd w:val="clear" w:color="auto" w:fill="FFFFFF"/>
        </w:rPr>
        <w:t>. (National Bureau of Economic Research</w:t>
      </w:r>
      <w:r w:rsidRPr="006316A0">
        <w:rPr>
          <w:rFonts w:ascii="Arial" w:hAnsi="Arial" w:cs="Arial"/>
          <w:sz w:val="22"/>
          <w:szCs w:val="22"/>
        </w:rPr>
        <w:t xml:space="preserve"> Working Paper No. w4006). https://doi.org/10.3386/w4006</w:t>
      </w:r>
    </w:p>
    <w:p w14:paraId="6C47EF14" w14:textId="77777777" w:rsidR="00F37015" w:rsidRPr="006316A0" w:rsidRDefault="00F37015" w:rsidP="00F37015">
      <w:pPr>
        <w:spacing w:line="480" w:lineRule="auto"/>
        <w:ind w:left="709" w:hanging="709"/>
        <w:rPr>
          <w:rFonts w:ascii="Arial" w:hAnsi="Arial" w:cs="Arial"/>
          <w:sz w:val="22"/>
          <w:szCs w:val="22"/>
          <w:shd w:val="clear" w:color="auto" w:fill="FFFFFF"/>
          <w:lang w:eastAsia="zh-CN"/>
        </w:rPr>
      </w:pPr>
      <w:r w:rsidRPr="006316A0">
        <w:rPr>
          <w:rFonts w:ascii="Arial" w:hAnsi="Arial" w:cs="Arial"/>
          <w:sz w:val="22"/>
          <w:szCs w:val="22"/>
          <w:shd w:val="clear" w:color="auto" w:fill="FFFFFF"/>
          <w:lang w:eastAsia="zh-CN"/>
        </w:rPr>
        <w:t>Card, D., &amp; Krueger, A. (1995) Time-series minimum-wage studies: a meta-analysis. </w:t>
      </w:r>
      <w:r w:rsidRPr="006316A0">
        <w:rPr>
          <w:rFonts w:ascii="Arial" w:hAnsi="Arial" w:cs="Arial"/>
          <w:i/>
          <w:iCs/>
          <w:sz w:val="22"/>
          <w:szCs w:val="22"/>
          <w:shd w:val="clear" w:color="auto" w:fill="FFFFFF"/>
          <w:lang w:eastAsia="zh-CN"/>
        </w:rPr>
        <w:t>The American Economic Review,</w:t>
      </w:r>
      <w:r w:rsidRPr="006316A0">
        <w:rPr>
          <w:rFonts w:ascii="Arial" w:hAnsi="Arial" w:cs="Arial"/>
          <w:i/>
          <w:sz w:val="22"/>
          <w:szCs w:val="22"/>
          <w:shd w:val="clear" w:color="auto" w:fill="FFFFFF"/>
        </w:rPr>
        <w:t> 85</w:t>
      </w:r>
      <w:r w:rsidRPr="006316A0">
        <w:rPr>
          <w:rFonts w:ascii="Arial" w:hAnsi="Arial" w:cs="Arial"/>
          <w:i/>
          <w:iCs/>
          <w:sz w:val="22"/>
          <w:szCs w:val="22"/>
          <w:shd w:val="clear" w:color="auto" w:fill="FFFFFF"/>
          <w:lang w:eastAsia="zh-CN"/>
        </w:rPr>
        <w:t>,</w:t>
      </w:r>
      <w:r w:rsidRPr="006316A0">
        <w:rPr>
          <w:rFonts w:ascii="Arial" w:hAnsi="Arial" w:cs="Arial"/>
          <w:iCs/>
          <w:sz w:val="22"/>
          <w:szCs w:val="22"/>
          <w:shd w:val="clear" w:color="auto" w:fill="FFFFFF"/>
          <w:lang w:eastAsia="zh-CN"/>
        </w:rPr>
        <w:t xml:space="preserve"> </w:t>
      </w:r>
      <w:r w:rsidRPr="006316A0">
        <w:rPr>
          <w:rFonts w:ascii="Arial" w:hAnsi="Arial" w:cs="Arial"/>
          <w:sz w:val="22"/>
          <w:szCs w:val="22"/>
          <w:shd w:val="clear" w:color="auto" w:fill="FFFFFF"/>
          <w:lang w:eastAsia="zh-CN"/>
        </w:rPr>
        <w:t>238</w:t>
      </w:r>
      <w:r w:rsidRPr="006316A0">
        <w:rPr>
          <w:rFonts w:ascii="Arial" w:hAnsi="Arial" w:cs="Arial"/>
          <w:sz w:val="22"/>
          <w:szCs w:val="22"/>
        </w:rPr>
        <w:t>–</w:t>
      </w:r>
      <w:r w:rsidRPr="006316A0">
        <w:rPr>
          <w:rFonts w:ascii="Arial" w:hAnsi="Arial" w:cs="Arial"/>
          <w:sz w:val="22"/>
          <w:szCs w:val="22"/>
          <w:shd w:val="clear" w:color="auto" w:fill="FFFFFF"/>
          <w:lang w:eastAsia="zh-CN"/>
        </w:rPr>
        <w:t>243.</w:t>
      </w:r>
    </w:p>
    <w:p w14:paraId="1EABCA27" w14:textId="77777777" w:rsidR="00F37015" w:rsidRPr="006316A0" w:rsidRDefault="00F37015" w:rsidP="00F37015">
      <w:pPr>
        <w:spacing w:line="480" w:lineRule="auto"/>
        <w:ind w:left="709" w:hanging="709"/>
        <w:rPr>
          <w:rFonts w:ascii="Arial" w:hAnsi="Arial" w:cs="Arial"/>
          <w:sz w:val="22"/>
          <w:szCs w:val="22"/>
          <w:shd w:val="clear" w:color="auto" w:fill="FFFFFF"/>
          <w:lang w:eastAsia="zh-CN"/>
        </w:rPr>
      </w:pPr>
      <w:r w:rsidRPr="006316A0">
        <w:rPr>
          <w:rFonts w:ascii="Arial" w:hAnsi="Arial" w:cs="Arial"/>
          <w:sz w:val="22"/>
          <w:szCs w:val="22"/>
        </w:rPr>
        <w:t xml:space="preserve">Card, D., &amp; Krueger, A. (2015) </w:t>
      </w:r>
      <w:r w:rsidRPr="006316A0">
        <w:rPr>
          <w:rFonts w:ascii="Arial" w:hAnsi="Arial" w:cs="Arial"/>
          <w:i/>
          <w:iCs/>
          <w:sz w:val="22"/>
          <w:szCs w:val="22"/>
        </w:rPr>
        <w:t>Myth and measurement: The new economics of the minimum wage.</w:t>
      </w:r>
      <w:r w:rsidRPr="006316A0">
        <w:rPr>
          <w:rFonts w:ascii="Arial" w:hAnsi="Arial" w:cs="Arial"/>
          <w:sz w:val="22"/>
          <w:szCs w:val="22"/>
        </w:rPr>
        <w:t xml:space="preserve"> Princeton University Press.</w:t>
      </w:r>
    </w:p>
    <w:p w14:paraId="3F77059F" w14:textId="77777777" w:rsidR="00F37015" w:rsidRPr="006316A0" w:rsidRDefault="00F37015" w:rsidP="00F37015">
      <w:pPr>
        <w:spacing w:line="480" w:lineRule="auto"/>
        <w:ind w:left="720" w:hanging="720"/>
        <w:rPr>
          <w:rFonts w:ascii="Arial" w:hAnsi="Arial" w:cs="Arial"/>
          <w:i/>
          <w:sz w:val="22"/>
          <w:szCs w:val="22"/>
          <w:lang w:val="en-GB"/>
        </w:rPr>
      </w:pPr>
      <w:proofErr w:type="spellStart"/>
      <w:r w:rsidRPr="006316A0">
        <w:rPr>
          <w:rFonts w:ascii="Arial" w:hAnsi="Arial" w:cs="Arial"/>
          <w:sz w:val="22"/>
          <w:szCs w:val="22"/>
        </w:rPr>
        <w:t>Carr</w:t>
      </w:r>
      <w:proofErr w:type="spellEnd"/>
      <w:r w:rsidRPr="006316A0">
        <w:rPr>
          <w:rFonts w:ascii="Arial" w:hAnsi="Arial" w:cs="Arial"/>
          <w:sz w:val="22"/>
          <w:szCs w:val="22"/>
        </w:rPr>
        <w:t xml:space="preserve">, P. B., Rattan, A., &amp; Dweck, C.S. (2012) Implicit theories shape intergroup relations. </w:t>
      </w:r>
      <w:r w:rsidRPr="006316A0">
        <w:rPr>
          <w:rFonts w:ascii="Arial" w:hAnsi="Arial" w:cs="Arial"/>
          <w:i/>
          <w:sz w:val="22"/>
          <w:szCs w:val="22"/>
          <w:lang w:val="en-GB"/>
        </w:rPr>
        <w:t>Advances in Experimental Psychology,</w:t>
      </w:r>
      <w:r w:rsidRPr="006316A0">
        <w:rPr>
          <w:rFonts w:ascii="Arial" w:hAnsi="Arial" w:cs="Arial"/>
          <w:i/>
          <w:sz w:val="22"/>
          <w:szCs w:val="22"/>
        </w:rPr>
        <w:t xml:space="preserve"> 45</w:t>
      </w:r>
      <w:r w:rsidRPr="006316A0">
        <w:rPr>
          <w:rFonts w:ascii="Arial" w:hAnsi="Arial" w:cs="Arial"/>
          <w:sz w:val="22"/>
          <w:szCs w:val="22"/>
        </w:rPr>
        <w:t>, 127–165.</w:t>
      </w:r>
    </w:p>
    <w:p w14:paraId="541F7B3A" w14:textId="77777777" w:rsidR="00F37015" w:rsidRPr="006316A0" w:rsidRDefault="00F37015" w:rsidP="00F37015">
      <w:pPr>
        <w:spacing w:line="480" w:lineRule="auto"/>
        <w:ind w:left="720" w:hanging="720"/>
        <w:rPr>
          <w:rFonts w:ascii="Arial" w:hAnsi="Arial" w:cs="Arial"/>
          <w:i/>
          <w:sz w:val="22"/>
          <w:szCs w:val="22"/>
          <w:lang w:val="en-GB"/>
        </w:rPr>
      </w:pPr>
      <w:r w:rsidRPr="006316A0">
        <w:rPr>
          <w:rFonts w:ascii="Arial" w:hAnsi="Arial" w:cs="Arial"/>
          <w:sz w:val="22"/>
          <w:szCs w:val="22"/>
        </w:rPr>
        <w:t xml:space="preserve">Chiu, C.Y., Hong, Y.Y., &amp; Dweck, C.S. (1997) Lay </w:t>
      </w:r>
      <w:proofErr w:type="spellStart"/>
      <w:r w:rsidRPr="006316A0">
        <w:rPr>
          <w:rFonts w:ascii="Arial" w:hAnsi="Arial" w:cs="Arial"/>
          <w:sz w:val="22"/>
          <w:szCs w:val="22"/>
        </w:rPr>
        <w:t>dispositionism</w:t>
      </w:r>
      <w:proofErr w:type="spellEnd"/>
      <w:r w:rsidRPr="006316A0">
        <w:rPr>
          <w:rFonts w:ascii="Arial" w:hAnsi="Arial" w:cs="Arial"/>
          <w:sz w:val="22"/>
          <w:szCs w:val="22"/>
        </w:rPr>
        <w:t xml:space="preserve"> and implicit theories of personality. </w:t>
      </w:r>
      <w:r w:rsidRPr="006316A0">
        <w:rPr>
          <w:rFonts w:ascii="Arial" w:hAnsi="Arial" w:cs="Arial"/>
          <w:i/>
          <w:sz w:val="22"/>
          <w:szCs w:val="22"/>
          <w:lang w:val="en-GB"/>
        </w:rPr>
        <w:t>Journal of Personality and Social Psychology</w:t>
      </w:r>
      <w:r w:rsidRPr="006316A0">
        <w:rPr>
          <w:rFonts w:ascii="Arial" w:hAnsi="Arial" w:cs="Arial"/>
          <w:i/>
          <w:sz w:val="22"/>
          <w:szCs w:val="22"/>
        </w:rPr>
        <w:t>, 73</w:t>
      </w:r>
      <w:r w:rsidRPr="006316A0">
        <w:rPr>
          <w:rFonts w:ascii="Arial" w:hAnsi="Arial" w:cs="Arial"/>
          <w:sz w:val="22"/>
          <w:szCs w:val="22"/>
        </w:rPr>
        <w:t>, 19–30.</w:t>
      </w:r>
    </w:p>
    <w:p w14:paraId="1236EB7D" w14:textId="77777777" w:rsidR="00F37015" w:rsidRPr="006316A0" w:rsidRDefault="00F37015" w:rsidP="00F37015">
      <w:pPr>
        <w:pStyle w:val="Bibliography"/>
        <w:spacing w:line="480" w:lineRule="auto"/>
        <w:ind w:left="720" w:hanging="720"/>
        <w:rPr>
          <w:rFonts w:ascii="Arial" w:hAnsi="Arial" w:cs="Arial"/>
          <w:noProof/>
          <w:sz w:val="22"/>
          <w:szCs w:val="22"/>
        </w:rPr>
      </w:pPr>
      <w:r w:rsidRPr="006316A0">
        <w:rPr>
          <w:rFonts w:ascii="Arial" w:hAnsi="Arial" w:cs="Arial"/>
          <w:noProof/>
          <w:sz w:val="22"/>
          <w:szCs w:val="22"/>
        </w:rPr>
        <w:t xml:space="preserve">Comen, E. (2019, September 16) </w:t>
      </w:r>
      <w:r w:rsidRPr="006316A0">
        <w:rPr>
          <w:rFonts w:ascii="Arial" w:hAnsi="Arial" w:cs="Arial"/>
          <w:iCs/>
          <w:noProof/>
          <w:sz w:val="22"/>
          <w:szCs w:val="22"/>
        </w:rPr>
        <w:t>32 Lowest Paying Companies</w:t>
      </w:r>
      <w:r w:rsidRPr="006316A0">
        <w:rPr>
          <w:rFonts w:ascii="Arial" w:hAnsi="Arial" w:cs="Arial"/>
          <w:i/>
          <w:iCs/>
          <w:noProof/>
          <w:sz w:val="22"/>
          <w:szCs w:val="22"/>
        </w:rPr>
        <w:t>.</w:t>
      </w:r>
      <w:r w:rsidRPr="006316A0">
        <w:rPr>
          <w:rFonts w:ascii="Arial" w:hAnsi="Arial" w:cs="Arial"/>
          <w:i/>
          <w:sz w:val="22"/>
          <w:szCs w:val="22"/>
        </w:rPr>
        <w:t xml:space="preserve"> </w:t>
      </w:r>
      <w:hyperlink r:id="rId16" w:history="1">
        <w:r w:rsidRPr="006316A0">
          <w:rPr>
            <w:rStyle w:val="Hyperlink"/>
            <w:rFonts w:ascii="Arial" w:hAnsi="Arial" w:cs="Arial"/>
            <w:color w:val="auto"/>
            <w:sz w:val="22"/>
            <w:szCs w:val="22"/>
            <w:u w:val="none"/>
          </w:rPr>
          <w:t>https://247wallst.com/special-report/2019/09/16/32-lowest-paying-companies/7/</w:t>
        </w:r>
      </w:hyperlink>
    </w:p>
    <w:p w14:paraId="5FF4C4D1" w14:textId="2F89ABCA" w:rsidR="00F37015" w:rsidRPr="006316A0" w:rsidRDefault="00F37015" w:rsidP="00F37015">
      <w:pPr>
        <w:spacing w:line="480" w:lineRule="auto"/>
        <w:ind w:left="720" w:hanging="720"/>
        <w:rPr>
          <w:rFonts w:ascii="Arial" w:hAnsi="Arial" w:cs="Arial"/>
          <w:color w:val="000000"/>
          <w:sz w:val="22"/>
          <w:szCs w:val="22"/>
        </w:rPr>
      </w:pPr>
      <w:r w:rsidRPr="006316A0">
        <w:rPr>
          <w:rFonts w:ascii="Arial" w:hAnsi="Arial" w:cs="Arial"/>
          <w:color w:val="000000"/>
          <w:sz w:val="22"/>
          <w:szCs w:val="22"/>
        </w:rPr>
        <w:t xml:space="preserve">Congressional Budget Office (2014) The effect of minimum-wage </w:t>
      </w:r>
      <w:proofErr w:type="gramStart"/>
      <w:r w:rsidRPr="006316A0">
        <w:rPr>
          <w:rFonts w:ascii="Arial" w:hAnsi="Arial" w:cs="Arial"/>
          <w:color w:val="000000"/>
          <w:sz w:val="22"/>
          <w:szCs w:val="22"/>
        </w:rPr>
        <w:t>increase</w:t>
      </w:r>
      <w:proofErr w:type="gramEnd"/>
      <w:r w:rsidRPr="006316A0">
        <w:rPr>
          <w:rFonts w:ascii="Arial" w:hAnsi="Arial" w:cs="Arial"/>
          <w:color w:val="000000"/>
          <w:sz w:val="22"/>
          <w:szCs w:val="22"/>
        </w:rPr>
        <w:t xml:space="preserve"> on employment and family income. </w:t>
      </w:r>
      <w:hyperlink r:id="rId17" w:history="1">
        <w:r w:rsidR="006A2F2B" w:rsidRPr="006316A0">
          <w:rPr>
            <w:rStyle w:val="Hyperlink"/>
            <w:rFonts w:ascii="Arial" w:hAnsi="Arial" w:cs="Arial"/>
            <w:sz w:val="22"/>
            <w:szCs w:val="22"/>
          </w:rPr>
          <w:t>http://www.cbo.gov/sites/default/files/cbofiles/attachments/44995-MinimumWage.pdf</w:t>
        </w:r>
      </w:hyperlink>
    </w:p>
    <w:p w14:paraId="29DCB68C" w14:textId="41BA1B8B" w:rsidR="006A2F2B" w:rsidRPr="006316A0" w:rsidRDefault="006A2F2B" w:rsidP="008847B1">
      <w:pPr>
        <w:spacing w:line="480" w:lineRule="auto"/>
        <w:ind w:left="720" w:hanging="720"/>
        <w:rPr>
          <w:sz w:val="22"/>
          <w:szCs w:val="22"/>
        </w:rPr>
      </w:pPr>
      <w:r w:rsidRPr="006316A0">
        <w:rPr>
          <w:rFonts w:ascii="Arial" w:hAnsi="Arial" w:cs="Arial"/>
          <w:color w:val="222222"/>
          <w:sz w:val="22"/>
          <w:szCs w:val="22"/>
          <w:shd w:val="clear" w:color="auto" w:fill="FFFFFF"/>
        </w:rPr>
        <w:t>Conway, A. R., Kane, M. J., Bunting, M. F., Hambrick, D. Z., Wilhelm, O., &amp; Engle, R. W. (2005). Working memory span tasks: A methodological review and user’s guide. </w:t>
      </w:r>
      <w:r w:rsidRPr="006316A0">
        <w:rPr>
          <w:rFonts w:ascii="Arial" w:hAnsi="Arial" w:cs="Arial"/>
          <w:i/>
          <w:iCs/>
          <w:color w:val="222222"/>
          <w:sz w:val="22"/>
          <w:szCs w:val="22"/>
          <w:shd w:val="clear" w:color="auto" w:fill="FFFFFF"/>
        </w:rPr>
        <w:t>Psychonomic Bulletin &amp; Review</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12</w:t>
      </w:r>
      <w:r w:rsidRPr="006316A0">
        <w:rPr>
          <w:rFonts w:ascii="Arial" w:hAnsi="Arial" w:cs="Arial"/>
          <w:color w:val="222222"/>
          <w:sz w:val="22"/>
          <w:szCs w:val="22"/>
          <w:shd w:val="clear" w:color="auto" w:fill="FFFFFF"/>
        </w:rPr>
        <w:t>(5), 769-786.</w:t>
      </w:r>
    </w:p>
    <w:p w14:paraId="4F902AF7" w14:textId="77777777" w:rsidR="006A2F2B" w:rsidRPr="006316A0" w:rsidRDefault="006A2F2B" w:rsidP="00F37015">
      <w:pPr>
        <w:spacing w:line="480" w:lineRule="auto"/>
        <w:ind w:left="720" w:hanging="720"/>
        <w:rPr>
          <w:rFonts w:ascii="Arial" w:hAnsi="Arial" w:cs="Arial"/>
          <w:color w:val="000000"/>
          <w:sz w:val="22"/>
          <w:szCs w:val="22"/>
        </w:rPr>
      </w:pPr>
    </w:p>
    <w:p w14:paraId="4C2F7EC9" w14:textId="443A4552" w:rsidR="00F37015" w:rsidRPr="006316A0" w:rsidRDefault="00F37015" w:rsidP="00F37015">
      <w:pPr>
        <w:pStyle w:val="Bibliography"/>
        <w:spacing w:line="480" w:lineRule="auto"/>
        <w:ind w:left="720" w:hanging="720"/>
        <w:rPr>
          <w:rStyle w:val="Hyperlink"/>
          <w:rFonts w:ascii="Arial" w:hAnsi="Arial" w:cs="Arial"/>
          <w:noProof/>
          <w:sz w:val="22"/>
          <w:szCs w:val="22"/>
        </w:rPr>
      </w:pPr>
      <w:r w:rsidRPr="006316A0">
        <w:rPr>
          <w:rFonts w:ascii="Arial" w:hAnsi="Arial" w:cs="Arial"/>
          <w:noProof/>
          <w:sz w:val="22"/>
          <w:szCs w:val="22"/>
        </w:rPr>
        <w:t xml:space="preserve">Cooper, D., Gould, E., &amp; Zipperer, B. (2019) Low-wage workers are suffering from a decline in the real value of the federal minimum wage. </w:t>
      </w:r>
      <w:r w:rsidRPr="006316A0">
        <w:rPr>
          <w:rFonts w:ascii="Arial" w:hAnsi="Arial" w:cs="Arial"/>
          <w:i/>
          <w:iCs/>
          <w:noProof/>
          <w:sz w:val="22"/>
          <w:szCs w:val="22"/>
        </w:rPr>
        <w:t>Economic Policy Institute</w:t>
      </w:r>
      <w:r w:rsidRPr="006316A0">
        <w:rPr>
          <w:rFonts w:ascii="Arial" w:hAnsi="Arial" w:cs="Arial"/>
          <w:noProof/>
          <w:sz w:val="22"/>
          <w:szCs w:val="22"/>
        </w:rPr>
        <w:t xml:space="preserve"> </w:t>
      </w:r>
      <w:hyperlink r:id="rId18" w:history="1">
        <w:r w:rsidRPr="006316A0">
          <w:rPr>
            <w:rStyle w:val="Hyperlink"/>
            <w:rFonts w:ascii="Arial" w:hAnsi="Arial" w:cs="Arial"/>
            <w:noProof/>
            <w:sz w:val="22"/>
            <w:szCs w:val="22"/>
          </w:rPr>
          <w:t>https://www.epi.org/publication/labor-day-2019-minimum-wage/</w:t>
        </w:r>
      </w:hyperlink>
    </w:p>
    <w:p w14:paraId="1D11447D" w14:textId="6B9F7603" w:rsidR="00D643BD" w:rsidRPr="006316A0" w:rsidRDefault="00D643BD" w:rsidP="00D643BD">
      <w:pPr>
        <w:spacing w:line="480" w:lineRule="auto"/>
        <w:ind w:left="720" w:hanging="720"/>
        <w:rPr>
          <w:rFonts w:ascii="Arial" w:hAnsi="Arial" w:cs="Arial"/>
          <w:sz w:val="22"/>
          <w:szCs w:val="22"/>
        </w:rPr>
      </w:pPr>
      <w:proofErr w:type="spellStart"/>
      <w:r w:rsidRPr="006316A0">
        <w:rPr>
          <w:rFonts w:ascii="Arial" w:hAnsi="Arial" w:cs="Arial"/>
          <w:sz w:val="22"/>
          <w:szCs w:val="22"/>
        </w:rPr>
        <w:t>Cozzarelli</w:t>
      </w:r>
      <w:proofErr w:type="spellEnd"/>
      <w:r w:rsidRPr="006316A0">
        <w:rPr>
          <w:rFonts w:ascii="Arial" w:hAnsi="Arial" w:cs="Arial"/>
          <w:sz w:val="22"/>
          <w:szCs w:val="22"/>
        </w:rPr>
        <w:t xml:space="preserve">, C., Wilkinson, A. V., &amp; </w:t>
      </w:r>
      <w:proofErr w:type="spellStart"/>
      <w:r w:rsidRPr="006316A0">
        <w:rPr>
          <w:rFonts w:ascii="Arial" w:hAnsi="Arial" w:cs="Arial"/>
          <w:sz w:val="22"/>
          <w:szCs w:val="22"/>
        </w:rPr>
        <w:t>Tagler</w:t>
      </w:r>
      <w:proofErr w:type="spellEnd"/>
      <w:r w:rsidRPr="006316A0">
        <w:rPr>
          <w:rFonts w:ascii="Arial" w:hAnsi="Arial" w:cs="Arial"/>
          <w:sz w:val="22"/>
          <w:szCs w:val="22"/>
        </w:rPr>
        <w:t>, M. J. (2001). Attitudes toward the poor and attributions for poverty. </w:t>
      </w:r>
      <w:r w:rsidRPr="006316A0">
        <w:rPr>
          <w:rFonts w:ascii="Arial" w:hAnsi="Arial" w:cs="Arial"/>
          <w:i/>
          <w:iCs/>
          <w:sz w:val="22"/>
          <w:szCs w:val="22"/>
        </w:rPr>
        <w:t>Journal of Social Issues</w:t>
      </w:r>
      <w:r w:rsidRPr="006316A0">
        <w:rPr>
          <w:rFonts w:ascii="Arial" w:hAnsi="Arial" w:cs="Arial"/>
          <w:sz w:val="22"/>
          <w:szCs w:val="22"/>
        </w:rPr>
        <w:t>.</w:t>
      </w:r>
    </w:p>
    <w:p w14:paraId="2058C95D" w14:textId="22A534EA" w:rsidR="002B0FD9" w:rsidRPr="006316A0" w:rsidRDefault="002B0FD9" w:rsidP="002B0FD9">
      <w:pPr>
        <w:spacing w:line="480" w:lineRule="auto"/>
        <w:ind w:left="720" w:hanging="720"/>
        <w:rPr>
          <w:rFonts w:ascii="Arial" w:hAnsi="Arial" w:cs="Arial"/>
          <w:sz w:val="22"/>
          <w:szCs w:val="22"/>
        </w:rPr>
      </w:pPr>
      <w:r w:rsidRPr="006316A0">
        <w:rPr>
          <w:rFonts w:ascii="Arial" w:hAnsi="Arial" w:cs="Arial"/>
          <w:sz w:val="22"/>
          <w:szCs w:val="22"/>
        </w:rPr>
        <w:t>Cumming, G. (2014). The new statistics: Why and how. </w:t>
      </w:r>
      <w:r w:rsidRPr="006316A0">
        <w:rPr>
          <w:rFonts w:ascii="Arial" w:hAnsi="Arial" w:cs="Arial"/>
          <w:i/>
          <w:iCs/>
          <w:sz w:val="22"/>
          <w:szCs w:val="22"/>
        </w:rPr>
        <w:t xml:space="preserve">Psychological </w:t>
      </w:r>
      <w:r w:rsidR="007261D7" w:rsidRPr="006316A0">
        <w:rPr>
          <w:rFonts w:ascii="Arial" w:hAnsi="Arial" w:cs="Arial"/>
          <w:i/>
          <w:iCs/>
          <w:sz w:val="22"/>
          <w:szCs w:val="22"/>
        </w:rPr>
        <w:t>Science</w:t>
      </w:r>
      <w:r w:rsidRPr="006316A0">
        <w:rPr>
          <w:rFonts w:ascii="Arial" w:hAnsi="Arial" w:cs="Arial"/>
          <w:sz w:val="22"/>
          <w:szCs w:val="22"/>
        </w:rPr>
        <w:t>, </w:t>
      </w:r>
      <w:r w:rsidRPr="006316A0">
        <w:rPr>
          <w:rFonts w:ascii="Arial" w:hAnsi="Arial" w:cs="Arial"/>
          <w:i/>
          <w:iCs/>
          <w:sz w:val="22"/>
          <w:szCs w:val="22"/>
        </w:rPr>
        <w:t>25</w:t>
      </w:r>
      <w:r w:rsidRPr="006316A0">
        <w:rPr>
          <w:rFonts w:ascii="Arial" w:hAnsi="Arial" w:cs="Arial"/>
          <w:sz w:val="22"/>
          <w:szCs w:val="22"/>
        </w:rPr>
        <w:t>(1), 7-29.</w:t>
      </w:r>
    </w:p>
    <w:p w14:paraId="0A5C8F4B" w14:textId="49D65702" w:rsidR="003C3D6C" w:rsidRPr="006316A0" w:rsidRDefault="003C3D6C" w:rsidP="003C3D6C">
      <w:pPr>
        <w:spacing w:line="480" w:lineRule="auto"/>
        <w:ind w:left="720" w:hanging="720"/>
        <w:rPr>
          <w:rFonts w:ascii="Arial" w:hAnsi="Arial" w:cs="Arial"/>
          <w:sz w:val="22"/>
          <w:szCs w:val="22"/>
        </w:rPr>
      </w:pPr>
      <w:proofErr w:type="spellStart"/>
      <w:r w:rsidRPr="006316A0">
        <w:rPr>
          <w:rFonts w:ascii="Arial" w:hAnsi="Arial" w:cs="Arial"/>
          <w:sz w:val="22"/>
          <w:szCs w:val="22"/>
        </w:rPr>
        <w:t>Davidai</w:t>
      </w:r>
      <w:proofErr w:type="spellEnd"/>
      <w:r w:rsidRPr="006316A0">
        <w:rPr>
          <w:rFonts w:ascii="Arial" w:hAnsi="Arial" w:cs="Arial"/>
          <w:sz w:val="22"/>
          <w:szCs w:val="22"/>
        </w:rPr>
        <w:t xml:space="preserve">, S. (2022). How do people make sense of wealth and </w:t>
      </w:r>
      <w:proofErr w:type="gramStart"/>
      <w:r w:rsidRPr="006316A0">
        <w:rPr>
          <w:rFonts w:ascii="Arial" w:hAnsi="Arial" w:cs="Arial"/>
          <w:sz w:val="22"/>
          <w:szCs w:val="22"/>
        </w:rPr>
        <w:t>poverty?.</w:t>
      </w:r>
      <w:proofErr w:type="gramEnd"/>
      <w:r w:rsidRPr="006316A0">
        <w:rPr>
          <w:rFonts w:ascii="Arial" w:hAnsi="Arial" w:cs="Arial"/>
          <w:sz w:val="22"/>
          <w:szCs w:val="22"/>
        </w:rPr>
        <w:t> </w:t>
      </w:r>
      <w:r w:rsidRPr="006316A0">
        <w:rPr>
          <w:rFonts w:ascii="Arial" w:hAnsi="Arial" w:cs="Arial"/>
          <w:i/>
          <w:iCs/>
          <w:sz w:val="22"/>
          <w:szCs w:val="22"/>
        </w:rPr>
        <w:t>Current Opinion in Psychology</w:t>
      </w:r>
      <w:r w:rsidRPr="006316A0">
        <w:rPr>
          <w:rFonts w:ascii="Arial" w:hAnsi="Arial" w:cs="Arial"/>
          <w:sz w:val="22"/>
          <w:szCs w:val="22"/>
        </w:rPr>
        <w:t>, </w:t>
      </w:r>
      <w:r w:rsidRPr="006316A0">
        <w:rPr>
          <w:rFonts w:ascii="Arial" w:hAnsi="Arial" w:cs="Arial"/>
          <w:i/>
          <w:iCs/>
          <w:sz w:val="22"/>
          <w:szCs w:val="22"/>
        </w:rPr>
        <w:t>43</w:t>
      </w:r>
      <w:r w:rsidRPr="006316A0">
        <w:rPr>
          <w:rFonts w:ascii="Arial" w:hAnsi="Arial" w:cs="Arial"/>
          <w:sz w:val="22"/>
          <w:szCs w:val="22"/>
        </w:rPr>
        <w:t>, 42-47.</w:t>
      </w:r>
    </w:p>
    <w:p w14:paraId="27F53F6C" w14:textId="77777777" w:rsidR="008A3688" w:rsidRPr="006316A0" w:rsidRDefault="008A3688" w:rsidP="008A3688">
      <w:pPr>
        <w:spacing w:line="480" w:lineRule="auto"/>
        <w:ind w:left="720" w:hanging="720"/>
        <w:rPr>
          <w:rFonts w:ascii="Arial" w:hAnsi="Arial" w:cs="Arial"/>
          <w:sz w:val="22"/>
          <w:szCs w:val="22"/>
        </w:rPr>
      </w:pPr>
      <w:r w:rsidRPr="006316A0">
        <w:rPr>
          <w:rFonts w:ascii="Arial" w:hAnsi="Arial" w:cs="Arial"/>
          <w:sz w:val="22"/>
          <w:szCs w:val="22"/>
        </w:rPr>
        <w:t>Davis, M. H. (1980). A multidimensional approach to individual differences in empathy. JSAS Catalog of Selected Documents in Psychology, 10, 85.</w:t>
      </w:r>
    </w:p>
    <w:p w14:paraId="3E02FEFE" w14:textId="77777777" w:rsidR="00F37015" w:rsidRPr="006316A0" w:rsidRDefault="00F37015" w:rsidP="00F37015">
      <w:pPr>
        <w:pStyle w:val="NormalWeb"/>
        <w:spacing w:before="0" w:beforeAutospacing="0" w:after="0" w:afterAutospacing="0" w:line="480" w:lineRule="auto"/>
        <w:ind w:left="567" w:hanging="567"/>
        <w:rPr>
          <w:rFonts w:ascii="Arial" w:hAnsi="Arial" w:cs="Arial"/>
          <w:sz w:val="22"/>
          <w:szCs w:val="22"/>
        </w:rPr>
      </w:pPr>
      <w:r w:rsidRPr="006316A0">
        <w:rPr>
          <w:rFonts w:ascii="Arial" w:hAnsi="Arial" w:cs="Arial"/>
          <w:sz w:val="22"/>
          <w:szCs w:val="22"/>
        </w:rPr>
        <w:t>Dweck, C. S. (1986) Motivational processes affecting learning. </w:t>
      </w:r>
      <w:r w:rsidRPr="006316A0">
        <w:rPr>
          <w:rFonts w:ascii="Arial" w:hAnsi="Arial" w:cs="Arial"/>
          <w:i/>
          <w:sz w:val="22"/>
          <w:szCs w:val="22"/>
        </w:rPr>
        <w:t>American Psychologist, 41</w:t>
      </w:r>
      <w:r w:rsidRPr="006316A0">
        <w:rPr>
          <w:rFonts w:ascii="Arial" w:hAnsi="Arial" w:cs="Arial"/>
          <w:sz w:val="22"/>
          <w:szCs w:val="22"/>
        </w:rPr>
        <w:t>, 1040–1048.</w:t>
      </w:r>
    </w:p>
    <w:p w14:paraId="13FD2434"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Dweck, C. S. (2000) </w:t>
      </w:r>
      <w:r w:rsidRPr="006316A0">
        <w:rPr>
          <w:rFonts w:ascii="Arial" w:hAnsi="Arial" w:cs="Arial"/>
          <w:i/>
          <w:sz w:val="22"/>
          <w:szCs w:val="22"/>
        </w:rPr>
        <w:t xml:space="preserve">Self-theories: Their role in motivation, </w:t>
      </w:r>
      <w:proofErr w:type="gramStart"/>
      <w:r w:rsidRPr="006316A0">
        <w:rPr>
          <w:rFonts w:ascii="Arial" w:hAnsi="Arial" w:cs="Arial"/>
          <w:i/>
          <w:sz w:val="22"/>
          <w:szCs w:val="22"/>
        </w:rPr>
        <w:t>personality</w:t>
      </w:r>
      <w:proofErr w:type="gramEnd"/>
      <w:r w:rsidRPr="006316A0">
        <w:rPr>
          <w:rFonts w:ascii="Arial" w:hAnsi="Arial" w:cs="Arial"/>
          <w:i/>
          <w:sz w:val="22"/>
          <w:szCs w:val="22"/>
        </w:rPr>
        <w:t xml:space="preserve"> and development.</w:t>
      </w:r>
      <w:r w:rsidRPr="006316A0">
        <w:rPr>
          <w:rFonts w:ascii="Arial" w:hAnsi="Arial" w:cs="Arial"/>
          <w:sz w:val="22"/>
          <w:szCs w:val="22"/>
        </w:rPr>
        <w:t xml:space="preserve"> Taylor and Francis.</w:t>
      </w:r>
    </w:p>
    <w:p w14:paraId="71628EC4"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Dweck, C. S. (2008). Mindset: The new psychology of success. Random House Digital, Inc.</w:t>
      </w:r>
    </w:p>
    <w:p w14:paraId="7F370413"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Dweck, C. S., Chiu, C. Y., &amp; Hong, Y. Y. (1995) Implicit theories and their role in judgments and reactions: A word from two perspectives. </w:t>
      </w:r>
      <w:r w:rsidRPr="006316A0">
        <w:rPr>
          <w:rFonts w:ascii="Arial" w:hAnsi="Arial" w:cs="Arial"/>
          <w:i/>
          <w:sz w:val="22"/>
          <w:szCs w:val="22"/>
        </w:rPr>
        <w:t>Psychological Inquiry, 6,</w:t>
      </w:r>
      <w:r w:rsidRPr="006316A0">
        <w:rPr>
          <w:rFonts w:ascii="Arial" w:hAnsi="Arial" w:cs="Arial"/>
          <w:sz w:val="22"/>
          <w:szCs w:val="22"/>
        </w:rPr>
        <w:t xml:space="preserve"> 267–285.</w:t>
      </w:r>
    </w:p>
    <w:p w14:paraId="7CA43D84" w14:textId="77777777" w:rsidR="00F37015" w:rsidRPr="006316A0" w:rsidRDefault="00F37015" w:rsidP="00F37015">
      <w:pPr>
        <w:pStyle w:val="NormalWeb"/>
        <w:spacing w:before="0" w:beforeAutospacing="0" w:after="0" w:afterAutospacing="0" w:line="480" w:lineRule="auto"/>
        <w:ind w:left="567" w:hanging="567"/>
        <w:rPr>
          <w:rFonts w:ascii="Arial" w:hAnsi="Arial" w:cs="Arial"/>
          <w:sz w:val="22"/>
          <w:szCs w:val="22"/>
        </w:rPr>
      </w:pPr>
      <w:r w:rsidRPr="006316A0">
        <w:rPr>
          <w:rFonts w:ascii="Arial" w:hAnsi="Arial" w:cs="Arial"/>
          <w:sz w:val="22"/>
          <w:szCs w:val="22"/>
        </w:rPr>
        <w:t xml:space="preserve">Dweck, C. S., &amp; Leggett, E. L. (1988) A social-cognitive approach to motivation and personality. </w:t>
      </w:r>
      <w:r w:rsidRPr="006316A0">
        <w:rPr>
          <w:rFonts w:ascii="Arial" w:hAnsi="Arial" w:cs="Arial"/>
          <w:i/>
          <w:sz w:val="22"/>
          <w:szCs w:val="22"/>
        </w:rPr>
        <w:t>Psychological Review,</w:t>
      </w:r>
      <w:r w:rsidRPr="006316A0">
        <w:rPr>
          <w:rFonts w:ascii="Arial" w:hAnsi="Arial" w:cs="Arial"/>
          <w:sz w:val="22"/>
          <w:szCs w:val="22"/>
        </w:rPr>
        <w:t> </w:t>
      </w:r>
      <w:r w:rsidRPr="006316A0">
        <w:rPr>
          <w:rFonts w:ascii="Arial" w:hAnsi="Arial" w:cs="Arial"/>
          <w:i/>
          <w:sz w:val="22"/>
          <w:szCs w:val="22"/>
        </w:rPr>
        <w:t>95</w:t>
      </w:r>
      <w:r w:rsidRPr="006316A0">
        <w:rPr>
          <w:rFonts w:ascii="Arial" w:hAnsi="Arial" w:cs="Arial"/>
          <w:i/>
          <w:iCs/>
          <w:sz w:val="22"/>
          <w:szCs w:val="22"/>
        </w:rPr>
        <w:t>,</w:t>
      </w:r>
      <w:r w:rsidRPr="006316A0">
        <w:rPr>
          <w:rFonts w:ascii="Arial" w:hAnsi="Arial" w:cs="Arial"/>
          <w:i/>
          <w:sz w:val="22"/>
          <w:szCs w:val="22"/>
        </w:rPr>
        <w:t xml:space="preserve"> </w:t>
      </w:r>
      <w:r w:rsidRPr="006316A0">
        <w:rPr>
          <w:rFonts w:ascii="Arial" w:hAnsi="Arial" w:cs="Arial"/>
          <w:sz w:val="22"/>
          <w:szCs w:val="22"/>
        </w:rPr>
        <w:t>256–273.</w:t>
      </w:r>
    </w:p>
    <w:p w14:paraId="43D8F175"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Elwell, C. L. (2014) </w:t>
      </w:r>
      <w:r w:rsidRPr="006316A0">
        <w:rPr>
          <w:rFonts w:ascii="Arial" w:hAnsi="Arial" w:cs="Arial"/>
          <w:i/>
          <w:sz w:val="22"/>
          <w:szCs w:val="22"/>
        </w:rPr>
        <w:t xml:space="preserve">Inflation and the </w:t>
      </w:r>
      <w:r w:rsidRPr="006316A0">
        <w:rPr>
          <w:rFonts w:ascii="Arial" w:hAnsi="Arial" w:cs="Arial"/>
          <w:i/>
          <w:iCs/>
          <w:sz w:val="22"/>
          <w:szCs w:val="22"/>
        </w:rPr>
        <w:t>real minimum wage</w:t>
      </w:r>
      <w:r w:rsidRPr="006316A0">
        <w:rPr>
          <w:rFonts w:ascii="Arial" w:hAnsi="Arial" w:cs="Arial"/>
          <w:i/>
          <w:sz w:val="22"/>
          <w:szCs w:val="22"/>
        </w:rPr>
        <w:t xml:space="preserve">: A </w:t>
      </w:r>
      <w:r w:rsidRPr="006316A0">
        <w:rPr>
          <w:rFonts w:ascii="Arial" w:hAnsi="Arial" w:cs="Arial"/>
          <w:i/>
          <w:iCs/>
          <w:sz w:val="22"/>
          <w:szCs w:val="22"/>
        </w:rPr>
        <w:t>fact sheet</w:t>
      </w:r>
      <w:r w:rsidRPr="006316A0">
        <w:rPr>
          <w:rFonts w:ascii="Arial" w:hAnsi="Arial" w:cs="Arial"/>
          <w:sz w:val="22"/>
          <w:szCs w:val="22"/>
        </w:rPr>
        <w:t xml:space="preserve">. Congressional Research Service. </w:t>
      </w:r>
      <w:hyperlink r:id="rId19" w:history="1">
        <w:r w:rsidRPr="006316A0">
          <w:rPr>
            <w:rStyle w:val="Hyperlink"/>
            <w:rFonts w:ascii="Arial" w:hAnsi="Arial" w:cs="Arial"/>
            <w:color w:val="auto"/>
            <w:sz w:val="22"/>
            <w:szCs w:val="22"/>
          </w:rPr>
          <w:t>https://www.fas.org/sgp/crs/misc/R42973.pdf</w:t>
        </w:r>
      </w:hyperlink>
      <w:r w:rsidRPr="006316A0">
        <w:rPr>
          <w:rFonts w:ascii="Arial" w:hAnsi="Arial" w:cs="Arial"/>
          <w:sz w:val="22"/>
          <w:szCs w:val="22"/>
        </w:rPr>
        <w:t xml:space="preserve"> </w:t>
      </w:r>
    </w:p>
    <w:p w14:paraId="74B3DCC2" w14:textId="77777777" w:rsidR="00F37015" w:rsidRPr="006316A0" w:rsidRDefault="00F37015" w:rsidP="00F37015">
      <w:pPr>
        <w:spacing w:line="480" w:lineRule="auto"/>
        <w:ind w:left="720" w:hanging="720"/>
        <w:rPr>
          <w:rFonts w:ascii="Arial" w:hAnsi="Arial" w:cs="Arial"/>
          <w:i/>
          <w:sz w:val="22"/>
          <w:szCs w:val="22"/>
          <w:lang w:val="en-GB"/>
        </w:rPr>
      </w:pPr>
      <w:r w:rsidRPr="006316A0">
        <w:rPr>
          <w:rFonts w:ascii="Arial" w:hAnsi="Arial" w:cs="Arial"/>
          <w:sz w:val="22"/>
          <w:szCs w:val="22"/>
        </w:rPr>
        <w:t xml:space="preserve">Emerson, K. T., Murphy, M. C. (2015) A company I can trust? Organizational lay theories moderate stereotype threat for women. </w:t>
      </w:r>
      <w:r w:rsidRPr="006316A0">
        <w:rPr>
          <w:rFonts w:ascii="Arial" w:hAnsi="Arial" w:cs="Arial"/>
          <w:i/>
          <w:sz w:val="22"/>
          <w:szCs w:val="22"/>
          <w:lang w:val="en-GB"/>
        </w:rPr>
        <w:t>Personality and Social Psychology Bulletin</w:t>
      </w:r>
      <w:r w:rsidRPr="006316A0">
        <w:rPr>
          <w:rFonts w:ascii="Arial" w:hAnsi="Arial" w:cs="Arial"/>
          <w:i/>
          <w:sz w:val="22"/>
          <w:szCs w:val="22"/>
        </w:rPr>
        <w:t>, 41,</w:t>
      </w:r>
      <w:r w:rsidRPr="006316A0">
        <w:rPr>
          <w:rFonts w:ascii="Arial" w:hAnsi="Arial" w:cs="Arial"/>
          <w:sz w:val="22"/>
          <w:szCs w:val="22"/>
        </w:rPr>
        <w:t xml:space="preserve"> 295–307.</w:t>
      </w:r>
    </w:p>
    <w:p w14:paraId="3328F4B7"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lastRenderedPageBreak/>
        <w:t xml:space="preserve">Ehrenberg, R. G., Danziger, L., &amp; San, G. (1983) Cost-of-Living Adjustment Clauses in Union Contracts: A Summary of Results. </w:t>
      </w:r>
      <w:r w:rsidRPr="006316A0">
        <w:rPr>
          <w:rFonts w:ascii="Arial" w:hAnsi="Arial" w:cs="Arial"/>
          <w:i/>
          <w:iCs/>
          <w:sz w:val="22"/>
          <w:szCs w:val="22"/>
        </w:rPr>
        <w:t xml:space="preserve">Journal of </w:t>
      </w:r>
      <w:proofErr w:type="spellStart"/>
      <w:r w:rsidRPr="006316A0">
        <w:rPr>
          <w:rFonts w:ascii="Arial" w:hAnsi="Arial" w:cs="Arial"/>
          <w:i/>
          <w:iCs/>
          <w:sz w:val="22"/>
          <w:szCs w:val="22"/>
        </w:rPr>
        <w:t>Labour</w:t>
      </w:r>
      <w:proofErr w:type="spellEnd"/>
      <w:r w:rsidRPr="006316A0">
        <w:rPr>
          <w:rFonts w:ascii="Arial" w:hAnsi="Arial" w:cs="Arial"/>
          <w:i/>
          <w:iCs/>
          <w:sz w:val="22"/>
          <w:szCs w:val="22"/>
        </w:rPr>
        <w:t xml:space="preserve"> Economics,</w:t>
      </w:r>
      <w:r w:rsidRPr="006316A0">
        <w:rPr>
          <w:rFonts w:ascii="Arial" w:hAnsi="Arial" w:cs="Arial"/>
          <w:i/>
          <w:sz w:val="22"/>
          <w:szCs w:val="22"/>
        </w:rPr>
        <w:t xml:space="preserve"> 1</w:t>
      </w:r>
      <w:r w:rsidRPr="006316A0">
        <w:rPr>
          <w:rFonts w:ascii="Arial" w:hAnsi="Arial" w:cs="Arial"/>
          <w:i/>
          <w:iCs/>
          <w:sz w:val="22"/>
          <w:szCs w:val="22"/>
        </w:rPr>
        <w:t>,</w:t>
      </w:r>
      <w:r w:rsidRPr="006316A0">
        <w:rPr>
          <w:rFonts w:ascii="Arial" w:hAnsi="Arial" w:cs="Arial"/>
          <w:sz w:val="22"/>
          <w:szCs w:val="22"/>
        </w:rPr>
        <w:t xml:space="preserve"> 215–245. </w:t>
      </w:r>
    </w:p>
    <w:p w14:paraId="0FA603F5" w14:textId="3B4DBAFC" w:rsidR="00BE63C7" w:rsidRPr="006316A0" w:rsidRDefault="00BE63C7" w:rsidP="00BE63C7">
      <w:pPr>
        <w:spacing w:line="480" w:lineRule="auto"/>
        <w:ind w:left="720" w:hanging="720"/>
        <w:rPr>
          <w:rFonts w:ascii="Arial" w:hAnsi="Arial" w:cs="Arial"/>
          <w:sz w:val="22"/>
          <w:szCs w:val="22"/>
        </w:rPr>
      </w:pPr>
      <w:r w:rsidRPr="006316A0">
        <w:rPr>
          <w:rFonts w:ascii="Arial" w:hAnsi="Arial" w:cs="Arial"/>
          <w:sz w:val="22"/>
          <w:szCs w:val="22"/>
        </w:rPr>
        <w:t>Fritz, M. S., &amp; MacKinnon, D. P. (2007). Required sample size to detect the mediated effect. </w:t>
      </w:r>
      <w:r w:rsidRPr="006316A0">
        <w:rPr>
          <w:rFonts w:ascii="Arial" w:hAnsi="Arial" w:cs="Arial"/>
          <w:i/>
          <w:iCs/>
          <w:sz w:val="22"/>
          <w:szCs w:val="22"/>
        </w:rPr>
        <w:t xml:space="preserve">Psychological </w:t>
      </w:r>
      <w:r w:rsidR="00115520" w:rsidRPr="006316A0">
        <w:rPr>
          <w:rFonts w:ascii="Arial" w:hAnsi="Arial" w:cs="Arial"/>
          <w:i/>
          <w:iCs/>
          <w:sz w:val="22"/>
          <w:szCs w:val="22"/>
        </w:rPr>
        <w:t>S</w:t>
      </w:r>
      <w:r w:rsidRPr="006316A0">
        <w:rPr>
          <w:rFonts w:ascii="Arial" w:hAnsi="Arial" w:cs="Arial"/>
          <w:i/>
          <w:iCs/>
          <w:sz w:val="22"/>
          <w:szCs w:val="22"/>
        </w:rPr>
        <w:t>cience</w:t>
      </w:r>
      <w:r w:rsidRPr="006316A0">
        <w:rPr>
          <w:rFonts w:ascii="Arial" w:hAnsi="Arial" w:cs="Arial"/>
          <w:sz w:val="22"/>
          <w:szCs w:val="22"/>
        </w:rPr>
        <w:t>, </w:t>
      </w:r>
      <w:r w:rsidRPr="006316A0">
        <w:rPr>
          <w:rFonts w:ascii="Arial" w:hAnsi="Arial" w:cs="Arial"/>
          <w:i/>
          <w:iCs/>
          <w:sz w:val="22"/>
          <w:szCs w:val="22"/>
        </w:rPr>
        <w:t>18</w:t>
      </w:r>
      <w:r w:rsidRPr="006316A0">
        <w:rPr>
          <w:rFonts w:ascii="Arial" w:hAnsi="Arial" w:cs="Arial"/>
          <w:sz w:val="22"/>
          <w:szCs w:val="22"/>
        </w:rPr>
        <w:t>(3), 233-239</w:t>
      </w:r>
    </w:p>
    <w:p w14:paraId="14434DD1"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Georgeac</w:t>
      </w:r>
      <w:proofErr w:type="spellEnd"/>
      <w:r w:rsidRPr="006316A0">
        <w:rPr>
          <w:rFonts w:ascii="Arial" w:hAnsi="Arial" w:cs="Arial"/>
          <w:sz w:val="22"/>
          <w:szCs w:val="22"/>
        </w:rPr>
        <w:t xml:space="preserve">, O. A., Rattan, A., &amp; </w:t>
      </w:r>
      <w:proofErr w:type="spellStart"/>
      <w:r w:rsidRPr="006316A0">
        <w:rPr>
          <w:rFonts w:ascii="Arial" w:hAnsi="Arial" w:cs="Arial"/>
          <w:sz w:val="22"/>
          <w:szCs w:val="22"/>
        </w:rPr>
        <w:t>Effron</w:t>
      </w:r>
      <w:proofErr w:type="spellEnd"/>
      <w:r w:rsidRPr="006316A0">
        <w:rPr>
          <w:rFonts w:ascii="Arial" w:hAnsi="Arial" w:cs="Arial"/>
          <w:sz w:val="22"/>
          <w:szCs w:val="22"/>
        </w:rPr>
        <w:t>, D. A. (2019). An exploratory investigation of Americans’ expression of gender bias before and after the 2016 presidential election. </w:t>
      </w:r>
      <w:r w:rsidRPr="006316A0">
        <w:rPr>
          <w:rFonts w:ascii="Arial" w:hAnsi="Arial" w:cs="Arial"/>
          <w:i/>
          <w:iCs/>
          <w:sz w:val="22"/>
          <w:szCs w:val="22"/>
        </w:rPr>
        <w:t>Social Psychological and Personality Science</w:t>
      </w:r>
      <w:r w:rsidRPr="006316A0">
        <w:rPr>
          <w:rFonts w:ascii="Arial" w:hAnsi="Arial" w:cs="Arial"/>
          <w:sz w:val="22"/>
          <w:szCs w:val="22"/>
        </w:rPr>
        <w:t>, </w:t>
      </w:r>
      <w:r w:rsidRPr="006316A0">
        <w:rPr>
          <w:rFonts w:ascii="Arial" w:hAnsi="Arial" w:cs="Arial"/>
          <w:i/>
          <w:iCs/>
          <w:sz w:val="22"/>
          <w:szCs w:val="22"/>
        </w:rPr>
        <w:t>10</w:t>
      </w:r>
      <w:r w:rsidRPr="006316A0">
        <w:rPr>
          <w:rFonts w:ascii="Arial" w:hAnsi="Arial" w:cs="Arial"/>
          <w:sz w:val="22"/>
          <w:szCs w:val="22"/>
        </w:rPr>
        <w:t>(5), 632-642.</w:t>
      </w:r>
    </w:p>
    <w:p w14:paraId="750CF914"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Gervais, W. M., Jewell, J. A., </w:t>
      </w:r>
      <w:proofErr w:type="spellStart"/>
      <w:r w:rsidRPr="006316A0">
        <w:rPr>
          <w:rFonts w:ascii="Arial" w:hAnsi="Arial" w:cs="Arial"/>
          <w:sz w:val="22"/>
          <w:szCs w:val="22"/>
        </w:rPr>
        <w:t>Najle</w:t>
      </w:r>
      <w:proofErr w:type="spellEnd"/>
      <w:r w:rsidRPr="006316A0">
        <w:rPr>
          <w:rFonts w:ascii="Arial" w:hAnsi="Arial" w:cs="Arial"/>
          <w:sz w:val="22"/>
          <w:szCs w:val="22"/>
        </w:rPr>
        <w:t>, M. B., &amp; Ng, B. K. (2015). A powerful nudge? Presenting calculable consequences of underpowered research shifts incentives toward adequately powered designs. </w:t>
      </w:r>
      <w:r w:rsidRPr="006316A0">
        <w:rPr>
          <w:rFonts w:ascii="Arial" w:hAnsi="Arial" w:cs="Arial"/>
          <w:i/>
          <w:iCs/>
          <w:sz w:val="22"/>
          <w:szCs w:val="22"/>
          <w:lang w:val="en-GB"/>
        </w:rPr>
        <w:t>Social Psychological and Personality Science</w:t>
      </w:r>
      <w:r w:rsidRPr="006316A0">
        <w:rPr>
          <w:rFonts w:ascii="Arial" w:hAnsi="Arial" w:cs="Arial"/>
          <w:i/>
          <w:iCs/>
          <w:sz w:val="22"/>
          <w:szCs w:val="22"/>
        </w:rPr>
        <w:t>,</w:t>
      </w:r>
      <w:r w:rsidRPr="006316A0">
        <w:rPr>
          <w:rFonts w:ascii="Arial" w:hAnsi="Arial" w:cs="Arial"/>
          <w:i/>
          <w:sz w:val="22"/>
          <w:szCs w:val="22"/>
        </w:rPr>
        <w:t> 6</w:t>
      </w:r>
      <w:r w:rsidRPr="006316A0">
        <w:rPr>
          <w:rFonts w:ascii="Arial" w:hAnsi="Arial" w:cs="Arial"/>
          <w:i/>
          <w:iCs/>
          <w:sz w:val="22"/>
          <w:szCs w:val="22"/>
        </w:rPr>
        <w:t>,</w:t>
      </w:r>
      <w:r w:rsidRPr="006316A0">
        <w:rPr>
          <w:rFonts w:ascii="Arial" w:hAnsi="Arial" w:cs="Arial"/>
          <w:sz w:val="22"/>
          <w:szCs w:val="22"/>
        </w:rPr>
        <w:t xml:space="preserve"> 847–854.</w:t>
      </w:r>
    </w:p>
    <w:p w14:paraId="0DBC7046" w14:textId="77777777" w:rsidR="00F37015" w:rsidRPr="006316A0" w:rsidRDefault="00F37015" w:rsidP="00F37015">
      <w:pPr>
        <w:spacing w:line="480" w:lineRule="auto"/>
        <w:ind w:left="720" w:hanging="720"/>
        <w:rPr>
          <w:rFonts w:ascii="Arial" w:hAnsi="Arial" w:cs="Arial"/>
          <w:sz w:val="22"/>
          <w:szCs w:val="22"/>
          <w:lang w:val="en-GB"/>
        </w:rPr>
      </w:pPr>
      <w:r w:rsidRPr="006316A0">
        <w:rPr>
          <w:rFonts w:ascii="Arial" w:hAnsi="Arial" w:cs="Arial"/>
          <w:sz w:val="22"/>
          <w:szCs w:val="22"/>
        </w:rPr>
        <w:t xml:space="preserve">Ghilarducci, T. (2015, November 4) What happens when low-wage workers are given a stake in their own company? </w:t>
      </w:r>
      <w:r w:rsidRPr="006316A0">
        <w:rPr>
          <w:rFonts w:ascii="Arial" w:hAnsi="Arial" w:cs="Arial"/>
          <w:i/>
          <w:iCs/>
          <w:sz w:val="22"/>
          <w:szCs w:val="22"/>
        </w:rPr>
        <w:t xml:space="preserve">The Atlantic. </w:t>
      </w:r>
      <w:r w:rsidRPr="006316A0">
        <w:rPr>
          <w:rFonts w:ascii="Arial" w:hAnsi="Arial" w:cs="Arial"/>
          <w:sz w:val="22"/>
          <w:szCs w:val="22"/>
        </w:rPr>
        <w:t>https://www.theatlantic.com/business/archive/2015/11/what-happNov 4ow-wage-workers-are-given-a-stake-in-their-own-company/414187/</w:t>
      </w:r>
    </w:p>
    <w:p w14:paraId="112BF896" w14:textId="5F193D0E" w:rsidR="00F37015" w:rsidRPr="006316A0" w:rsidRDefault="00F37015" w:rsidP="00F37015">
      <w:pPr>
        <w:spacing w:line="480" w:lineRule="auto"/>
        <w:ind w:left="720" w:hanging="720"/>
        <w:rPr>
          <w:rStyle w:val="Hyperlink"/>
          <w:rFonts w:ascii="Arial" w:hAnsi="Arial" w:cs="Arial"/>
          <w:color w:val="auto"/>
          <w:sz w:val="22"/>
          <w:szCs w:val="22"/>
        </w:rPr>
      </w:pPr>
      <w:r w:rsidRPr="006316A0">
        <w:rPr>
          <w:rFonts w:ascii="Arial" w:hAnsi="Arial" w:cs="Arial"/>
          <w:sz w:val="22"/>
          <w:szCs w:val="22"/>
        </w:rPr>
        <w:t xml:space="preserve">Goel, S., Obeng, A., &amp; Rothschild, D. (2015) Non-representative surveys: fast, cheap, and mostly accurate. </w:t>
      </w:r>
      <w:hyperlink r:id="rId20" w:history="1">
        <w:r w:rsidRPr="006316A0">
          <w:rPr>
            <w:rStyle w:val="Hyperlink"/>
            <w:rFonts w:ascii="Arial" w:hAnsi="Arial" w:cs="Arial"/>
            <w:color w:val="auto"/>
            <w:sz w:val="22"/>
            <w:szCs w:val="22"/>
          </w:rPr>
          <w:t>http://researchdmr.com/FastCheapAccurate.pdf</w:t>
        </w:r>
      </w:hyperlink>
    </w:p>
    <w:p w14:paraId="3FD21BA9" w14:textId="77777777" w:rsidR="00CF6AEF" w:rsidRPr="006316A0" w:rsidRDefault="00CF6AEF" w:rsidP="00CF6AEF">
      <w:pPr>
        <w:spacing w:line="480" w:lineRule="auto"/>
        <w:ind w:left="720" w:hanging="720"/>
        <w:rPr>
          <w:rFonts w:ascii="Arial" w:hAnsi="Arial" w:cs="Arial"/>
          <w:sz w:val="22"/>
          <w:szCs w:val="22"/>
        </w:rPr>
      </w:pPr>
      <w:r w:rsidRPr="006316A0">
        <w:rPr>
          <w:rFonts w:ascii="Arial" w:hAnsi="Arial" w:cs="Arial"/>
          <w:sz w:val="22"/>
          <w:szCs w:val="22"/>
        </w:rPr>
        <w:t>Goh, J. X., Hall, J. A., &amp; Rosenthal, R. (2016). Mini meta</w:t>
      </w:r>
      <w:r w:rsidRPr="006316A0">
        <w:rPr>
          <w:rFonts w:ascii="Cambria Math" w:hAnsi="Cambria Math" w:cs="Cambria Math"/>
          <w:sz w:val="22"/>
          <w:szCs w:val="22"/>
        </w:rPr>
        <w:t>‐</w:t>
      </w:r>
      <w:r w:rsidRPr="006316A0">
        <w:rPr>
          <w:rFonts w:ascii="Arial" w:hAnsi="Arial" w:cs="Arial"/>
          <w:sz w:val="22"/>
          <w:szCs w:val="22"/>
        </w:rPr>
        <w:t>analysis of your own studies: Some arguments on why and a primer on how. </w:t>
      </w:r>
      <w:r w:rsidRPr="006316A0">
        <w:rPr>
          <w:rFonts w:ascii="Arial" w:hAnsi="Arial" w:cs="Arial"/>
          <w:i/>
          <w:iCs/>
          <w:sz w:val="22"/>
          <w:szCs w:val="22"/>
        </w:rPr>
        <w:t>Social and Personality Psychology Compass</w:t>
      </w:r>
      <w:r w:rsidRPr="006316A0">
        <w:rPr>
          <w:rFonts w:ascii="Arial" w:hAnsi="Arial" w:cs="Arial"/>
          <w:sz w:val="22"/>
          <w:szCs w:val="22"/>
        </w:rPr>
        <w:t>, </w:t>
      </w:r>
      <w:r w:rsidRPr="006316A0">
        <w:rPr>
          <w:rFonts w:ascii="Arial" w:hAnsi="Arial" w:cs="Arial"/>
          <w:i/>
          <w:iCs/>
          <w:sz w:val="22"/>
          <w:szCs w:val="22"/>
        </w:rPr>
        <w:t>10</w:t>
      </w:r>
      <w:r w:rsidRPr="006316A0">
        <w:rPr>
          <w:rFonts w:ascii="Arial" w:hAnsi="Arial" w:cs="Arial"/>
          <w:sz w:val="22"/>
          <w:szCs w:val="22"/>
        </w:rPr>
        <w:t>(10), 535-549</w:t>
      </w:r>
    </w:p>
    <w:p w14:paraId="5EEC4D16" w14:textId="1BBF6CA1" w:rsidR="00F37015" w:rsidRPr="006316A0" w:rsidRDefault="00F37015" w:rsidP="00AE6F6E">
      <w:pPr>
        <w:spacing w:line="480" w:lineRule="auto"/>
        <w:ind w:left="720" w:hanging="720"/>
        <w:rPr>
          <w:rFonts w:ascii="Arial" w:hAnsi="Arial" w:cs="Arial"/>
          <w:sz w:val="22"/>
          <w:szCs w:val="22"/>
        </w:rPr>
      </w:pPr>
      <w:r w:rsidRPr="006316A0">
        <w:rPr>
          <w:rFonts w:ascii="Arial" w:hAnsi="Arial" w:cs="Arial"/>
          <w:sz w:val="22"/>
          <w:szCs w:val="22"/>
        </w:rPr>
        <w:t>Good, C., Rattan, A., &amp; Dweck, C. S. (2012) Why do women opt out? Sense of belonging and</w:t>
      </w:r>
      <w:r w:rsidR="00E721CB" w:rsidRPr="006316A0">
        <w:rPr>
          <w:rFonts w:ascii="Arial" w:hAnsi="Arial" w:cs="Arial"/>
          <w:sz w:val="22"/>
          <w:szCs w:val="22"/>
        </w:rPr>
        <w:t xml:space="preserve"> </w:t>
      </w:r>
      <w:r w:rsidRPr="006316A0">
        <w:rPr>
          <w:rFonts w:ascii="Arial" w:hAnsi="Arial" w:cs="Arial"/>
          <w:sz w:val="22"/>
          <w:szCs w:val="22"/>
        </w:rPr>
        <w:t>women's representation in mathematics. </w:t>
      </w:r>
      <w:r w:rsidRPr="006316A0">
        <w:rPr>
          <w:rFonts w:ascii="Arial" w:hAnsi="Arial" w:cs="Arial"/>
          <w:i/>
          <w:iCs/>
          <w:sz w:val="22"/>
          <w:szCs w:val="22"/>
          <w:lang w:val="en-GB"/>
        </w:rPr>
        <w:t>Journal of Personality and Social Psychology,</w:t>
      </w:r>
      <w:r w:rsidRPr="006316A0">
        <w:rPr>
          <w:rFonts w:ascii="Arial" w:hAnsi="Arial" w:cs="Arial"/>
          <w:i/>
          <w:sz w:val="22"/>
          <w:szCs w:val="22"/>
        </w:rPr>
        <w:t> 102</w:t>
      </w:r>
      <w:r w:rsidRPr="006316A0">
        <w:rPr>
          <w:rFonts w:ascii="Arial" w:hAnsi="Arial" w:cs="Arial"/>
          <w:sz w:val="22"/>
          <w:szCs w:val="22"/>
        </w:rPr>
        <w:t>,</w:t>
      </w:r>
      <w:r w:rsidRPr="006316A0">
        <w:rPr>
          <w:rFonts w:ascii="Arial" w:hAnsi="Arial" w:cs="Arial"/>
          <w:i/>
          <w:sz w:val="22"/>
          <w:szCs w:val="22"/>
        </w:rPr>
        <w:t xml:space="preserve"> </w:t>
      </w:r>
      <w:r w:rsidRPr="006316A0">
        <w:rPr>
          <w:rFonts w:ascii="Arial" w:hAnsi="Arial" w:cs="Arial"/>
          <w:sz w:val="22"/>
          <w:szCs w:val="22"/>
        </w:rPr>
        <w:t>700–717.</w:t>
      </w:r>
    </w:p>
    <w:p w14:paraId="7FF85527" w14:textId="2C646196" w:rsidR="00AE6F6E" w:rsidRPr="006316A0" w:rsidRDefault="00AE6F6E" w:rsidP="003243AA">
      <w:pPr>
        <w:spacing w:line="480" w:lineRule="auto"/>
        <w:ind w:left="720" w:hanging="720"/>
        <w:rPr>
          <w:sz w:val="22"/>
          <w:szCs w:val="22"/>
        </w:rPr>
      </w:pPr>
      <w:proofErr w:type="spellStart"/>
      <w:r w:rsidRPr="006316A0">
        <w:rPr>
          <w:rFonts w:ascii="Arial" w:hAnsi="Arial" w:cs="Arial"/>
          <w:color w:val="222222"/>
          <w:sz w:val="22"/>
          <w:szCs w:val="22"/>
          <w:shd w:val="clear" w:color="auto" w:fill="FFFFFF"/>
        </w:rPr>
        <w:t>Guimond</w:t>
      </w:r>
      <w:proofErr w:type="spellEnd"/>
      <w:r w:rsidRPr="006316A0">
        <w:rPr>
          <w:rFonts w:ascii="Arial" w:hAnsi="Arial" w:cs="Arial"/>
          <w:color w:val="222222"/>
          <w:sz w:val="22"/>
          <w:szCs w:val="22"/>
          <w:shd w:val="clear" w:color="auto" w:fill="FFFFFF"/>
        </w:rPr>
        <w:t>, S., Begin, G., &amp; Palmer, D. L. (1989). Education and causal attributions: The development of" person-blame" and" system-blame" ideology. </w:t>
      </w:r>
      <w:r w:rsidRPr="006316A0">
        <w:rPr>
          <w:rFonts w:ascii="Arial" w:hAnsi="Arial" w:cs="Arial"/>
          <w:i/>
          <w:iCs/>
          <w:color w:val="222222"/>
          <w:sz w:val="22"/>
          <w:szCs w:val="22"/>
          <w:shd w:val="clear" w:color="auto" w:fill="FFFFFF"/>
        </w:rPr>
        <w:t xml:space="preserve">Social </w:t>
      </w:r>
      <w:r w:rsidR="00813810" w:rsidRPr="006316A0">
        <w:rPr>
          <w:rFonts w:ascii="Arial" w:hAnsi="Arial" w:cs="Arial"/>
          <w:i/>
          <w:iCs/>
          <w:color w:val="222222"/>
          <w:sz w:val="22"/>
          <w:szCs w:val="22"/>
          <w:shd w:val="clear" w:color="auto" w:fill="FFFFFF"/>
        </w:rPr>
        <w:t>Psychology Quarterly</w:t>
      </w:r>
      <w:r w:rsidRPr="006316A0">
        <w:rPr>
          <w:rFonts w:ascii="Arial" w:hAnsi="Arial" w:cs="Arial"/>
          <w:color w:val="222222"/>
          <w:sz w:val="22"/>
          <w:szCs w:val="22"/>
          <w:shd w:val="clear" w:color="auto" w:fill="FFFFFF"/>
        </w:rPr>
        <w:t>, 126-140.</w:t>
      </w:r>
    </w:p>
    <w:p w14:paraId="2A56207B" w14:textId="5AC47500" w:rsidR="00F37015" w:rsidRPr="006316A0" w:rsidRDefault="00F37015" w:rsidP="00F37015">
      <w:pPr>
        <w:spacing w:line="480" w:lineRule="auto"/>
        <w:ind w:left="709" w:hanging="709"/>
        <w:rPr>
          <w:rFonts w:ascii="Arial" w:hAnsi="Arial" w:cs="Arial"/>
          <w:sz w:val="22"/>
          <w:szCs w:val="22"/>
          <w:shd w:val="clear" w:color="auto" w:fill="FFFFFF"/>
        </w:rPr>
      </w:pPr>
      <w:proofErr w:type="spellStart"/>
      <w:r w:rsidRPr="006316A0">
        <w:rPr>
          <w:rFonts w:ascii="Arial" w:hAnsi="Arial" w:cs="Arial"/>
          <w:sz w:val="22"/>
          <w:szCs w:val="22"/>
          <w:shd w:val="clear" w:color="auto" w:fill="FFFFFF"/>
          <w:lang w:eastAsia="zh-CN"/>
        </w:rPr>
        <w:lastRenderedPageBreak/>
        <w:t>Guiso</w:t>
      </w:r>
      <w:proofErr w:type="spellEnd"/>
      <w:r w:rsidRPr="006316A0">
        <w:rPr>
          <w:rFonts w:ascii="Arial" w:hAnsi="Arial" w:cs="Arial"/>
          <w:sz w:val="22"/>
          <w:szCs w:val="22"/>
          <w:shd w:val="clear" w:color="auto" w:fill="FFFFFF"/>
          <w:lang w:eastAsia="zh-CN"/>
        </w:rPr>
        <w:t xml:space="preserve">, L., &amp; </w:t>
      </w:r>
      <w:proofErr w:type="spellStart"/>
      <w:r w:rsidRPr="006316A0">
        <w:rPr>
          <w:rFonts w:ascii="Arial" w:hAnsi="Arial" w:cs="Arial"/>
          <w:sz w:val="22"/>
          <w:szCs w:val="22"/>
          <w:shd w:val="clear" w:color="auto" w:fill="FFFFFF"/>
          <w:lang w:eastAsia="zh-CN"/>
        </w:rPr>
        <w:t>Paiella</w:t>
      </w:r>
      <w:proofErr w:type="spellEnd"/>
      <w:r w:rsidRPr="006316A0">
        <w:rPr>
          <w:rFonts w:ascii="Arial" w:hAnsi="Arial" w:cs="Arial"/>
          <w:sz w:val="22"/>
          <w:szCs w:val="22"/>
          <w:shd w:val="clear" w:color="auto" w:fill="FFFFFF"/>
          <w:lang w:eastAsia="zh-CN"/>
        </w:rPr>
        <w:t>, M. (2008) Risk aversion, wealth, and background risk. </w:t>
      </w:r>
      <w:r w:rsidRPr="006316A0">
        <w:rPr>
          <w:rFonts w:ascii="Arial" w:hAnsi="Arial" w:cs="Arial"/>
          <w:i/>
          <w:iCs/>
          <w:sz w:val="22"/>
          <w:szCs w:val="22"/>
          <w:shd w:val="clear" w:color="auto" w:fill="FFFFFF"/>
          <w:lang w:eastAsia="zh-CN"/>
        </w:rPr>
        <w:t>Journal of the European Economic association</w:t>
      </w:r>
      <w:r w:rsidRPr="006316A0">
        <w:rPr>
          <w:rFonts w:ascii="Arial" w:hAnsi="Arial" w:cs="Arial"/>
          <w:i/>
          <w:iCs/>
          <w:sz w:val="22"/>
          <w:szCs w:val="22"/>
          <w:bdr w:val="none" w:sz="0" w:space="0" w:color="auto" w:frame="1"/>
          <w:shd w:val="clear" w:color="auto" w:fill="FFFFFF"/>
          <w:lang w:eastAsia="zh-CN"/>
        </w:rPr>
        <w:t xml:space="preserve">, </w:t>
      </w:r>
      <w:r w:rsidRPr="006316A0">
        <w:rPr>
          <w:rFonts w:ascii="Arial" w:hAnsi="Arial" w:cs="Arial"/>
          <w:i/>
          <w:sz w:val="22"/>
          <w:szCs w:val="22"/>
          <w:shd w:val="clear" w:color="auto" w:fill="FFFFFF"/>
        </w:rPr>
        <w:t>6</w:t>
      </w:r>
      <w:r w:rsidRPr="006316A0">
        <w:rPr>
          <w:rFonts w:ascii="Arial" w:hAnsi="Arial" w:cs="Arial"/>
          <w:sz w:val="22"/>
          <w:szCs w:val="22"/>
          <w:shd w:val="clear" w:color="auto" w:fill="FFFFFF"/>
          <w:lang w:eastAsia="zh-CN"/>
        </w:rPr>
        <w:t>, 1109</w:t>
      </w:r>
      <w:r w:rsidRPr="006316A0">
        <w:rPr>
          <w:rFonts w:ascii="Arial" w:hAnsi="Arial" w:cs="Arial"/>
          <w:sz w:val="22"/>
          <w:szCs w:val="22"/>
        </w:rPr>
        <w:t>–</w:t>
      </w:r>
      <w:r w:rsidRPr="006316A0">
        <w:rPr>
          <w:rFonts w:ascii="Arial" w:hAnsi="Arial" w:cs="Arial"/>
          <w:sz w:val="22"/>
          <w:szCs w:val="22"/>
          <w:shd w:val="clear" w:color="auto" w:fill="FFFFFF"/>
          <w:lang w:eastAsia="zh-CN"/>
        </w:rPr>
        <w:t>1150</w:t>
      </w:r>
      <w:r w:rsidRPr="006316A0">
        <w:rPr>
          <w:rFonts w:ascii="Arial" w:hAnsi="Arial" w:cs="Arial"/>
          <w:sz w:val="22"/>
          <w:szCs w:val="22"/>
          <w:shd w:val="clear" w:color="auto" w:fill="FFFFFF"/>
        </w:rPr>
        <w:t>.</w:t>
      </w:r>
    </w:p>
    <w:p w14:paraId="3DC9791C" w14:textId="15C34B08" w:rsidR="00342DBA" w:rsidRPr="006316A0" w:rsidRDefault="00342DBA" w:rsidP="00F37015">
      <w:pPr>
        <w:spacing w:line="480" w:lineRule="auto"/>
        <w:ind w:left="709" w:hanging="709"/>
        <w:rPr>
          <w:rFonts w:ascii="Arial" w:hAnsi="Arial" w:cs="Arial"/>
          <w:sz w:val="22"/>
          <w:szCs w:val="22"/>
          <w:shd w:val="clear" w:color="auto" w:fill="FFFFFF"/>
        </w:rPr>
      </w:pPr>
      <w:r w:rsidRPr="006316A0">
        <w:rPr>
          <w:rFonts w:ascii="Arial" w:hAnsi="Arial" w:cs="Arial"/>
          <w:color w:val="000000" w:themeColor="text1"/>
          <w:sz w:val="22"/>
          <w:szCs w:val="22"/>
        </w:rPr>
        <w:t xml:space="preserve">Hammer, A. (2022, June 24). </w:t>
      </w:r>
      <w:r w:rsidRPr="006316A0">
        <w:rPr>
          <w:rFonts w:ascii="Arial" w:hAnsi="Arial" w:cs="Arial"/>
          <w:i/>
          <w:iCs/>
          <w:color w:val="000000" w:themeColor="text1"/>
          <w:sz w:val="22"/>
          <w:szCs w:val="22"/>
        </w:rPr>
        <w:t xml:space="preserve">Eric Adams is slammed for saying people who work as cooks and at Dunkin’ Donuts don’t have the academic skills to ‘sit in a corner office’. </w:t>
      </w:r>
      <w:proofErr w:type="spellStart"/>
      <w:r w:rsidRPr="006316A0">
        <w:rPr>
          <w:rFonts w:ascii="Arial" w:hAnsi="Arial" w:cs="Arial"/>
          <w:color w:val="000000" w:themeColor="text1"/>
          <w:sz w:val="22"/>
          <w:szCs w:val="22"/>
        </w:rPr>
        <w:t>DailyMail</w:t>
      </w:r>
      <w:proofErr w:type="spellEnd"/>
      <w:r w:rsidRPr="006316A0">
        <w:rPr>
          <w:rFonts w:ascii="Arial" w:hAnsi="Arial" w:cs="Arial"/>
          <w:color w:val="000000" w:themeColor="text1"/>
          <w:sz w:val="22"/>
          <w:szCs w:val="22"/>
        </w:rPr>
        <w:t xml:space="preserve">. </w:t>
      </w:r>
      <w:hyperlink r:id="rId21" w:history="1">
        <w:r w:rsidRPr="006316A0">
          <w:rPr>
            <w:rStyle w:val="Hyperlink"/>
            <w:rFonts w:ascii="Arial" w:hAnsi="Arial" w:cs="Arial"/>
            <w:sz w:val="22"/>
            <w:szCs w:val="22"/>
          </w:rPr>
          <w:t>https://www.dailymail.co.uk/news/article-10371809/Eric-Adams-slammed-saying-cooks-dishwashers-lack-academic-skills-sit-corner-office.html</w:t>
        </w:r>
      </w:hyperlink>
    </w:p>
    <w:p w14:paraId="4528E035"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Haushofer, J., &amp; Fehr, E. (2014) On the psychology of poverty. </w:t>
      </w:r>
      <w:r w:rsidRPr="006316A0">
        <w:rPr>
          <w:rFonts w:ascii="Arial" w:hAnsi="Arial" w:cs="Arial"/>
          <w:i/>
          <w:iCs/>
          <w:sz w:val="22"/>
          <w:szCs w:val="22"/>
          <w:lang w:val="en-GB"/>
        </w:rPr>
        <w:t>Science,</w:t>
      </w:r>
      <w:r w:rsidRPr="006316A0">
        <w:rPr>
          <w:rFonts w:ascii="Arial" w:hAnsi="Arial" w:cs="Arial"/>
          <w:i/>
          <w:sz w:val="22"/>
          <w:szCs w:val="22"/>
          <w:lang w:val="en-GB"/>
        </w:rPr>
        <w:t xml:space="preserve"> </w:t>
      </w:r>
      <w:r w:rsidRPr="006316A0">
        <w:rPr>
          <w:rFonts w:ascii="Arial" w:hAnsi="Arial" w:cs="Arial"/>
          <w:i/>
          <w:iCs/>
          <w:sz w:val="22"/>
          <w:szCs w:val="22"/>
          <w:lang w:val="en-GB"/>
        </w:rPr>
        <w:t xml:space="preserve">344, </w:t>
      </w:r>
      <w:r w:rsidRPr="006316A0">
        <w:rPr>
          <w:rFonts w:ascii="Arial" w:hAnsi="Arial" w:cs="Arial"/>
          <w:sz w:val="22"/>
          <w:szCs w:val="22"/>
        </w:rPr>
        <w:t>862-867.</w:t>
      </w:r>
    </w:p>
    <w:p w14:paraId="4C2E1CB5"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Hayes, A. F. (2017)</w:t>
      </w:r>
      <w:r w:rsidRPr="006316A0">
        <w:rPr>
          <w:rFonts w:ascii="Arial" w:hAnsi="Arial" w:cs="Arial"/>
          <w:i/>
          <w:sz w:val="22"/>
          <w:szCs w:val="22"/>
        </w:rPr>
        <w:t xml:space="preserve"> Introduction to mediation, moderation, and conditional process analysis: A regression-based approach. </w:t>
      </w:r>
      <w:r w:rsidRPr="006316A0">
        <w:rPr>
          <w:rFonts w:ascii="Arial" w:hAnsi="Arial" w:cs="Arial"/>
          <w:sz w:val="22"/>
          <w:szCs w:val="22"/>
        </w:rPr>
        <w:t>Guilford Publications.</w:t>
      </w:r>
    </w:p>
    <w:p w14:paraId="20102239"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He, T., </w:t>
      </w:r>
      <w:proofErr w:type="spellStart"/>
      <w:r w:rsidRPr="006316A0">
        <w:rPr>
          <w:rFonts w:ascii="Arial" w:hAnsi="Arial" w:cs="Arial"/>
          <w:sz w:val="22"/>
          <w:szCs w:val="22"/>
        </w:rPr>
        <w:t>Derfler-Rozin</w:t>
      </w:r>
      <w:proofErr w:type="spellEnd"/>
      <w:r w:rsidRPr="006316A0">
        <w:rPr>
          <w:rFonts w:ascii="Arial" w:hAnsi="Arial" w:cs="Arial"/>
          <w:sz w:val="22"/>
          <w:szCs w:val="22"/>
        </w:rPr>
        <w:t xml:space="preserve">, R., &amp; </w:t>
      </w:r>
      <w:proofErr w:type="spellStart"/>
      <w:r w:rsidRPr="006316A0">
        <w:rPr>
          <w:rFonts w:ascii="Arial" w:hAnsi="Arial" w:cs="Arial"/>
          <w:sz w:val="22"/>
          <w:szCs w:val="22"/>
        </w:rPr>
        <w:t>Pitesa</w:t>
      </w:r>
      <w:proofErr w:type="spellEnd"/>
      <w:r w:rsidRPr="006316A0">
        <w:rPr>
          <w:rFonts w:ascii="Arial" w:hAnsi="Arial" w:cs="Arial"/>
          <w:sz w:val="22"/>
          <w:szCs w:val="22"/>
        </w:rPr>
        <w:t xml:space="preserve">, M. (2020) Financial vulnerability and the reproduction of disadvantage in economic exchanges. </w:t>
      </w:r>
      <w:r w:rsidRPr="006316A0">
        <w:rPr>
          <w:rFonts w:ascii="Arial" w:hAnsi="Arial" w:cs="Arial"/>
          <w:i/>
          <w:iCs/>
          <w:sz w:val="22"/>
          <w:szCs w:val="22"/>
        </w:rPr>
        <w:t xml:space="preserve">Journal of Applied Psychology, </w:t>
      </w:r>
      <w:r w:rsidRPr="006316A0">
        <w:rPr>
          <w:rFonts w:ascii="Arial" w:hAnsi="Arial" w:cs="Arial"/>
          <w:i/>
          <w:sz w:val="22"/>
          <w:szCs w:val="22"/>
        </w:rPr>
        <w:t>105</w:t>
      </w:r>
      <w:r w:rsidRPr="006316A0">
        <w:rPr>
          <w:rFonts w:ascii="Arial" w:hAnsi="Arial" w:cs="Arial"/>
          <w:i/>
          <w:iCs/>
          <w:sz w:val="22"/>
          <w:szCs w:val="22"/>
        </w:rPr>
        <w:t>,</w:t>
      </w:r>
      <w:r w:rsidRPr="006316A0">
        <w:rPr>
          <w:rFonts w:ascii="Arial" w:hAnsi="Arial" w:cs="Arial"/>
          <w:iCs/>
          <w:sz w:val="22"/>
          <w:szCs w:val="22"/>
        </w:rPr>
        <w:t xml:space="preserve"> </w:t>
      </w:r>
      <w:r w:rsidRPr="006316A0">
        <w:rPr>
          <w:rFonts w:ascii="Arial" w:hAnsi="Arial" w:cs="Arial"/>
          <w:sz w:val="22"/>
          <w:szCs w:val="22"/>
        </w:rPr>
        <w:t>80–96.</w:t>
      </w:r>
    </w:p>
    <w:p w14:paraId="25FDAFB6"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Hecht, C. A., Yeager, D. S., Dweck, C. S., &amp; Murphy, M. C. (2021). Beliefs, affordances, and adolescent development: Lessons from a decade of growth mindset interventions. In Advances in Child Development and Behavior (Vol. 61, pp. 169-197). JAI.</w:t>
      </w:r>
    </w:p>
    <w:p w14:paraId="1BBA9E72" w14:textId="77777777" w:rsidR="00F37015" w:rsidRPr="006316A0" w:rsidRDefault="00F37015" w:rsidP="00F37015">
      <w:pPr>
        <w:spacing w:line="480" w:lineRule="auto"/>
        <w:ind w:left="720" w:hanging="720"/>
        <w:rPr>
          <w:rFonts w:ascii="Arial" w:hAnsi="Arial" w:cs="Arial"/>
          <w:sz w:val="22"/>
          <w:szCs w:val="22"/>
          <w:shd w:val="clear" w:color="auto" w:fill="FFFFFF"/>
        </w:rPr>
      </w:pPr>
      <w:proofErr w:type="spellStart"/>
      <w:r w:rsidRPr="006316A0">
        <w:rPr>
          <w:rFonts w:ascii="Arial" w:hAnsi="Arial" w:cs="Arial"/>
          <w:sz w:val="22"/>
          <w:szCs w:val="22"/>
          <w:shd w:val="clear" w:color="auto" w:fill="FFFFFF"/>
        </w:rPr>
        <w:t>Heslin</w:t>
      </w:r>
      <w:proofErr w:type="spellEnd"/>
      <w:r w:rsidRPr="006316A0">
        <w:rPr>
          <w:rFonts w:ascii="Arial" w:hAnsi="Arial" w:cs="Arial"/>
          <w:sz w:val="22"/>
          <w:szCs w:val="22"/>
          <w:shd w:val="clear" w:color="auto" w:fill="FFFFFF"/>
        </w:rPr>
        <w:t xml:space="preserve">, P. A., Latham, G.P., &amp; </w:t>
      </w:r>
      <w:proofErr w:type="spellStart"/>
      <w:r w:rsidRPr="006316A0">
        <w:rPr>
          <w:rFonts w:ascii="Arial" w:hAnsi="Arial" w:cs="Arial"/>
          <w:sz w:val="22"/>
          <w:szCs w:val="22"/>
          <w:shd w:val="clear" w:color="auto" w:fill="FFFFFF"/>
        </w:rPr>
        <w:t>VandeWalle</w:t>
      </w:r>
      <w:proofErr w:type="spellEnd"/>
      <w:r w:rsidRPr="006316A0">
        <w:rPr>
          <w:rFonts w:ascii="Arial" w:hAnsi="Arial" w:cs="Arial"/>
          <w:sz w:val="22"/>
          <w:szCs w:val="22"/>
          <w:shd w:val="clear" w:color="auto" w:fill="FFFFFF"/>
        </w:rPr>
        <w:t>, D. (2005) The effect of implicit person theory on performance appraisals. </w:t>
      </w:r>
      <w:r w:rsidRPr="006316A0">
        <w:rPr>
          <w:rFonts w:ascii="Arial" w:hAnsi="Arial" w:cs="Arial"/>
          <w:i/>
          <w:iCs/>
          <w:sz w:val="22"/>
          <w:szCs w:val="22"/>
        </w:rPr>
        <w:t xml:space="preserve">Journal of Applied Psychology, </w:t>
      </w:r>
      <w:r w:rsidRPr="006316A0">
        <w:rPr>
          <w:rStyle w:val="Emphasis"/>
          <w:rFonts w:ascii="Arial" w:hAnsi="Arial" w:cs="Arial"/>
          <w:sz w:val="22"/>
          <w:szCs w:val="22"/>
          <w:shd w:val="clear" w:color="auto" w:fill="FFFFFF"/>
        </w:rPr>
        <w:t>90</w:t>
      </w:r>
      <w:r w:rsidRPr="006316A0">
        <w:rPr>
          <w:rFonts w:ascii="Arial" w:hAnsi="Arial" w:cs="Arial"/>
          <w:sz w:val="22"/>
          <w:szCs w:val="22"/>
          <w:shd w:val="clear" w:color="auto" w:fill="FFFFFF"/>
        </w:rPr>
        <w:t>, 842</w:t>
      </w:r>
      <w:r w:rsidRPr="006316A0">
        <w:rPr>
          <w:rFonts w:ascii="Arial" w:hAnsi="Arial" w:cs="Arial"/>
          <w:sz w:val="22"/>
          <w:szCs w:val="22"/>
        </w:rPr>
        <w:t>–</w:t>
      </w:r>
      <w:r w:rsidRPr="006316A0">
        <w:rPr>
          <w:rFonts w:ascii="Arial" w:hAnsi="Arial" w:cs="Arial"/>
          <w:sz w:val="22"/>
          <w:szCs w:val="22"/>
          <w:shd w:val="clear" w:color="auto" w:fill="FFFFFF"/>
        </w:rPr>
        <w:t>856.</w:t>
      </w:r>
    </w:p>
    <w:p w14:paraId="615D4C2F" w14:textId="77777777" w:rsidR="00F37015" w:rsidRPr="006316A0" w:rsidRDefault="00F37015" w:rsidP="00F37015">
      <w:pPr>
        <w:spacing w:line="480" w:lineRule="auto"/>
        <w:ind w:left="720" w:hanging="720"/>
        <w:rPr>
          <w:rFonts w:ascii="Arial" w:hAnsi="Arial" w:cs="Arial"/>
          <w:sz w:val="22"/>
          <w:szCs w:val="22"/>
          <w:shd w:val="clear" w:color="auto" w:fill="FFFFFF"/>
        </w:rPr>
      </w:pPr>
      <w:proofErr w:type="spellStart"/>
      <w:r w:rsidRPr="006316A0">
        <w:rPr>
          <w:rFonts w:ascii="Arial" w:hAnsi="Arial" w:cs="Arial"/>
          <w:sz w:val="22"/>
          <w:szCs w:val="22"/>
          <w:shd w:val="clear" w:color="auto" w:fill="FFFFFF"/>
        </w:rPr>
        <w:t>Heslin</w:t>
      </w:r>
      <w:proofErr w:type="spellEnd"/>
      <w:r w:rsidRPr="006316A0">
        <w:rPr>
          <w:rFonts w:ascii="Arial" w:hAnsi="Arial" w:cs="Arial"/>
          <w:sz w:val="22"/>
          <w:szCs w:val="22"/>
          <w:shd w:val="clear" w:color="auto" w:fill="FFFFFF"/>
        </w:rPr>
        <w:t xml:space="preserve">, P.A., &amp; </w:t>
      </w:r>
      <w:proofErr w:type="spellStart"/>
      <w:r w:rsidRPr="006316A0">
        <w:rPr>
          <w:rFonts w:ascii="Arial" w:hAnsi="Arial" w:cs="Arial"/>
          <w:sz w:val="22"/>
          <w:szCs w:val="22"/>
          <w:shd w:val="clear" w:color="auto" w:fill="FFFFFF"/>
        </w:rPr>
        <w:t>VandeWalle</w:t>
      </w:r>
      <w:proofErr w:type="spellEnd"/>
      <w:r w:rsidRPr="006316A0">
        <w:rPr>
          <w:rFonts w:ascii="Arial" w:hAnsi="Arial" w:cs="Arial"/>
          <w:sz w:val="22"/>
          <w:szCs w:val="22"/>
          <w:shd w:val="clear" w:color="auto" w:fill="FFFFFF"/>
        </w:rPr>
        <w:t>, D. (2011) Performance appraisal procedural justice: The role of managers’ implicit person theory. </w:t>
      </w:r>
      <w:r w:rsidRPr="006316A0">
        <w:rPr>
          <w:rFonts w:ascii="Arial" w:hAnsi="Arial" w:cs="Arial"/>
          <w:i/>
          <w:iCs/>
          <w:sz w:val="22"/>
          <w:szCs w:val="22"/>
          <w:shd w:val="clear" w:color="auto" w:fill="FFFFFF"/>
        </w:rPr>
        <w:t xml:space="preserve">Journal of Management, </w:t>
      </w:r>
      <w:r w:rsidRPr="006316A0">
        <w:rPr>
          <w:rFonts w:ascii="Arial" w:hAnsi="Arial" w:cs="Arial"/>
          <w:i/>
          <w:sz w:val="22"/>
          <w:szCs w:val="22"/>
          <w:shd w:val="clear" w:color="auto" w:fill="FFFFFF"/>
        </w:rPr>
        <w:t>37</w:t>
      </w:r>
      <w:r w:rsidRPr="006316A0">
        <w:rPr>
          <w:rFonts w:ascii="Arial" w:hAnsi="Arial" w:cs="Arial"/>
          <w:sz w:val="22"/>
          <w:szCs w:val="22"/>
          <w:shd w:val="clear" w:color="auto" w:fill="FFFFFF"/>
        </w:rPr>
        <w:t>, 1694</w:t>
      </w:r>
      <w:r w:rsidRPr="006316A0">
        <w:rPr>
          <w:rFonts w:ascii="Arial" w:hAnsi="Arial" w:cs="Arial"/>
          <w:sz w:val="22"/>
          <w:szCs w:val="22"/>
        </w:rPr>
        <w:t>–</w:t>
      </w:r>
      <w:r w:rsidRPr="006316A0">
        <w:rPr>
          <w:rFonts w:ascii="Arial" w:hAnsi="Arial" w:cs="Arial"/>
          <w:sz w:val="22"/>
          <w:szCs w:val="22"/>
          <w:shd w:val="clear" w:color="auto" w:fill="FFFFFF"/>
        </w:rPr>
        <w:t>1718.</w:t>
      </w:r>
    </w:p>
    <w:p w14:paraId="53409FEF" w14:textId="6BEDF4F8"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Heslin</w:t>
      </w:r>
      <w:proofErr w:type="spellEnd"/>
      <w:r w:rsidRPr="006316A0">
        <w:rPr>
          <w:rFonts w:ascii="Arial" w:hAnsi="Arial" w:cs="Arial"/>
          <w:sz w:val="22"/>
          <w:szCs w:val="22"/>
        </w:rPr>
        <w:t xml:space="preserve">, P.A., </w:t>
      </w:r>
      <w:proofErr w:type="spellStart"/>
      <w:r w:rsidRPr="006316A0">
        <w:rPr>
          <w:rFonts w:ascii="Arial" w:hAnsi="Arial" w:cs="Arial"/>
          <w:sz w:val="22"/>
          <w:szCs w:val="22"/>
        </w:rPr>
        <w:t>Vandewalle</w:t>
      </w:r>
      <w:proofErr w:type="spellEnd"/>
      <w:r w:rsidRPr="006316A0">
        <w:rPr>
          <w:rFonts w:ascii="Arial" w:hAnsi="Arial" w:cs="Arial"/>
          <w:sz w:val="22"/>
          <w:szCs w:val="22"/>
        </w:rPr>
        <w:t>, D., &amp; Latham, G.P. (2006) Keen to help? Managers’ implicit person theories and their subsequent employee coaching</w:t>
      </w:r>
      <w:r w:rsidRPr="006316A0">
        <w:rPr>
          <w:rFonts w:ascii="Arial" w:hAnsi="Arial" w:cs="Arial"/>
          <w:i/>
          <w:iCs/>
          <w:sz w:val="22"/>
          <w:szCs w:val="22"/>
        </w:rPr>
        <w:t xml:space="preserve">. Personnel Psychology, </w:t>
      </w:r>
      <w:r w:rsidRPr="006316A0">
        <w:rPr>
          <w:rFonts w:ascii="Arial" w:hAnsi="Arial" w:cs="Arial"/>
          <w:i/>
          <w:sz w:val="22"/>
          <w:szCs w:val="22"/>
        </w:rPr>
        <w:t>59</w:t>
      </w:r>
      <w:r w:rsidRPr="006316A0">
        <w:rPr>
          <w:rFonts w:ascii="Arial" w:hAnsi="Arial" w:cs="Arial"/>
          <w:i/>
          <w:iCs/>
          <w:sz w:val="22"/>
          <w:szCs w:val="22"/>
        </w:rPr>
        <w:t>,</w:t>
      </w:r>
      <w:r w:rsidRPr="006316A0">
        <w:rPr>
          <w:rFonts w:ascii="Arial" w:hAnsi="Arial" w:cs="Arial"/>
          <w:sz w:val="22"/>
          <w:szCs w:val="22"/>
        </w:rPr>
        <w:t xml:space="preserve"> 871–902. </w:t>
      </w:r>
    </w:p>
    <w:p w14:paraId="25C037C5" w14:textId="77777777" w:rsidR="005628DB" w:rsidRPr="006316A0" w:rsidRDefault="005628DB" w:rsidP="005628DB">
      <w:pPr>
        <w:spacing w:line="480" w:lineRule="auto"/>
        <w:ind w:left="720" w:hanging="720"/>
        <w:rPr>
          <w:rFonts w:ascii="Arial" w:hAnsi="Arial" w:cs="Arial"/>
          <w:sz w:val="32"/>
          <w:szCs w:val="32"/>
        </w:rPr>
      </w:pPr>
      <w:proofErr w:type="spellStart"/>
      <w:r w:rsidRPr="006316A0">
        <w:rPr>
          <w:rFonts w:ascii="Arial" w:hAnsi="Arial" w:cs="Arial"/>
          <w:color w:val="222222"/>
          <w:sz w:val="22"/>
          <w:szCs w:val="22"/>
          <w:shd w:val="clear" w:color="auto" w:fill="FFFFFF"/>
        </w:rPr>
        <w:t>Heiserman</w:t>
      </w:r>
      <w:proofErr w:type="spellEnd"/>
      <w:r w:rsidRPr="006316A0">
        <w:rPr>
          <w:rFonts w:ascii="Arial" w:hAnsi="Arial" w:cs="Arial"/>
          <w:color w:val="222222"/>
          <w:sz w:val="22"/>
          <w:szCs w:val="22"/>
          <w:shd w:val="clear" w:color="auto" w:fill="FFFFFF"/>
        </w:rPr>
        <w:t>, N., &amp; Simpson, B. (2017). Higher inequality increases the gap in the perceived merit of the rich and poor. </w:t>
      </w:r>
      <w:r w:rsidRPr="006316A0">
        <w:rPr>
          <w:rFonts w:ascii="Arial" w:hAnsi="Arial" w:cs="Arial"/>
          <w:i/>
          <w:iCs/>
          <w:color w:val="222222"/>
          <w:sz w:val="22"/>
          <w:szCs w:val="22"/>
          <w:shd w:val="clear" w:color="auto" w:fill="FFFFFF"/>
        </w:rPr>
        <w:t>Social Psychology Quarterly</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80</w:t>
      </w:r>
      <w:r w:rsidRPr="006316A0">
        <w:rPr>
          <w:rFonts w:ascii="Arial" w:hAnsi="Arial" w:cs="Arial"/>
          <w:color w:val="222222"/>
          <w:sz w:val="22"/>
          <w:szCs w:val="22"/>
          <w:shd w:val="clear" w:color="auto" w:fill="FFFFFF"/>
        </w:rPr>
        <w:t>(3), 243-253.</w:t>
      </w:r>
    </w:p>
    <w:p w14:paraId="71446D23" w14:textId="64E0219A" w:rsidR="00F37015" w:rsidRPr="006316A0" w:rsidRDefault="00F37015" w:rsidP="00F37015">
      <w:pPr>
        <w:spacing w:line="480" w:lineRule="auto"/>
        <w:ind w:left="720" w:hanging="720"/>
        <w:rPr>
          <w:rStyle w:val="Hyperlink"/>
          <w:rFonts w:ascii="Arial" w:hAnsi="Arial" w:cs="Arial"/>
          <w:sz w:val="22"/>
          <w:szCs w:val="22"/>
          <w:lang w:val="en-GB"/>
        </w:rPr>
      </w:pPr>
      <w:proofErr w:type="spellStart"/>
      <w:r w:rsidRPr="006316A0">
        <w:rPr>
          <w:rFonts w:ascii="Arial" w:hAnsi="Arial" w:cs="Arial"/>
          <w:sz w:val="22"/>
          <w:szCs w:val="22"/>
        </w:rPr>
        <w:t>Hiltzik</w:t>
      </w:r>
      <w:proofErr w:type="spellEnd"/>
      <w:r w:rsidRPr="006316A0">
        <w:rPr>
          <w:rFonts w:ascii="Arial" w:hAnsi="Arial" w:cs="Arial"/>
          <w:sz w:val="22"/>
          <w:szCs w:val="22"/>
        </w:rPr>
        <w:t xml:space="preserve">, M. (2020, March 16) Column: Some employers are doing the right thing in the coronavirus crisis. Some aren't. </w:t>
      </w:r>
      <w:r w:rsidRPr="006316A0">
        <w:rPr>
          <w:rFonts w:ascii="Arial" w:hAnsi="Arial" w:cs="Arial"/>
          <w:i/>
          <w:iCs/>
          <w:sz w:val="22"/>
          <w:szCs w:val="22"/>
        </w:rPr>
        <w:t xml:space="preserve">Los Angeles Times. </w:t>
      </w:r>
      <w:hyperlink r:id="rId22" w:history="1">
        <w:r w:rsidRPr="006316A0">
          <w:rPr>
            <w:rStyle w:val="Hyperlink"/>
            <w:rFonts w:ascii="Arial" w:hAnsi="Arial" w:cs="Arial"/>
            <w:sz w:val="22"/>
            <w:szCs w:val="22"/>
            <w:lang w:val="en-GB"/>
          </w:rPr>
          <w:t>https://www.latimes.com/business/story/2020-0Mar 16onavirus-employers-sick-leave</w:t>
        </w:r>
      </w:hyperlink>
    </w:p>
    <w:p w14:paraId="116F42B9" w14:textId="6378C05B" w:rsidR="00D311A9" w:rsidRPr="006316A0" w:rsidRDefault="00D311A9" w:rsidP="00D311A9">
      <w:pPr>
        <w:spacing w:line="480" w:lineRule="auto"/>
        <w:ind w:left="720" w:hanging="720"/>
        <w:rPr>
          <w:rFonts w:ascii="Arial" w:hAnsi="Arial" w:cs="Arial"/>
          <w:sz w:val="22"/>
          <w:szCs w:val="22"/>
        </w:rPr>
      </w:pPr>
      <w:r w:rsidRPr="006316A0">
        <w:rPr>
          <w:rFonts w:ascii="Arial" w:hAnsi="Arial" w:cs="Arial"/>
          <w:sz w:val="22"/>
          <w:szCs w:val="22"/>
        </w:rPr>
        <w:lastRenderedPageBreak/>
        <w:t xml:space="preserve">Hirshberg, M., &amp; Ford, G. (2001). Justice, work, </w:t>
      </w:r>
      <w:proofErr w:type="gramStart"/>
      <w:r w:rsidRPr="006316A0">
        <w:rPr>
          <w:rFonts w:ascii="Arial" w:hAnsi="Arial" w:cs="Arial"/>
          <w:sz w:val="22"/>
          <w:szCs w:val="22"/>
        </w:rPr>
        <w:t>poverty</w:t>
      </w:r>
      <w:proofErr w:type="gramEnd"/>
      <w:r w:rsidRPr="006316A0">
        <w:rPr>
          <w:rFonts w:ascii="Arial" w:hAnsi="Arial" w:cs="Arial"/>
          <w:sz w:val="22"/>
          <w:szCs w:val="22"/>
        </w:rPr>
        <w:t xml:space="preserve"> and welfare: The psychological connections. </w:t>
      </w:r>
      <w:r w:rsidRPr="006316A0">
        <w:rPr>
          <w:rFonts w:ascii="Arial" w:hAnsi="Arial" w:cs="Arial"/>
          <w:i/>
          <w:iCs/>
          <w:sz w:val="22"/>
          <w:szCs w:val="22"/>
        </w:rPr>
        <w:t>Journal of Poverty</w:t>
      </w:r>
      <w:r w:rsidRPr="006316A0">
        <w:rPr>
          <w:rFonts w:ascii="Arial" w:hAnsi="Arial" w:cs="Arial"/>
          <w:sz w:val="22"/>
          <w:szCs w:val="22"/>
        </w:rPr>
        <w:t>, </w:t>
      </w:r>
      <w:r w:rsidRPr="006316A0">
        <w:rPr>
          <w:rFonts w:ascii="Arial" w:hAnsi="Arial" w:cs="Arial"/>
          <w:i/>
          <w:iCs/>
          <w:sz w:val="22"/>
          <w:szCs w:val="22"/>
        </w:rPr>
        <w:t>5</w:t>
      </w:r>
      <w:r w:rsidRPr="006316A0">
        <w:rPr>
          <w:rFonts w:ascii="Arial" w:hAnsi="Arial" w:cs="Arial"/>
          <w:sz w:val="22"/>
          <w:szCs w:val="22"/>
        </w:rPr>
        <w:t>(3), 65-86.</w:t>
      </w:r>
    </w:p>
    <w:p w14:paraId="78E64F4E" w14:textId="77777777" w:rsidR="00960908" w:rsidRPr="006316A0" w:rsidRDefault="00960908" w:rsidP="00960908">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Hoyt, C. L., &amp; Burnette, J. L. (2020). Growth mindset messaging in stigma-relevant contexts: Harnessing benefits without costs. </w:t>
      </w:r>
      <w:r w:rsidRPr="006316A0">
        <w:rPr>
          <w:rFonts w:ascii="Arial" w:hAnsi="Arial" w:cs="Arial"/>
          <w:i/>
          <w:iCs/>
          <w:color w:val="222222"/>
          <w:sz w:val="22"/>
          <w:szCs w:val="22"/>
          <w:shd w:val="clear" w:color="auto" w:fill="FFFFFF"/>
        </w:rPr>
        <w:t>Policy Insights from the Behavioral and Brain Sciences</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7</w:t>
      </w:r>
      <w:r w:rsidRPr="006316A0">
        <w:rPr>
          <w:rFonts w:ascii="Arial" w:hAnsi="Arial" w:cs="Arial"/>
          <w:color w:val="222222"/>
          <w:sz w:val="22"/>
          <w:szCs w:val="22"/>
          <w:shd w:val="clear" w:color="auto" w:fill="FFFFFF"/>
        </w:rPr>
        <w:t>(2), 157-164.</w:t>
      </w:r>
    </w:p>
    <w:p w14:paraId="696E4430"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Hoyt, C. L., Burnette, J. L., &amp; </w:t>
      </w:r>
      <w:proofErr w:type="spellStart"/>
      <w:r w:rsidRPr="006316A0">
        <w:rPr>
          <w:rFonts w:ascii="Arial" w:hAnsi="Arial" w:cs="Arial"/>
          <w:color w:val="222222"/>
          <w:sz w:val="22"/>
          <w:szCs w:val="22"/>
          <w:shd w:val="clear" w:color="auto" w:fill="FFFFFF"/>
        </w:rPr>
        <w:t>Innella</w:t>
      </w:r>
      <w:proofErr w:type="spellEnd"/>
      <w:r w:rsidRPr="006316A0">
        <w:rPr>
          <w:rFonts w:ascii="Arial" w:hAnsi="Arial" w:cs="Arial"/>
          <w:color w:val="222222"/>
          <w:sz w:val="22"/>
          <w:szCs w:val="22"/>
          <w:shd w:val="clear" w:color="auto" w:fill="FFFFFF"/>
        </w:rPr>
        <w:t>, A. N. (2012). I can do that: The impact of implicit theories on leadership role model effectiveness. </w:t>
      </w:r>
      <w:r w:rsidRPr="006316A0">
        <w:rPr>
          <w:rFonts w:ascii="Arial" w:hAnsi="Arial" w:cs="Arial"/>
          <w:i/>
          <w:iCs/>
          <w:color w:val="222222"/>
          <w:sz w:val="22"/>
          <w:szCs w:val="22"/>
          <w:shd w:val="clear" w:color="auto" w:fill="FFFFFF"/>
        </w:rPr>
        <w:t>Personality and Social Psychology Bulletin</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38</w:t>
      </w:r>
      <w:r w:rsidRPr="006316A0">
        <w:rPr>
          <w:rFonts w:ascii="Arial" w:hAnsi="Arial" w:cs="Arial"/>
          <w:color w:val="222222"/>
          <w:sz w:val="22"/>
          <w:szCs w:val="22"/>
          <w:shd w:val="clear" w:color="auto" w:fill="FFFFFF"/>
        </w:rPr>
        <w:t>, 257</w:t>
      </w:r>
      <w:r w:rsidRPr="006316A0">
        <w:rPr>
          <w:rFonts w:ascii="Arial" w:hAnsi="Arial" w:cs="Arial"/>
          <w:sz w:val="22"/>
          <w:szCs w:val="22"/>
        </w:rPr>
        <w:t>–</w:t>
      </w:r>
      <w:r w:rsidRPr="006316A0">
        <w:rPr>
          <w:rFonts w:ascii="Arial" w:hAnsi="Arial" w:cs="Arial"/>
          <w:color w:val="222222"/>
          <w:sz w:val="22"/>
          <w:szCs w:val="22"/>
          <w:shd w:val="clear" w:color="auto" w:fill="FFFFFF"/>
        </w:rPr>
        <w:t>268.</w:t>
      </w:r>
    </w:p>
    <w:p w14:paraId="463ADE5F" w14:textId="5DA81B2A"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International Labor Organization (2020). Global Wage Report 2020-21: Wages and minimum wages in the time of COVID-19. Retrieved from </w:t>
      </w:r>
      <w:hyperlink r:id="rId23" w:anchor="minimum-wages" w:history="1">
        <w:r w:rsidR="00342DBA" w:rsidRPr="006316A0">
          <w:rPr>
            <w:rStyle w:val="Hyperlink"/>
            <w:rFonts w:ascii="Arial" w:hAnsi="Arial" w:cs="Arial"/>
            <w:sz w:val="22"/>
            <w:szCs w:val="22"/>
            <w:shd w:val="clear" w:color="auto" w:fill="FFFFFF"/>
          </w:rPr>
          <w:t>https://www.ilo.org/infostories/en-GB/Campaigns/Wages/globalwagereport#minimum-wages</w:t>
        </w:r>
      </w:hyperlink>
    </w:p>
    <w:p w14:paraId="2B63DD42" w14:textId="77777777" w:rsidR="00342DBA" w:rsidRPr="006316A0" w:rsidRDefault="00342DBA" w:rsidP="00342DBA">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Johnson, J. (2022, June 24). </w:t>
      </w:r>
      <w:r w:rsidRPr="006316A0">
        <w:rPr>
          <w:rFonts w:ascii="Arial" w:hAnsi="Arial" w:cs="Arial"/>
          <w:i/>
          <w:iCs/>
          <w:color w:val="222222"/>
          <w:sz w:val="22"/>
          <w:szCs w:val="22"/>
          <w:shd w:val="clear" w:color="auto" w:fill="FFFFFF"/>
        </w:rPr>
        <w:t xml:space="preserve">NYC Mayor Eric Adams blasted for saying ‘low skill workers’ lack ‘academic </w:t>
      </w:r>
      <w:proofErr w:type="gramStart"/>
      <w:r w:rsidRPr="006316A0">
        <w:rPr>
          <w:rFonts w:ascii="Arial" w:hAnsi="Arial" w:cs="Arial"/>
          <w:i/>
          <w:iCs/>
          <w:color w:val="222222"/>
          <w:sz w:val="22"/>
          <w:szCs w:val="22"/>
          <w:shd w:val="clear" w:color="auto" w:fill="FFFFFF"/>
        </w:rPr>
        <w:t>skills’</w:t>
      </w:r>
      <w:proofErr w:type="gramEnd"/>
      <w:r w:rsidRPr="006316A0">
        <w:rPr>
          <w:rFonts w:ascii="Arial" w:hAnsi="Arial" w:cs="Arial"/>
          <w:color w:val="222222"/>
          <w:sz w:val="22"/>
          <w:szCs w:val="22"/>
          <w:shd w:val="clear" w:color="auto" w:fill="FFFFFF"/>
        </w:rPr>
        <w:t>. Black Enterprise. https://www.blackenterprise.com/nyc-mayor-eric-adams-called-out-for-saying-low-skill-workers-lack-academic-skills/</w:t>
      </w:r>
    </w:p>
    <w:p w14:paraId="5B71C2CB"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Kau, J. B., &amp; Rubin, P. H. (1978). Voting on minimum wages: A time-series analysis. </w:t>
      </w:r>
      <w:r w:rsidRPr="006316A0">
        <w:rPr>
          <w:rFonts w:ascii="Arial" w:hAnsi="Arial" w:cs="Arial"/>
          <w:i/>
          <w:iCs/>
          <w:color w:val="222222"/>
          <w:sz w:val="22"/>
          <w:szCs w:val="22"/>
          <w:shd w:val="clear" w:color="auto" w:fill="FFFFFF"/>
        </w:rPr>
        <w:t>Journal of Political Economy</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86</w:t>
      </w:r>
      <w:r w:rsidRPr="006316A0">
        <w:rPr>
          <w:rFonts w:ascii="Arial" w:hAnsi="Arial" w:cs="Arial"/>
          <w:color w:val="222222"/>
          <w:sz w:val="22"/>
          <w:szCs w:val="22"/>
          <w:shd w:val="clear" w:color="auto" w:fill="FFFFFF"/>
        </w:rPr>
        <w:t>, 337</w:t>
      </w:r>
      <w:r w:rsidRPr="006316A0">
        <w:rPr>
          <w:rFonts w:ascii="Arial" w:hAnsi="Arial" w:cs="Arial"/>
          <w:sz w:val="22"/>
          <w:szCs w:val="22"/>
        </w:rPr>
        <w:t>–</w:t>
      </w:r>
      <w:r w:rsidRPr="006316A0">
        <w:rPr>
          <w:rFonts w:ascii="Arial" w:hAnsi="Arial" w:cs="Arial"/>
          <w:color w:val="222222"/>
          <w:sz w:val="22"/>
          <w:szCs w:val="22"/>
          <w:shd w:val="clear" w:color="auto" w:fill="FFFFFF"/>
        </w:rPr>
        <w:t>342.</w:t>
      </w:r>
    </w:p>
    <w:p w14:paraId="364ACF3F"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Kaufman, A. C. (2017, December 6) 10 companies that aren’t waiting for Congress to raise the minimum wage. </w:t>
      </w:r>
      <w:r w:rsidRPr="006316A0">
        <w:rPr>
          <w:rFonts w:ascii="Arial" w:hAnsi="Arial" w:cs="Arial"/>
          <w:i/>
          <w:sz w:val="22"/>
          <w:szCs w:val="22"/>
        </w:rPr>
        <w:t>The Huffington Post</w:t>
      </w:r>
      <w:r w:rsidRPr="006316A0">
        <w:rPr>
          <w:rFonts w:ascii="Arial" w:hAnsi="Arial" w:cs="Arial"/>
          <w:sz w:val="22"/>
          <w:szCs w:val="22"/>
        </w:rPr>
        <w:t>. https://www.huffpost.com/entry/companies-minimum-wage_n_6754070</w:t>
      </w:r>
      <w:r w:rsidRPr="006316A0" w:rsidDel="00E555DB">
        <w:rPr>
          <w:rFonts w:ascii="Arial" w:hAnsi="Arial" w:cs="Arial"/>
          <w:sz w:val="22"/>
          <w:szCs w:val="22"/>
        </w:rPr>
        <w:t xml:space="preserve"> </w:t>
      </w:r>
    </w:p>
    <w:p w14:paraId="6EFD7422"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Kennedy, R., Clifford, S., Burleigh, T., Waggoner, P. D., Jewell, R., &amp; Winter, N. J. (2018). The shape of and solutions to the </w:t>
      </w:r>
      <w:proofErr w:type="spellStart"/>
      <w:r w:rsidRPr="006316A0">
        <w:rPr>
          <w:rFonts w:ascii="Arial" w:hAnsi="Arial" w:cs="Arial"/>
          <w:color w:val="222222"/>
          <w:sz w:val="22"/>
          <w:szCs w:val="22"/>
          <w:shd w:val="clear" w:color="auto" w:fill="FFFFFF"/>
        </w:rPr>
        <w:t>MTurk</w:t>
      </w:r>
      <w:proofErr w:type="spellEnd"/>
      <w:r w:rsidRPr="006316A0">
        <w:rPr>
          <w:rFonts w:ascii="Arial" w:hAnsi="Arial" w:cs="Arial"/>
          <w:color w:val="222222"/>
          <w:sz w:val="22"/>
          <w:szCs w:val="22"/>
          <w:shd w:val="clear" w:color="auto" w:fill="FFFFFF"/>
        </w:rPr>
        <w:t xml:space="preserve"> quality crisis. </w:t>
      </w:r>
      <w:r w:rsidRPr="006316A0">
        <w:rPr>
          <w:rFonts w:ascii="Arial" w:hAnsi="Arial" w:cs="Arial"/>
          <w:i/>
          <w:color w:val="222222"/>
          <w:sz w:val="22"/>
          <w:szCs w:val="22"/>
          <w:shd w:val="clear" w:color="auto" w:fill="FFFFFF"/>
        </w:rPr>
        <w:t xml:space="preserve">Political </w:t>
      </w:r>
      <w:r w:rsidRPr="006316A0">
        <w:rPr>
          <w:rFonts w:ascii="Arial" w:hAnsi="Arial" w:cs="Arial"/>
          <w:i/>
          <w:iCs/>
          <w:color w:val="222222"/>
          <w:sz w:val="22"/>
          <w:szCs w:val="22"/>
          <w:shd w:val="clear" w:color="auto" w:fill="FFFFFF"/>
        </w:rPr>
        <w:t>Science Research and</w:t>
      </w:r>
      <w:r w:rsidRPr="006316A0">
        <w:rPr>
          <w:rFonts w:ascii="Arial" w:hAnsi="Arial" w:cs="Arial"/>
          <w:i/>
          <w:color w:val="222222"/>
          <w:sz w:val="22"/>
          <w:szCs w:val="22"/>
          <w:shd w:val="clear" w:color="auto" w:fill="FFFFFF"/>
        </w:rPr>
        <w:t xml:space="preserve"> Methods</w:t>
      </w:r>
      <w:r w:rsidRPr="006316A0">
        <w:rPr>
          <w:rFonts w:ascii="Arial" w:hAnsi="Arial" w:cs="Arial"/>
          <w:color w:val="222222"/>
          <w:sz w:val="22"/>
          <w:szCs w:val="22"/>
          <w:shd w:val="clear" w:color="auto" w:fill="FFFFFF"/>
        </w:rPr>
        <w:t>, 1</w:t>
      </w:r>
      <w:r w:rsidRPr="006316A0">
        <w:rPr>
          <w:rFonts w:ascii="Arial" w:hAnsi="Arial" w:cs="Arial"/>
          <w:sz w:val="22"/>
          <w:szCs w:val="22"/>
        </w:rPr>
        <w:t>–</w:t>
      </w:r>
      <w:r w:rsidRPr="006316A0">
        <w:rPr>
          <w:rFonts w:ascii="Arial" w:hAnsi="Arial" w:cs="Arial"/>
          <w:color w:val="222222"/>
          <w:sz w:val="22"/>
          <w:szCs w:val="22"/>
          <w:shd w:val="clear" w:color="auto" w:fill="FFFFFF"/>
        </w:rPr>
        <w:t>16.</w:t>
      </w:r>
    </w:p>
    <w:p w14:paraId="0C5D2ACD"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color w:val="222222"/>
          <w:sz w:val="22"/>
          <w:szCs w:val="22"/>
          <w:shd w:val="clear" w:color="auto" w:fill="FFFFFF"/>
        </w:rPr>
        <w:t>Kiatpongsan</w:t>
      </w:r>
      <w:proofErr w:type="spellEnd"/>
      <w:r w:rsidRPr="006316A0">
        <w:rPr>
          <w:rFonts w:ascii="Arial" w:hAnsi="Arial" w:cs="Arial"/>
          <w:color w:val="222222"/>
          <w:sz w:val="22"/>
          <w:szCs w:val="22"/>
          <w:shd w:val="clear" w:color="auto" w:fill="FFFFFF"/>
        </w:rPr>
        <w:t>, S., &amp; Norton, M. I. (2014). How much (more) should CEOs make? A universal desire for more equal pay. </w:t>
      </w:r>
      <w:r w:rsidRPr="006316A0">
        <w:rPr>
          <w:rFonts w:ascii="Arial" w:hAnsi="Arial" w:cs="Arial"/>
          <w:i/>
          <w:iCs/>
          <w:color w:val="222222"/>
          <w:sz w:val="22"/>
          <w:szCs w:val="22"/>
          <w:shd w:val="clear" w:color="auto" w:fill="FFFFFF"/>
        </w:rPr>
        <w:t>Perspectives on 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9</w:t>
      </w:r>
      <w:r w:rsidRPr="006316A0">
        <w:rPr>
          <w:rFonts w:ascii="Arial" w:hAnsi="Arial" w:cs="Arial"/>
          <w:color w:val="222222"/>
          <w:sz w:val="22"/>
          <w:szCs w:val="22"/>
          <w:shd w:val="clear" w:color="auto" w:fill="FFFFFF"/>
        </w:rPr>
        <w:t>, 587-593.</w:t>
      </w:r>
    </w:p>
    <w:p w14:paraId="6D3FA40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lastRenderedPageBreak/>
        <w:t xml:space="preserve">Kraus, M. W., </w:t>
      </w:r>
      <w:proofErr w:type="spellStart"/>
      <w:r w:rsidRPr="006316A0">
        <w:rPr>
          <w:rFonts w:ascii="Arial" w:hAnsi="Arial" w:cs="Arial"/>
          <w:color w:val="222222"/>
          <w:sz w:val="22"/>
          <w:szCs w:val="22"/>
          <w:shd w:val="clear" w:color="auto" w:fill="FFFFFF"/>
        </w:rPr>
        <w:t>Onyeador</w:t>
      </w:r>
      <w:proofErr w:type="spellEnd"/>
      <w:r w:rsidRPr="006316A0">
        <w:rPr>
          <w:rFonts w:ascii="Arial" w:hAnsi="Arial" w:cs="Arial"/>
          <w:color w:val="222222"/>
          <w:sz w:val="22"/>
          <w:szCs w:val="22"/>
          <w:shd w:val="clear" w:color="auto" w:fill="FFFFFF"/>
        </w:rPr>
        <w:t xml:space="preserve">, I. N., </w:t>
      </w:r>
      <w:proofErr w:type="spellStart"/>
      <w:r w:rsidRPr="006316A0">
        <w:rPr>
          <w:rFonts w:ascii="Arial" w:hAnsi="Arial" w:cs="Arial"/>
          <w:color w:val="222222"/>
          <w:sz w:val="22"/>
          <w:szCs w:val="22"/>
          <w:shd w:val="clear" w:color="auto" w:fill="FFFFFF"/>
        </w:rPr>
        <w:t>Daumeyer</w:t>
      </w:r>
      <w:proofErr w:type="spellEnd"/>
      <w:r w:rsidRPr="006316A0">
        <w:rPr>
          <w:rFonts w:ascii="Arial" w:hAnsi="Arial" w:cs="Arial"/>
          <w:color w:val="222222"/>
          <w:sz w:val="22"/>
          <w:szCs w:val="22"/>
          <w:shd w:val="clear" w:color="auto" w:fill="FFFFFF"/>
        </w:rPr>
        <w:t xml:space="preserve">, N. M., Rucker, J. M., &amp; </w:t>
      </w:r>
      <w:proofErr w:type="spellStart"/>
      <w:r w:rsidRPr="006316A0">
        <w:rPr>
          <w:rFonts w:ascii="Arial" w:hAnsi="Arial" w:cs="Arial"/>
          <w:color w:val="222222"/>
          <w:sz w:val="22"/>
          <w:szCs w:val="22"/>
          <w:shd w:val="clear" w:color="auto" w:fill="FFFFFF"/>
        </w:rPr>
        <w:t>Richeson</w:t>
      </w:r>
      <w:proofErr w:type="spellEnd"/>
      <w:r w:rsidRPr="006316A0">
        <w:rPr>
          <w:rFonts w:ascii="Arial" w:hAnsi="Arial" w:cs="Arial"/>
          <w:color w:val="222222"/>
          <w:sz w:val="22"/>
          <w:szCs w:val="22"/>
          <w:shd w:val="clear" w:color="auto" w:fill="FFFFFF"/>
        </w:rPr>
        <w:t>, J. A. (2019). The misperception of racial economic inequality. </w:t>
      </w:r>
      <w:r w:rsidRPr="006316A0">
        <w:rPr>
          <w:rFonts w:ascii="Arial" w:hAnsi="Arial" w:cs="Arial"/>
          <w:i/>
          <w:iCs/>
          <w:color w:val="222222"/>
          <w:sz w:val="22"/>
          <w:szCs w:val="22"/>
          <w:shd w:val="clear" w:color="auto" w:fill="FFFFFF"/>
        </w:rPr>
        <w:t>Perspectives on 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14</w:t>
      </w:r>
      <w:r w:rsidRPr="006316A0">
        <w:rPr>
          <w:rFonts w:ascii="Arial" w:hAnsi="Arial" w:cs="Arial"/>
          <w:color w:val="222222"/>
          <w:sz w:val="22"/>
          <w:szCs w:val="22"/>
          <w:shd w:val="clear" w:color="auto" w:fill="FFFFFF"/>
        </w:rPr>
        <w:t>, 899</w:t>
      </w:r>
      <w:r w:rsidRPr="006316A0">
        <w:rPr>
          <w:rFonts w:ascii="Arial" w:hAnsi="Arial" w:cs="Arial"/>
          <w:sz w:val="22"/>
          <w:szCs w:val="22"/>
        </w:rPr>
        <w:t>–</w:t>
      </w:r>
      <w:r w:rsidRPr="006316A0">
        <w:rPr>
          <w:rFonts w:ascii="Arial" w:hAnsi="Arial" w:cs="Arial"/>
          <w:color w:val="222222"/>
          <w:sz w:val="22"/>
          <w:szCs w:val="22"/>
          <w:shd w:val="clear" w:color="auto" w:fill="FFFFFF"/>
        </w:rPr>
        <w:t>921.</w:t>
      </w:r>
    </w:p>
    <w:p w14:paraId="3D85A605"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Kruse, D. L. (1993).</w:t>
      </w:r>
      <w:r w:rsidRPr="006316A0">
        <w:rPr>
          <w:rFonts w:ascii="Arial" w:hAnsi="Arial" w:cs="Arial"/>
          <w:color w:val="222222"/>
          <w:sz w:val="22"/>
          <w:szCs w:val="22"/>
        </w:rPr>
        <w:t> </w:t>
      </w:r>
      <w:r w:rsidRPr="006316A0">
        <w:rPr>
          <w:rFonts w:ascii="Arial" w:hAnsi="Arial" w:cs="Arial"/>
          <w:i/>
          <w:color w:val="222222"/>
          <w:sz w:val="22"/>
          <w:szCs w:val="22"/>
          <w:shd w:val="clear" w:color="auto" w:fill="FFFFFF"/>
        </w:rPr>
        <w:t xml:space="preserve">Does </w:t>
      </w:r>
      <w:r w:rsidRPr="006316A0">
        <w:rPr>
          <w:rFonts w:ascii="Arial" w:hAnsi="Arial" w:cs="Arial"/>
          <w:i/>
          <w:iCs/>
          <w:color w:val="222222"/>
          <w:sz w:val="22"/>
          <w:szCs w:val="22"/>
          <w:shd w:val="clear" w:color="auto" w:fill="FFFFFF"/>
        </w:rPr>
        <w:t>profit sharing affect productivity?</w:t>
      </w:r>
      <w:r w:rsidRPr="006316A0">
        <w:rPr>
          <w:rFonts w:ascii="Arial" w:hAnsi="Arial" w:cs="Arial"/>
          <w:color w:val="222222"/>
          <w:sz w:val="22"/>
          <w:szCs w:val="22"/>
          <w:shd w:val="clear" w:color="auto" w:fill="FFFFFF"/>
        </w:rPr>
        <w:t> (National Bureau of Economic Research Working Paper No. w4542). http://doi.org/10.3386/w4542</w:t>
      </w:r>
    </w:p>
    <w:p w14:paraId="4B3EEE40"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Lansing, P., &amp; </w:t>
      </w:r>
      <w:proofErr w:type="spellStart"/>
      <w:r w:rsidRPr="006316A0">
        <w:rPr>
          <w:rFonts w:ascii="Arial" w:hAnsi="Arial" w:cs="Arial"/>
          <w:color w:val="222222"/>
          <w:sz w:val="22"/>
          <w:szCs w:val="22"/>
          <w:shd w:val="clear" w:color="auto" w:fill="FFFFFF"/>
        </w:rPr>
        <w:t>Knoedgen</w:t>
      </w:r>
      <w:proofErr w:type="spellEnd"/>
      <w:r w:rsidRPr="006316A0">
        <w:rPr>
          <w:rFonts w:ascii="Arial" w:hAnsi="Arial" w:cs="Arial"/>
          <w:color w:val="222222"/>
          <w:sz w:val="22"/>
          <w:szCs w:val="22"/>
          <w:shd w:val="clear" w:color="auto" w:fill="FFFFFF"/>
        </w:rPr>
        <w:t>, S. (2007). The causes and consequences of the global inflation of CEO salaries. </w:t>
      </w:r>
      <w:r w:rsidRPr="006316A0">
        <w:rPr>
          <w:rFonts w:ascii="Arial" w:hAnsi="Arial" w:cs="Arial"/>
          <w:i/>
          <w:iCs/>
          <w:color w:val="222222"/>
          <w:sz w:val="22"/>
          <w:szCs w:val="22"/>
          <w:shd w:val="clear" w:color="auto" w:fill="FFFFFF"/>
        </w:rPr>
        <w:t>International Journal of Management</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24</w:t>
      </w:r>
      <w:r w:rsidRPr="006316A0">
        <w:rPr>
          <w:rFonts w:ascii="Arial" w:hAnsi="Arial" w:cs="Arial"/>
          <w:color w:val="222222"/>
          <w:sz w:val="22"/>
          <w:szCs w:val="22"/>
          <w:shd w:val="clear" w:color="auto" w:fill="FFFFFF"/>
        </w:rPr>
        <w:t>, 70–75.</w:t>
      </w:r>
    </w:p>
    <w:p w14:paraId="4846DE52"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color w:val="222222"/>
          <w:sz w:val="22"/>
          <w:szCs w:val="22"/>
          <w:shd w:val="clear" w:color="auto" w:fill="FFFFFF"/>
        </w:rPr>
        <w:t>Lazonick</w:t>
      </w:r>
      <w:proofErr w:type="spellEnd"/>
      <w:r w:rsidRPr="006316A0">
        <w:rPr>
          <w:rFonts w:ascii="Arial" w:hAnsi="Arial" w:cs="Arial"/>
          <w:color w:val="222222"/>
          <w:sz w:val="22"/>
          <w:szCs w:val="22"/>
          <w:shd w:val="clear" w:color="auto" w:fill="FFFFFF"/>
        </w:rPr>
        <w:t>, W. (2014). Profits without prosperity. </w:t>
      </w:r>
      <w:r w:rsidRPr="006316A0">
        <w:rPr>
          <w:rFonts w:ascii="Arial" w:hAnsi="Arial" w:cs="Arial"/>
          <w:i/>
          <w:color w:val="222222"/>
          <w:sz w:val="22"/>
          <w:szCs w:val="22"/>
          <w:shd w:val="clear" w:color="auto" w:fill="FFFFFF"/>
        </w:rPr>
        <w:t xml:space="preserve">Harvard </w:t>
      </w:r>
      <w:r w:rsidRPr="006316A0">
        <w:rPr>
          <w:rFonts w:ascii="Arial" w:hAnsi="Arial" w:cs="Arial"/>
          <w:i/>
          <w:iCs/>
          <w:color w:val="222222"/>
          <w:sz w:val="22"/>
          <w:szCs w:val="22"/>
          <w:shd w:val="clear" w:color="auto" w:fill="FFFFFF"/>
        </w:rPr>
        <w:t>Business Review</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92</w:t>
      </w:r>
      <w:r w:rsidRPr="006316A0">
        <w:rPr>
          <w:rFonts w:ascii="Arial" w:hAnsi="Arial" w:cs="Arial"/>
          <w:color w:val="222222"/>
          <w:sz w:val="22"/>
          <w:szCs w:val="22"/>
          <w:shd w:val="clear" w:color="auto" w:fill="FFFFFF"/>
        </w:rPr>
        <w:t>, 46</w:t>
      </w:r>
      <w:r w:rsidRPr="006316A0">
        <w:rPr>
          <w:rFonts w:ascii="Arial" w:hAnsi="Arial" w:cs="Arial"/>
          <w:sz w:val="22"/>
          <w:szCs w:val="22"/>
        </w:rPr>
        <w:t>–</w:t>
      </w:r>
      <w:r w:rsidRPr="006316A0">
        <w:rPr>
          <w:rFonts w:ascii="Arial" w:hAnsi="Arial" w:cs="Arial"/>
          <w:color w:val="222222"/>
          <w:sz w:val="22"/>
          <w:szCs w:val="22"/>
          <w:shd w:val="clear" w:color="auto" w:fill="FFFFFF"/>
        </w:rPr>
        <w:t>55.</w:t>
      </w:r>
    </w:p>
    <w:p w14:paraId="61CBDE28"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Leana, C. R., Mittal, V., &amp; </w:t>
      </w:r>
      <w:proofErr w:type="spellStart"/>
      <w:r w:rsidRPr="006316A0">
        <w:rPr>
          <w:rFonts w:ascii="Arial" w:hAnsi="Arial" w:cs="Arial"/>
          <w:color w:val="222222"/>
          <w:sz w:val="22"/>
          <w:szCs w:val="22"/>
          <w:shd w:val="clear" w:color="auto" w:fill="FFFFFF"/>
        </w:rPr>
        <w:t>Stiehl</w:t>
      </w:r>
      <w:proofErr w:type="spellEnd"/>
      <w:r w:rsidRPr="006316A0">
        <w:rPr>
          <w:rFonts w:ascii="Arial" w:hAnsi="Arial" w:cs="Arial"/>
          <w:color w:val="222222"/>
          <w:sz w:val="22"/>
          <w:szCs w:val="22"/>
          <w:shd w:val="clear" w:color="auto" w:fill="FFFFFF"/>
        </w:rPr>
        <w:t>, E. (2012). PERSPECTIVE—Organizational behavior and the working poor. </w:t>
      </w:r>
      <w:r w:rsidRPr="006316A0">
        <w:rPr>
          <w:rFonts w:ascii="Arial" w:hAnsi="Arial" w:cs="Arial"/>
          <w:i/>
          <w:iCs/>
          <w:color w:val="222222"/>
          <w:sz w:val="22"/>
          <w:szCs w:val="22"/>
          <w:shd w:val="clear" w:color="auto" w:fill="FFFFFF"/>
        </w:rPr>
        <w:t>Organization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23</w:t>
      </w:r>
      <w:r w:rsidRPr="006316A0">
        <w:rPr>
          <w:rFonts w:ascii="Arial" w:hAnsi="Arial" w:cs="Arial"/>
          <w:color w:val="222222"/>
          <w:sz w:val="22"/>
          <w:szCs w:val="22"/>
          <w:shd w:val="clear" w:color="auto" w:fill="FFFFFF"/>
        </w:rPr>
        <w:t>, 888</w:t>
      </w:r>
      <w:r w:rsidRPr="006316A0">
        <w:rPr>
          <w:rFonts w:ascii="Arial" w:hAnsi="Arial" w:cs="Arial"/>
          <w:sz w:val="22"/>
          <w:szCs w:val="22"/>
        </w:rPr>
        <w:t>–</w:t>
      </w:r>
      <w:r w:rsidRPr="006316A0">
        <w:rPr>
          <w:rFonts w:ascii="Arial" w:hAnsi="Arial" w:cs="Arial"/>
          <w:color w:val="222222"/>
          <w:sz w:val="22"/>
          <w:szCs w:val="22"/>
          <w:shd w:val="clear" w:color="auto" w:fill="FFFFFF"/>
        </w:rPr>
        <w:t>906.</w:t>
      </w:r>
    </w:p>
    <w:p w14:paraId="651693B9"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Leana, C. R., &amp; </w:t>
      </w:r>
      <w:proofErr w:type="spellStart"/>
      <w:r w:rsidRPr="006316A0">
        <w:rPr>
          <w:rFonts w:ascii="Arial" w:hAnsi="Arial" w:cs="Arial"/>
          <w:color w:val="222222"/>
          <w:sz w:val="22"/>
          <w:szCs w:val="22"/>
          <w:shd w:val="clear" w:color="auto" w:fill="FFFFFF"/>
        </w:rPr>
        <w:t>Meuris</w:t>
      </w:r>
      <w:proofErr w:type="spellEnd"/>
      <w:r w:rsidRPr="006316A0">
        <w:rPr>
          <w:rFonts w:ascii="Arial" w:hAnsi="Arial" w:cs="Arial"/>
          <w:color w:val="222222"/>
          <w:sz w:val="22"/>
          <w:szCs w:val="22"/>
          <w:shd w:val="clear" w:color="auto" w:fill="FFFFFF"/>
        </w:rPr>
        <w:t>, J. (2015). Living to work and working to live: Income as a driver of organizational behavior. </w:t>
      </w:r>
      <w:r w:rsidRPr="006316A0">
        <w:rPr>
          <w:rFonts w:ascii="Arial" w:hAnsi="Arial" w:cs="Arial"/>
          <w:i/>
          <w:iCs/>
          <w:color w:val="222222"/>
          <w:sz w:val="22"/>
          <w:szCs w:val="22"/>
          <w:shd w:val="clear" w:color="auto" w:fill="FFFFFF"/>
        </w:rPr>
        <w:t>Academy of Management Annals</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9</w:t>
      </w:r>
      <w:r w:rsidRPr="006316A0">
        <w:rPr>
          <w:rFonts w:ascii="Arial" w:hAnsi="Arial" w:cs="Arial"/>
          <w:color w:val="222222"/>
          <w:sz w:val="22"/>
          <w:szCs w:val="22"/>
          <w:shd w:val="clear" w:color="auto" w:fill="FFFFFF"/>
        </w:rPr>
        <w:t>, 55</w:t>
      </w:r>
      <w:r w:rsidRPr="006316A0">
        <w:rPr>
          <w:rFonts w:ascii="Arial" w:hAnsi="Arial" w:cs="Arial"/>
          <w:sz w:val="22"/>
          <w:szCs w:val="22"/>
        </w:rPr>
        <w:t>–</w:t>
      </w:r>
      <w:r w:rsidRPr="006316A0">
        <w:rPr>
          <w:rFonts w:ascii="Arial" w:hAnsi="Arial" w:cs="Arial"/>
          <w:color w:val="222222"/>
          <w:sz w:val="22"/>
          <w:szCs w:val="22"/>
          <w:shd w:val="clear" w:color="auto" w:fill="FFFFFF"/>
        </w:rPr>
        <w:t>95.</w:t>
      </w:r>
    </w:p>
    <w:p w14:paraId="2E2E0F54"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Lee, D. S. (1999). Wage inequality in the United States during the 1980s: Rising dispersion or falling minimum </w:t>
      </w:r>
      <w:proofErr w:type="gramStart"/>
      <w:r w:rsidRPr="006316A0">
        <w:rPr>
          <w:rFonts w:ascii="Arial" w:hAnsi="Arial" w:cs="Arial"/>
          <w:color w:val="222222"/>
          <w:sz w:val="22"/>
          <w:szCs w:val="22"/>
          <w:shd w:val="clear" w:color="auto" w:fill="FFFFFF"/>
        </w:rPr>
        <w:t>wage?.</w:t>
      </w:r>
      <w:proofErr w:type="gramEnd"/>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The Quarterly Journal of Economics</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114</w:t>
      </w:r>
      <w:r w:rsidRPr="006316A0">
        <w:rPr>
          <w:rFonts w:ascii="Arial" w:hAnsi="Arial" w:cs="Arial"/>
          <w:color w:val="222222"/>
          <w:sz w:val="22"/>
          <w:szCs w:val="22"/>
          <w:shd w:val="clear" w:color="auto" w:fill="FFFFFF"/>
        </w:rPr>
        <w:t>, 977</w:t>
      </w:r>
      <w:r w:rsidRPr="006316A0">
        <w:rPr>
          <w:rFonts w:ascii="Arial" w:hAnsi="Arial" w:cs="Arial"/>
          <w:sz w:val="22"/>
          <w:szCs w:val="22"/>
        </w:rPr>
        <w:t>–</w:t>
      </w:r>
      <w:r w:rsidRPr="006316A0">
        <w:rPr>
          <w:rFonts w:ascii="Arial" w:hAnsi="Arial" w:cs="Arial"/>
          <w:color w:val="222222"/>
          <w:sz w:val="22"/>
          <w:szCs w:val="22"/>
          <w:shd w:val="clear" w:color="auto" w:fill="FFFFFF"/>
        </w:rPr>
        <w:t>1023.</w:t>
      </w:r>
    </w:p>
    <w:p w14:paraId="380ECB4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Levin-Waldman, O. M. (1998). Exploring the politics of the minimum wage. </w:t>
      </w:r>
      <w:r w:rsidRPr="006316A0">
        <w:rPr>
          <w:rFonts w:ascii="Arial" w:hAnsi="Arial" w:cs="Arial"/>
          <w:i/>
          <w:iCs/>
          <w:color w:val="222222"/>
          <w:sz w:val="22"/>
          <w:szCs w:val="22"/>
          <w:shd w:val="clear" w:color="auto" w:fill="FFFFFF"/>
        </w:rPr>
        <w:t>Journal of Economic</w:t>
      </w:r>
      <w:r w:rsidRPr="006316A0">
        <w:rPr>
          <w:rFonts w:ascii="Arial" w:hAnsi="Arial" w:cs="Arial"/>
          <w:i/>
          <w:color w:val="222222"/>
          <w:sz w:val="22"/>
          <w:szCs w:val="22"/>
          <w:shd w:val="clear" w:color="auto" w:fill="FFFFFF"/>
        </w:rPr>
        <w:t xml:space="preserve"> Issues</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32</w:t>
      </w:r>
      <w:r w:rsidRPr="006316A0">
        <w:rPr>
          <w:rFonts w:ascii="Arial" w:hAnsi="Arial" w:cs="Arial"/>
          <w:color w:val="222222"/>
          <w:sz w:val="22"/>
          <w:szCs w:val="22"/>
          <w:shd w:val="clear" w:color="auto" w:fill="FFFFFF"/>
        </w:rPr>
        <w:t>, 773</w:t>
      </w:r>
      <w:r w:rsidRPr="006316A0">
        <w:rPr>
          <w:rFonts w:ascii="Arial" w:hAnsi="Arial" w:cs="Arial"/>
          <w:sz w:val="22"/>
          <w:szCs w:val="22"/>
        </w:rPr>
        <w:t>–</w:t>
      </w:r>
      <w:r w:rsidRPr="006316A0">
        <w:rPr>
          <w:rFonts w:ascii="Arial" w:hAnsi="Arial" w:cs="Arial"/>
          <w:color w:val="222222"/>
          <w:sz w:val="22"/>
          <w:szCs w:val="22"/>
          <w:shd w:val="clear" w:color="auto" w:fill="FFFFFF"/>
        </w:rPr>
        <w:t>802.</w:t>
      </w:r>
    </w:p>
    <w:p w14:paraId="78F9776B"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Long, H. (2021). It’s not a ‘labor shortage.’ It’s a great reassessment of work in America. Retrieved from </w:t>
      </w:r>
      <w:hyperlink r:id="rId24" w:history="1">
        <w:r w:rsidRPr="006316A0">
          <w:rPr>
            <w:rStyle w:val="Hyperlink"/>
            <w:rFonts w:ascii="Arial" w:hAnsi="Arial" w:cs="Arial"/>
            <w:sz w:val="22"/>
            <w:szCs w:val="22"/>
            <w:shd w:val="clear" w:color="auto" w:fill="FFFFFF"/>
          </w:rPr>
          <w:t>https://www.washingtonpost.com/business/2021/05/07/jobs-report-labor-shortage-analysis/</w:t>
        </w:r>
      </w:hyperlink>
    </w:p>
    <w:p w14:paraId="1567334B" w14:textId="77777777" w:rsidR="00F37015" w:rsidRPr="006316A0" w:rsidRDefault="00F37015" w:rsidP="00F37015">
      <w:pPr>
        <w:spacing w:line="480" w:lineRule="auto"/>
        <w:ind w:left="720" w:hanging="720"/>
        <w:rPr>
          <w:rFonts w:ascii="Arial" w:hAnsi="Arial" w:cs="Arial"/>
          <w:sz w:val="22"/>
          <w:szCs w:val="22"/>
          <w:shd w:val="clear" w:color="auto" w:fill="FFFFFF"/>
          <w:lang w:eastAsia="zh-CN"/>
        </w:rPr>
      </w:pPr>
      <w:proofErr w:type="spellStart"/>
      <w:r w:rsidRPr="006316A0">
        <w:rPr>
          <w:rFonts w:ascii="Arial" w:hAnsi="Arial" w:cs="Arial"/>
          <w:sz w:val="22"/>
          <w:szCs w:val="22"/>
          <w:shd w:val="clear" w:color="auto" w:fill="FFFFFF"/>
          <w:lang w:eastAsia="zh-CN"/>
        </w:rPr>
        <w:t>Lucifora</w:t>
      </w:r>
      <w:proofErr w:type="spellEnd"/>
      <w:r w:rsidRPr="006316A0">
        <w:rPr>
          <w:rFonts w:ascii="Arial" w:hAnsi="Arial" w:cs="Arial"/>
          <w:sz w:val="22"/>
          <w:szCs w:val="22"/>
          <w:shd w:val="clear" w:color="auto" w:fill="FFFFFF"/>
          <w:lang w:eastAsia="zh-CN"/>
        </w:rPr>
        <w:t xml:space="preserve">, C., McKnight, A., &amp; </w:t>
      </w:r>
      <w:proofErr w:type="spellStart"/>
      <w:r w:rsidRPr="006316A0">
        <w:rPr>
          <w:rFonts w:ascii="Arial" w:hAnsi="Arial" w:cs="Arial"/>
          <w:sz w:val="22"/>
          <w:szCs w:val="22"/>
          <w:shd w:val="clear" w:color="auto" w:fill="FFFFFF"/>
          <w:lang w:eastAsia="zh-CN"/>
        </w:rPr>
        <w:t>Salverda</w:t>
      </w:r>
      <w:proofErr w:type="spellEnd"/>
      <w:r w:rsidRPr="006316A0">
        <w:rPr>
          <w:rFonts w:ascii="Arial" w:hAnsi="Arial" w:cs="Arial"/>
          <w:sz w:val="22"/>
          <w:szCs w:val="22"/>
          <w:shd w:val="clear" w:color="auto" w:fill="FFFFFF"/>
          <w:lang w:eastAsia="zh-CN"/>
        </w:rPr>
        <w:t>, W. (2005) Low-wage employment in Europe: a review of the evidence. </w:t>
      </w:r>
      <w:r w:rsidRPr="006316A0">
        <w:rPr>
          <w:rFonts w:ascii="Arial" w:hAnsi="Arial" w:cs="Arial"/>
          <w:i/>
          <w:iCs/>
          <w:sz w:val="22"/>
          <w:szCs w:val="22"/>
          <w:bdr w:val="none" w:sz="0" w:space="0" w:color="auto" w:frame="1"/>
          <w:shd w:val="clear" w:color="auto" w:fill="FFFFFF"/>
          <w:lang w:eastAsia="zh-CN"/>
        </w:rPr>
        <w:t>Socio-economic Re</w:t>
      </w:r>
      <w:r w:rsidRPr="006316A0">
        <w:rPr>
          <w:rFonts w:ascii="Arial" w:hAnsi="Arial" w:cs="Arial"/>
          <w:i/>
          <w:sz w:val="22"/>
          <w:szCs w:val="22"/>
          <w:shd w:val="clear" w:color="auto" w:fill="FFFFFF"/>
          <w:lang w:eastAsia="zh-CN"/>
        </w:rPr>
        <w:t>view</w:t>
      </w:r>
      <w:r w:rsidRPr="006316A0">
        <w:rPr>
          <w:rFonts w:ascii="Arial" w:hAnsi="Arial" w:cs="Arial"/>
          <w:sz w:val="22"/>
          <w:szCs w:val="22"/>
          <w:shd w:val="clear" w:color="auto" w:fill="FFFFFF"/>
          <w:lang w:eastAsia="zh-CN"/>
        </w:rPr>
        <w:t xml:space="preserve">, </w:t>
      </w:r>
      <w:r w:rsidRPr="006316A0">
        <w:rPr>
          <w:rFonts w:ascii="Arial" w:hAnsi="Arial" w:cs="Arial"/>
          <w:i/>
          <w:iCs/>
          <w:sz w:val="22"/>
          <w:szCs w:val="22"/>
          <w:shd w:val="clear" w:color="auto" w:fill="FFFFFF"/>
          <w:lang w:eastAsia="zh-CN"/>
        </w:rPr>
        <w:t>3</w:t>
      </w:r>
      <w:r w:rsidRPr="006316A0">
        <w:rPr>
          <w:rFonts w:ascii="Arial" w:hAnsi="Arial" w:cs="Arial"/>
          <w:sz w:val="22"/>
          <w:szCs w:val="22"/>
          <w:shd w:val="clear" w:color="auto" w:fill="FFFFFF"/>
          <w:lang w:eastAsia="zh-CN"/>
        </w:rPr>
        <w:t>, 259</w:t>
      </w:r>
      <w:r w:rsidRPr="006316A0">
        <w:rPr>
          <w:rFonts w:ascii="Arial" w:hAnsi="Arial" w:cs="Arial"/>
          <w:sz w:val="22"/>
          <w:szCs w:val="22"/>
        </w:rPr>
        <w:t>–</w:t>
      </w:r>
      <w:r w:rsidRPr="006316A0">
        <w:rPr>
          <w:rFonts w:ascii="Arial" w:hAnsi="Arial" w:cs="Arial"/>
          <w:sz w:val="22"/>
          <w:szCs w:val="22"/>
          <w:shd w:val="clear" w:color="auto" w:fill="FFFFFF"/>
          <w:lang w:eastAsia="zh-CN"/>
        </w:rPr>
        <w:t xml:space="preserve">292. </w:t>
      </w:r>
    </w:p>
    <w:p w14:paraId="33277B9F" w14:textId="5A4D05F3"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Madan, S., </w:t>
      </w:r>
      <w:proofErr w:type="spellStart"/>
      <w:r w:rsidRPr="006316A0">
        <w:rPr>
          <w:rFonts w:ascii="Arial" w:hAnsi="Arial" w:cs="Arial"/>
          <w:color w:val="222222"/>
          <w:sz w:val="22"/>
          <w:szCs w:val="22"/>
          <w:shd w:val="clear" w:color="auto" w:fill="FFFFFF"/>
        </w:rPr>
        <w:t>Basu</w:t>
      </w:r>
      <w:proofErr w:type="spellEnd"/>
      <w:r w:rsidRPr="006316A0">
        <w:rPr>
          <w:rFonts w:ascii="Arial" w:hAnsi="Arial" w:cs="Arial"/>
          <w:color w:val="222222"/>
          <w:sz w:val="22"/>
          <w:szCs w:val="22"/>
          <w:shd w:val="clear" w:color="auto" w:fill="FFFFFF"/>
        </w:rPr>
        <w:t>, S., Rattan, A., &amp; Savani, K. (2019). Support for resettling refugees: The role of fixed versus growth mindsets. </w:t>
      </w:r>
      <w:r w:rsidRPr="006316A0">
        <w:rPr>
          <w:rFonts w:ascii="Arial" w:hAnsi="Arial" w:cs="Arial"/>
          <w:i/>
          <w:iCs/>
          <w:color w:val="222222"/>
          <w:sz w:val="22"/>
          <w:szCs w:val="22"/>
          <w:shd w:val="clear" w:color="auto" w:fill="FFFFFF"/>
        </w:rPr>
        <w:t>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30</w:t>
      </w:r>
      <w:r w:rsidRPr="006316A0">
        <w:rPr>
          <w:rFonts w:ascii="Arial" w:hAnsi="Arial" w:cs="Arial"/>
          <w:color w:val="222222"/>
          <w:sz w:val="22"/>
          <w:szCs w:val="22"/>
          <w:shd w:val="clear" w:color="auto" w:fill="FFFFFF"/>
        </w:rPr>
        <w:t>, 238–249.</w:t>
      </w:r>
    </w:p>
    <w:p w14:paraId="57EA2AFF" w14:textId="0A1491D6" w:rsidR="0054088C" w:rsidRPr="006316A0" w:rsidRDefault="0054088C"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 xml:space="preserve">Madan, S., Ma, A., Pandey, N., Rattan, A., &amp; Savani, K. (2022). </w:t>
      </w:r>
      <w:r w:rsidR="00993FF5" w:rsidRPr="006316A0">
        <w:rPr>
          <w:rFonts w:ascii="Arial" w:hAnsi="Arial" w:cs="Arial"/>
          <w:color w:val="222222"/>
          <w:sz w:val="22"/>
          <w:szCs w:val="22"/>
          <w:shd w:val="clear" w:color="auto" w:fill="FFFFFF"/>
        </w:rPr>
        <w:t xml:space="preserve">Data, materials, and code for </w:t>
      </w:r>
      <w:r w:rsidR="00F5546D" w:rsidRPr="006316A0">
        <w:rPr>
          <w:rFonts w:ascii="Arial" w:hAnsi="Arial" w:cs="Arial"/>
          <w:color w:val="222222"/>
          <w:sz w:val="22"/>
          <w:szCs w:val="22"/>
          <w:shd w:val="clear" w:color="auto" w:fill="FFFFFF"/>
        </w:rPr>
        <w:t xml:space="preserve">Support for Increasing the Minimum Wage: Role of Fixed Growth Mindsets. </w:t>
      </w:r>
      <w:r w:rsidR="00B325D9" w:rsidRPr="006316A0">
        <w:rPr>
          <w:rFonts w:ascii="Arial" w:hAnsi="Arial" w:cs="Arial"/>
          <w:i/>
          <w:iCs/>
          <w:color w:val="222222"/>
          <w:sz w:val="22"/>
          <w:szCs w:val="22"/>
          <w:shd w:val="clear" w:color="auto" w:fill="FFFFFF"/>
        </w:rPr>
        <w:t>OSF</w:t>
      </w:r>
      <w:r w:rsidR="00B325D9" w:rsidRPr="006316A0">
        <w:rPr>
          <w:rFonts w:ascii="Arial" w:hAnsi="Arial" w:cs="Arial"/>
          <w:color w:val="222222"/>
          <w:sz w:val="22"/>
          <w:szCs w:val="22"/>
          <w:shd w:val="clear" w:color="auto" w:fill="FFFFFF"/>
        </w:rPr>
        <w:t xml:space="preserve">. </w:t>
      </w:r>
      <w:r w:rsidR="002829CB" w:rsidRPr="006316A0">
        <w:rPr>
          <w:rFonts w:ascii="Arial" w:hAnsi="Arial" w:cs="Arial"/>
          <w:color w:val="222222"/>
          <w:sz w:val="22"/>
          <w:szCs w:val="22"/>
          <w:shd w:val="clear" w:color="auto" w:fill="FFFFFF"/>
        </w:rPr>
        <w:t>https://osf.io/jtqmv/?view_only=2848dac4b9034d30817a253c9ecb97db</w:t>
      </w:r>
    </w:p>
    <w:p w14:paraId="0CBE3F28"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lastRenderedPageBreak/>
        <w:t xml:space="preserve">Madan, S., Savani, K., &amp; </w:t>
      </w:r>
      <w:proofErr w:type="spellStart"/>
      <w:r w:rsidRPr="006316A0">
        <w:rPr>
          <w:rFonts w:ascii="Arial" w:hAnsi="Arial" w:cs="Arial"/>
          <w:color w:val="222222"/>
          <w:sz w:val="22"/>
          <w:szCs w:val="22"/>
          <w:shd w:val="clear" w:color="auto" w:fill="FFFFFF"/>
        </w:rPr>
        <w:t>Johar</w:t>
      </w:r>
      <w:proofErr w:type="spellEnd"/>
      <w:r w:rsidRPr="006316A0">
        <w:rPr>
          <w:rFonts w:ascii="Arial" w:hAnsi="Arial" w:cs="Arial"/>
          <w:color w:val="222222"/>
          <w:sz w:val="22"/>
          <w:szCs w:val="22"/>
          <w:shd w:val="clear" w:color="auto" w:fill="FFFFFF"/>
        </w:rPr>
        <w:t xml:space="preserve">, G.V. (2022). How you look is who you are: The Appearance Reveals Character Lay Theory Increases Support for Facial Profiling. </w:t>
      </w:r>
      <w:r w:rsidRPr="006316A0">
        <w:rPr>
          <w:rFonts w:ascii="Arial" w:hAnsi="Arial" w:cs="Arial"/>
          <w:i/>
          <w:iCs/>
          <w:color w:val="222222"/>
          <w:sz w:val="22"/>
          <w:szCs w:val="22"/>
          <w:shd w:val="clear" w:color="auto" w:fill="FFFFFF"/>
        </w:rPr>
        <w:t>Journal of Personality and Social Psychology</w:t>
      </w:r>
      <w:r w:rsidRPr="006316A0">
        <w:rPr>
          <w:rFonts w:ascii="Arial" w:hAnsi="Arial" w:cs="Arial"/>
          <w:color w:val="222222"/>
          <w:sz w:val="22"/>
          <w:szCs w:val="22"/>
          <w:shd w:val="clear" w:color="auto" w:fill="FFFFFF"/>
        </w:rPr>
        <w:t>.</w:t>
      </w:r>
    </w:p>
    <w:p w14:paraId="7989A470"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Mani, A., Mullainathan, S., </w:t>
      </w:r>
      <w:proofErr w:type="spellStart"/>
      <w:r w:rsidRPr="006316A0">
        <w:rPr>
          <w:rFonts w:ascii="Arial" w:hAnsi="Arial" w:cs="Arial"/>
          <w:color w:val="222222"/>
          <w:sz w:val="22"/>
          <w:szCs w:val="22"/>
          <w:shd w:val="clear" w:color="auto" w:fill="FFFFFF"/>
        </w:rPr>
        <w:t>Shafir</w:t>
      </w:r>
      <w:proofErr w:type="spellEnd"/>
      <w:r w:rsidRPr="006316A0">
        <w:rPr>
          <w:rFonts w:ascii="Arial" w:hAnsi="Arial" w:cs="Arial"/>
          <w:color w:val="222222"/>
          <w:sz w:val="22"/>
          <w:szCs w:val="22"/>
          <w:shd w:val="clear" w:color="auto" w:fill="FFFFFF"/>
        </w:rPr>
        <w:t>, E., &amp; Zhao, J. (2013). Poverty impedes cognitive function. </w:t>
      </w:r>
      <w:r w:rsidRPr="006316A0">
        <w:rPr>
          <w:rFonts w:ascii="Arial" w:hAnsi="Arial" w:cs="Arial"/>
          <w:i/>
          <w:color w:val="222222"/>
          <w:sz w:val="22"/>
          <w:szCs w:val="22"/>
          <w:shd w:val="clear" w:color="auto" w:fill="FFFFFF"/>
        </w:rPr>
        <w:t>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341</w:t>
      </w:r>
      <w:r w:rsidRPr="006316A0">
        <w:rPr>
          <w:rFonts w:ascii="Arial" w:hAnsi="Arial" w:cs="Arial"/>
          <w:color w:val="222222"/>
          <w:sz w:val="22"/>
          <w:szCs w:val="22"/>
          <w:shd w:val="clear" w:color="auto" w:fill="FFFFFF"/>
        </w:rPr>
        <w:t>, 976</w:t>
      </w:r>
      <w:r w:rsidRPr="006316A0">
        <w:rPr>
          <w:rFonts w:ascii="Arial" w:hAnsi="Arial" w:cs="Arial"/>
          <w:sz w:val="22"/>
          <w:szCs w:val="22"/>
        </w:rPr>
        <w:t>–</w:t>
      </w:r>
      <w:r w:rsidRPr="006316A0">
        <w:rPr>
          <w:rFonts w:ascii="Arial" w:hAnsi="Arial" w:cs="Arial"/>
          <w:color w:val="222222"/>
          <w:sz w:val="22"/>
          <w:szCs w:val="22"/>
          <w:shd w:val="clear" w:color="auto" w:fill="FFFFFF"/>
        </w:rPr>
        <w:t>980.</w:t>
      </w:r>
    </w:p>
    <w:p w14:paraId="307664C2" w14:textId="77777777" w:rsidR="00F37015" w:rsidRPr="006316A0" w:rsidRDefault="00F37015" w:rsidP="00F37015">
      <w:pPr>
        <w:spacing w:line="480" w:lineRule="auto"/>
        <w:ind w:left="720" w:hanging="720"/>
        <w:rPr>
          <w:rFonts w:ascii="Arial" w:hAnsi="Arial" w:cs="Arial"/>
          <w:iCs/>
          <w:sz w:val="22"/>
          <w:szCs w:val="22"/>
          <w:shd w:val="clear" w:color="auto" w:fill="FFFFFF"/>
        </w:rPr>
      </w:pPr>
      <w:proofErr w:type="spellStart"/>
      <w:r w:rsidRPr="006316A0">
        <w:rPr>
          <w:rFonts w:ascii="Arial" w:hAnsi="Arial" w:cs="Arial"/>
          <w:sz w:val="22"/>
          <w:szCs w:val="22"/>
          <w:shd w:val="clear" w:color="auto" w:fill="FFFFFF"/>
        </w:rPr>
        <w:t>Meuris</w:t>
      </w:r>
      <w:proofErr w:type="spellEnd"/>
      <w:r w:rsidRPr="006316A0">
        <w:rPr>
          <w:rFonts w:ascii="Arial" w:hAnsi="Arial" w:cs="Arial"/>
          <w:sz w:val="22"/>
          <w:szCs w:val="22"/>
          <w:shd w:val="clear" w:color="auto" w:fill="FFFFFF"/>
        </w:rPr>
        <w:t>, J. &amp; Leana, C.R. (2015) The high cost of low-wage work: economic scarcity effects in organizations.</w:t>
      </w:r>
      <w:r w:rsidRPr="006316A0">
        <w:rPr>
          <w:rStyle w:val="apple-converted-space"/>
          <w:rFonts w:ascii="Arial" w:hAnsi="Arial" w:cs="Arial"/>
          <w:sz w:val="22"/>
          <w:szCs w:val="22"/>
          <w:shd w:val="clear" w:color="auto" w:fill="FFFFFF"/>
        </w:rPr>
        <w:t> </w:t>
      </w:r>
      <w:r w:rsidRPr="006316A0">
        <w:rPr>
          <w:rFonts w:ascii="Arial" w:hAnsi="Arial" w:cs="Arial"/>
          <w:i/>
          <w:iCs/>
          <w:sz w:val="22"/>
          <w:szCs w:val="22"/>
          <w:shd w:val="clear" w:color="auto" w:fill="FFFFFF"/>
        </w:rPr>
        <w:t xml:space="preserve">Research in Organizational </w:t>
      </w:r>
      <w:proofErr w:type="spellStart"/>
      <w:r w:rsidRPr="006316A0">
        <w:rPr>
          <w:rFonts w:ascii="Arial" w:hAnsi="Arial" w:cs="Arial"/>
          <w:i/>
          <w:iCs/>
          <w:sz w:val="22"/>
          <w:szCs w:val="22"/>
          <w:shd w:val="clear" w:color="auto" w:fill="FFFFFF"/>
        </w:rPr>
        <w:t>Behaviour</w:t>
      </w:r>
      <w:proofErr w:type="spellEnd"/>
      <w:r w:rsidRPr="006316A0">
        <w:rPr>
          <w:rFonts w:ascii="Arial" w:hAnsi="Arial" w:cs="Arial"/>
          <w:i/>
          <w:iCs/>
          <w:sz w:val="22"/>
          <w:szCs w:val="22"/>
          <w:shd w:val="clear" w:color="auto" w:fill="FFFFFF"/>
        </w:rPr>
        <w:t xml:space="preserve">, </w:t>
      </w:r>
      <w:r w:rsidRPr="006316A0">
        <w:rPr>
          <w:rFonts w:ascii="Arial" w:hAnsi="Arial" w:cs="Arial"/>
          <w:i/>
          <w:sz w:val="22"/>
          <w:szCs w:val="22"/>
          <w:shd w:val="clear" w:color="auto" w:fill="FFFFFF"/>
        </w:rPr>
        <w:t>35</w:t>
      </w:r>
      <w:r w:rsidRPr="006316A0">
        <w:rPr>
          <w:rFonts w:ascii="Arial" w:hAnsi="Arial" w:cs="Arial"/>
          <w:iCs/>
          <w:sz w:val="22"/>
          <w:szCs w:val="22"/>
          <w:shd w:val="clear" w:color="auto" w:fill="FFFFFF"/>
        </w:rPr>
        <w:t>, 143</w:t>
      </w:r>
      <w:r w:rsidRPr="006316A0">
        <w:rPr>
          <w:rFonts w:ascii="Arial" w:hAnsi="Arial" w:cs="Arial"/>
          <w:sz w:val="22"/>
          <w:szCs w:val="22"/>
        </w:rPr>
        <w:t>–</w:t>
      </w:r>
      <w:r w:rsidRPr="006316A0">
        <w:rPr>
          <w:rFonts w:ascii="Arial" w:hAnsi="Arial" w:cs="Arial"/>
          <w:iCs/>
          <w:sz w:val="22"/>
          <w:szCs w:val="22"/>
          <w:shd w:val="clear" w:color="auto" w:fill="FFFFFF"/>
        </w:rPr>
        <w:t>158.</w:t>
      </w:r>
    </w:p>
    <w:p w14:paraId="49043AEC" w14:textId="77777777" w:rsidR="00F37015" w:rsidRPr="006316A0" w:rsidRDefault="00F37015" w:rsidP="00F37015">
      <w:pPr>
        <w:pStyle w:val="Bibliography"/>
        <w:spacing w:line="480" w:lineRule="auto"/>
        <w:ind w:left="720" w:hanging="720"/>
        <w:rPr>
          <w:rFonts w:ascii="Arial" w:hAnsi="Arial" w:cs="Arial"/>
          <w:noProof/>
          <w:sz w:val="22"/>
          <w:szCs w:val="22"/>
        </w:rPr>
      </w:pPr>
      <w:r w:rsidRPr="006316A0">
        <w:rPr>
          <w:rFonts w:ascii="Arial" w:hAnsi="Arial" w:cs="Arial"/>
          <w:noProof/>
          <w:sz w:val="22"/>
          <w:szCs w:val="22"/>
        </w:rPr>
        <w:t xml:space="preserve">Michaels, M. (2017, December 23) </w:t>
      </w:r>
      <w:r w:rsidRPr="006316A0">
        <w:rPr>
          <w:rFonts w:ascii="Arial" w:hAnsi="Arial" w:cs="Arial"/>
          <w:iCs/>
          <w:noProof/>
          <w:sz w:val="22"/>
          <w:szCs w:val="22"/>
        </w:rPr>
        <w:t>If the US minimum wage had kept up with the economy, many low-wage earners could earn double what they're making now</w:t>
      </w:r>
      <w:r w:rsidRPr="006316A0">
        <w:rPr>
          <w:rFonts w:ascii="Arial" w:hAnsi="Arial" w:cs="Arial"/>
          <w:i/>
          <w:iCs/>
          <w:noProof/>
          <w:sz w:val="22"/>
          <w:szCs w:val="22"/>
        </w:rPr>
        <w:t>.</w:t>
      </w:r>
      <w:r w:rsidRPr="006316A0">
        <w:rPr>
          <w:rFonts w:ascii="Arial" w:hAnsi="Arial" w:cs="Arial"/>
          <w:i/>
          <w:sz w:val="22"/>
          <w:szCs w:val="22"/>
        </w:rPr>
        <w:t xml:space="preserve"> </w:t>
      </w:r>
      <w:r w:rsidRPr="006316A0">
        <w:rPr>
          <w:rFonts w:ascii="Arial" w:hAnsi="Arial" w:cs="Arial"/>
          <w:i/>
          <w:iCs/>
          <w:noProof/>
          <w:sz w:val="22"/>
          <w:szCs w:val="22"/>
        </w:rPr>
        <w:t>Business Insider.</w:t>
      </w:r>
      <w:r w:rsidRPr="006316A0">
        <w:rPr>
          <w:rFonts w:ascii="Arial" w:hAnsi="Arial" w:cs="Arial"/>
          <w:noProof/>
          <w:sz w:val="22"/>
          <w:szCs w:val="22"/>
        </w:rPr>
        <w:t xml:space="preserve"> https://www.busDec 23r.com/how-much-higher-the-federal-minimum-wage-should-be-2017-12</w:t>
      </w:r>
    </w:p>
    <w:p w14:paraId="42553E69"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color w:val="222222"/>
          <w:sz w:val="22"/>
          <w:szCs w:val="22"/>
          <w:shd w:val="clear" w:color="auto" w:fill="FFFFFF"/>
        </w:rPr>
        <w:t>Molden</w:t>
      </w:r>
      <w:proofErr w:type="spellEnd"/>
      <w:r w:rsidRPr="006316A0">
        <w:rPr>
          <w:rFonts w:ascii="Arial" w:hAnsi="Arial" w:cs="Arial"/>
          <w:color w:val="222222"/>
          <w:sz w:val="22"/>
          <w:szCs w:val="22"/>
          <w:shd w:val="clear" w:color="auto" w:fill="FFFFFF"/>
        </w:rPr>
        <w:t>, D. C., &amp; Dweck, C. S. (2006). Finding meaning in psychology: a lay theories approach to self-regulation, social perception, and social development. </w:t>
      </w:r>
      <w:r w:rsidRPr="006316A0">
        <w:rPr>
          <w:rFonts w:ascii="Arial" w:hAnsi="Arial" w:cs="Arial"/>
          <w:i/>
          <w:iCs/>
          <w:color w:val="222222"/>
          <w:sz w:val="22"/>
          <w:szCs w:val="22"/>
          <w:shd w:val="clear" w:color="auto" w:fill="FFFFFF"/>
        </w:rPr>
        <w:t>American Psychologist</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61</w:t>
      </w:r>
      <w:r w:rsidRPr="006316A0">
        <w:rPr>
          <w:rFonts w:ascii="Arial" w:hAnsi="Arial" w:cs="Arial"/>
          <w:color w:val="222222"/>
          <w:sz w:val="22"/>
          <w:szCs w:val="22"/>
          <w:shd w:val="clear" w:color="auto" w:fill="FFFFFF"/>
        </w:rPr>
        <w:t>, 192</w:t>
      </w:r>
      <w:r w:rsidRPr="006316A0">
        <w:rPr>
          <w:rFonts w:ascii="Arial" w:hAnsi="Arial" w:cs="Arial"/>
          <w:sz w:val="22"/>
          <w:szCs w:val="22"/>
        </w:rPr>
        <w:t>–</w:t>
      </w:r>
      <w:r w:rsidRPr="006316A0">
        <w:rPr>
          <w:rFonts w:ascii="Arial" w:hAnsi="Arial" w:cs="Arial"/>
          <w:color w:val="222222"/>
          <w:sz w:val="22"/>
          <w:szCs w:val="22"/>
          <w:shd w:val="clear" w:color="auto" w:fill="FFFFFF"/>
        </w:rPr>
        <w:t>203.</w:t>
      </w:r>
    </w:p>
    <w:p w14:paraId="6010D542"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Murphy, M.C. &amp; Dweck, C.S. (2010). A culture of genius: how an organization’s lay theory shapes people’s cognition, affect, and behavior. </w:t>
      </w:r>
      <w:r w:rsidRPr="006316A0">
        <w:rPr>
          <w:rFonts w:ascii="Arial" w:hAnsi="Arial" w:cs="Arial"/>
          <w:i/>
          <w:sz w:val="22"/>
          <w:szCs w:val="22"/>
          <w:lang w:val="en-GB"/>
        </w:rPr>
        <w:t>Personality and Social Psychology Bulletin,</w:t>
      </w:r>
      <w:r w:rsidRPr="006316A0">
        <w:rPr>
          <w:rFonts w:ascii="Arial" w:hAnsi="Arial" w:cs="Arial"/>
          <w:i/>
          <w:sz w:val="22"/>
          <w:szCs w:val="22"/>
        </w:rPr>
        <w:t xml:space="preserve"> 36,</w:t>
      </w:r>
      <w:r w:rsidRPr="006316A0">
        <w:rPr>
          <w:rFonts w:ascii="Arial" w:hAnsi="Arial" w:cs="Arial"/>
          <w:sz w:val="22"/>
          <w:szCs w:val="22"/>
        </w:rPr>
        <w:t xml:space="preserve"> 283–296.</w:t>
      </w:r>
    </w:p>
    <w:p w14:paraId="19C0F4E8"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Murphy, M. C., &amp; Reeves, S. L. (2019). Personal and organizational mindsets at work. </w:t>
      </w:r>
      <w:r w:rsidRPr="006316A0">
        <w:rPr>
          <w:rFonts w:ascii="Arial" w:hAnsi="Arial" w:cs="Arial"/>
          <w:i/>
          <w:iCs/>
          <w:sz w:val="22"/>
          <w:szCs w:val="22"/>
        </w:rPr>
        <w:t>Research in Organizational Behavior</w:t>
      </w:r>
      <w:r w:rsidRPr="006316A0">
        <w:rPr>
          <w:rFonts w:ascii="Arial" w:hAnsi="Arial" w:cs="Arial"/>
          <w:sz w:val="22"/>
          <w:szCs w:val="22"/>
        </w:rPr>
        <w:t>, </w:t>
      </w:r>
      <w:r w:rsidRPr="006316A0">
        <w:rPr>
          <w:rFonts w:ascii="Arial" w:hAnsi="Arial" w:cs="Arial"/>
          <w:i/>
          <w:iCs/>
          <w:sz w:val="22"/>
          <w:szCs w:val="22"/>
        </w:rPr>
        <w:t>39</w:t>
      </w:r>
      <w:r w:rsidRPr="006316A0">
        <w:rPr>
          <w:rFonts w:ascii="Arial" w:hAnsi="Arial" w:cs="Arial"/>
          <w:sz w:val="22"/>
          <w:szCs w:val="22"/>
        </w:rPr>
        <w:t>, 100121.</w:t>
      </w:r>
    </w:p>
    <w:p w14:paraId="1A803A7B"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Nail, P. R., </w:t>
      </w:r>
      <w:proofErr w:type="spellStart"/>
      <w:r w:rsidRPr="006316A0">
        <w:rPr>
          <w:rFonts w:ascii="Arial" w:hAnsi="Arial" w:cs="Arial"/>
          <w:color w:val="222222"/>
          <w:sz w:val="22"/>
          <w:szCs w:val="22"/>
          <w:shd w:val="clear" w:color="auto" w:fill="FFFFFF"/>
        </w:rPr>
        <w:t>Harton</w:t>
      </w:r>
      <w:proofErr w:type="spellEnd"/>
      <w:r w:rsidRPr="006316A0">
        <w:rPr>
          <w:rFonts w:ascii="Arial" w:hAnsi="Arial" w:cs="Arial"/>
          <w:color w:val="222222"/>
          <w:sz w:val="22"/>
          <w:szCs w:val="22"/>
          <w:shd w:val="clear" w:color="auto" w:fill="FFFFFF"/>
        </w:rPr>
        <w:t>, H. C., &amp; Decker, B. P. (2003). Political orientation and modern versus aversive racism: Tests of Dovidio and Gaertner's (1998) integrated model.</w:t>
      </w:r>
      <w:r w:rsidRPr="006316A0">
        <w:rPr>
          <w:rFonts w:ascii="Arial" w:hAnsi="Arial" w:cs="Arial"/>
          <w:color w:val="222222"/>
          <w:sz w:val="22"/>
          <w:szCs w:val="22"/>
        </w:rPr>
        <w:t> </w:t>
      </w:r>
      <w:r w:rsidRPr="006316A0">
        <w:rPr>
          <w:rFonts w:ascii="Arial" w:hAnsi="Arial" w:cs="Arial"/>
          <w:i/>
          <w:iCs/>
          <w:color w:val="222222"/>
          <w:sz w:val="22"/>
          <w:szCs w:val="22"/>
          <w:shd w:val="clear" w:color="auto" w:fill="FFFFFF"/>
        </w:rPr>
        <w:t>Journal of Personality and Social Psychology</w:t>
      </w:r>
      <w:r w:rsidRPr="006316A0">
        <w:rPr>
          <w:rFonts w:ascii="Arial" w:hAnsi="Arial" w:cs="Arial"/>
          <w:color w:val="222222"/>
          <w:sz w:val="22"/>
          <w:szCs w:val="22"/>
          <w:shd w:val="clear" w:color="auto" w:fill="FFFFFF"/>
        </w:rPr>
        <w:t>,</w:t>
      </w:r>
      <w:r w:rsidRPr="006316A0">
        <w:rPr>
          <w:rFonts w:ascii="Arial" w:hAnsi="Arial" w:cs="Arial"/>
          <w:color w:val="222222"/>
          <w:sz w:val="22"/>
          <w:szCs w:val="22"/>
        </w:rPr>
        <w:t> </w:t>
      </w:r>
      <w:r w:rsidRPr="006316A0">
        <w:rPr>
          <w:rFonts w:ascii="Arial" w:hAnsi="Arial" w:cs="Arial"/>
          <w:i/>
          <w:color w:val="222222"/>
          <w:sz w:val="22"/>
          <w:szCs w:val="22"/>
          <w:shd w:val="clear" w:color="auto" w:fill="FFFFFF"/>
        </w:rPr>
        <w:t>84</w:t>
      </w:r>
      <w:r w:rsidRPr="006316A0">
        <w:rPr>
          <w:rFonts w:ascii="Arial" w:hAnsi="Arial" w:cs="Arial"/>
          <w:color w:val="222222"/>
          <w:sz w:val="22"/>
          <w:szCs w:val="22"/>
          <w:shd w:val="clear" w:color="auto" w:fill="FFFFFF"/>
        </w:rPr>
        <w:t>, 754</w:t>
      </w:r>
      <w:r w:rsidRPr="006316A0">
        <w:rPr>
          <w:rFonts w:ascii="Arial" w:hAnsi="Arial" w:cs="Arial"/>
          <w:sz w:val="22"/>
          <w:szCs w:val="22"/>
        </w:rPr>
        <w:t>–</w:t>
      </w:r>
      <w:r w:rsidRPr="006316A0">
        <w:rPr>
          <w:rFonts w:ascii="Arial" w:hAnsi="Arial" w:cs="Arial"/>
          <w:sz w:val="22"/>
          <w:szCs w:val="22"/>
          <w:shd w:val="clear" w:color="auto" w:fill="FFFFFF"/>
        </w:rPr>
        <w:t>770.</w:t>
      </w:r>
    </w:p>
    <w:p w14:paraId="445049A0" w14:textId="77777777" w:rsidR="00F37015" w:rsidRPr="006316A0" w:rsidRDefault="00F37015" w:rsidP="00F37015">
      <w:pPr>
        <w:spacing w:line="480" w:lineRule="auto"/>
        <w:ind w:left="720" w:hanging="720"/>
        <w:rPr>
          <w:rStyle w:val="Hyperlink"/>
          <w:rFonts w:ascii="Arial" w:hAnsi="Arial" w:cs="Arial"/>
          <w:color w:val="auto"/>
          <w:sz w:val="22"/>
          <w:szCs w:val="22"/>
          <w:shd w:val="clear" w:color="auto" w:fill="FFFFFF"/>
        </w:rPr>
      </w:pPr>
      <w:r w:rsidRPr="006316A0">
        <w:rPr>
          <w:rFonts w:ascii="Arial" w:hAnsi="Arial" w:cs="Arial"/>
          <w:sz w:val="22"/>
          <w:szCs w:val="22"/>
          <w:shd w:val="clear" w:color="auto" w:fill="FFFFFF"/>
        </w:rPr>
        <w:t xml:space="preserve">National Conference of State Legislatures (2017) State minimum wages| 2017 minimum wage by state. </w:t>
      </w:r>
      <w:hyperlink r:id="rId25" w:history="1">
        <w:r w:rsidRPr="006316A0">
          <w:rPr>
            <w:rStyle w:val="Hyperlink"/>
            <w:rFonts w:ascii="Arial" w:hAnsi="Arial" w:cs="Arial"/>
            <w:color w:val="auto"/>
            <w:sz w:val="22"/>
            <w:szCs w:val="22"/>
            <w:u w:val="none"/>
            <w:shd w:val="clear" w:color="auto" w:fill="FFFFFF"/>
          </w:rPr>
          <w:t>http://www.ncsl.org/research/labor-and-employment/state-minimum-wage-chart.aspx</w:t>
        </w:r>
      </w:hyperlink>
    </w:p>
    <w:p w14:paraId="50B447C7"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proofErr w:type="spellStart"/>
      <w:r w:rsidRPr="006316A0">
        <w:rPr>
          <w:rFonts w:ascii="Arial" w:hAnsi="Arial" w:cs="Arial"/>
          <w:color w:val="222222"/>
          <w:sz w:val="22"/>
          <w:szCs w:val="22"/>
          <w:shd w:val="clear" w:color="auto" w:fill="FFFFFF"/>
        </w:rPr>
        <w:lastRenderedPageBreak/>
        <w:t>Neumark</w:t>
      </w:r>
      <w:proofErr w:type="spellEnd"/>
      <w:r w:rsidRPr="006316A0">
        <w:rPr>
          <w:rFonts w:ascii="Arial" w:hAnsi="Arial" w:cs="Arial"/>
          <w:color w:val="222222"/>
          <w:sz w:val="22"/>
          <w:szCs w:val="22"/>
          <w:shd w:val="clear" w:color="auto" w:fill="FFFFFF"/>
        </w:rPr>
        <w:t xml:space="preserve">, D., Schweitzer, M., &amp; </w:t>
      </w:r>
      <w:proofErr w:type="spellStart"/>
      <w:r w:rsidRPr="006316A0">
        <w:rPr>
          <w:rFonts w:ascii="Arial" w:hAnsi="Arial" w:cs="Arial"/>
          <w:color w:val="222222"/>
          <w:sz w:val="22"/>
          <w:szCs w:val="22"/>
          <w:shd w:val="clear" w:color="auto" w:fill="FFFFFF"/>
        </w:rPr>
        <w:t>Wascher</w:t>
      </w:r>
      <w:proofErr w:type="spellEnd"/>
      <w:r w:rsidRPr="006316A0">
        <w:rPr>
          <w:rFonts w:ascii="Arial" w:hAnsi="Arial" w:cs="Arial"/>
          <w:color w:val="222222"/>
          <w:sz w:val="22"/>
          <w:szCs w:val="22"/>
          <w:shd w:val="clear" w:color="auto" w:fill="FFFFFF"/>
        </w:rPr>
        <w:t>, W. (2004). Minimum wage effects throughout the wage distribution. </w:t>
      </w:r>
      <w:r w:rsidRPr="006316A0">
        <w:rPr>
          <w:rFonts w:ascii="Arial" w:hAnsi="Arial" w:cs="Arial"/>
          <w:i/>
          <w:iCs/>
          <w:color w:val="222222"/>
          <w:sz w:val="22"/>
          <w:szCs w:val="22"/>
          <w:shd w:val="clear" w:color="auto" w:fill="FFFFFF"/>
        </w:rPr>
        <w:t>Journal of Human Resources</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39</w:t>
      </w:r>
      <w:r w:rsidRPr="006316A0">
        <w:rPr>
          <w:rFonts w:ascii="Arial" w:hAnsi="Arial" w:cs="Arial"/>
          <w:color w:val="222222"/>
          <w:sz w:val="22"/>
          <w:szCs w:val="22"/>
          <w:shd w:val="clear" w:color="auto" w:fill="FFFFFF"/>
        </w:rPr>
        <w:t>, 425</w:t>
      </w:r>
      <w:r w:rsidRPr="006316A0">
        <w:rPr>
          <w:rFonts w:ascii="Arial" w:hAnsi="Arial" w:cs="Arial"/>
          <w:sz w:val="22"/>
          <w:szCs w:val="22"/>
        </w:rPr>
        <w:t>–</w:t>
      </w:r>
      <w:r w:rsidRPr="006316A0">
        <w:rPr>
          <w:rFonts w:ascii="Arial" w:hAnsi="Arial" w:cs="Arial"/>
          <w:color w:val="222222"/>
          <w:sz w:val="22"/>
          <w:szCs w:val="22"/>
          <w:shd w:val="clear" w:color="auto" w:fill="FFFFFF"/>
        </w:rPr>
        <w:t>450.</w:t>
      </w:r>
    </w:p>
    <w:p w14:paraId="3E8F9F55"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Nickols, S. Y., &amp; Nielsen, R. B. (2011). “So many people are struggling”: Developing social empathy through a poverty simulation. </w:t>
      </w:r>
      <w:r w:rsidRPr="006316A0">
        <w:rPr>
          <w:rFonts w:ascii="Arial" w:hAnsi="Arial" w:cs="Arial"/>
          <w:i/>
          <w:iCs/>
          <w:sz w:val="22"/>
          <w:szCs w:val="22"/>
        </w:rPr>
        <w:t>Journal of Poverty</w:t>
      </w:r>
      <w:r w:rsidRPr="006316A0">
        <w:rPr>
          <w:rFonts w:ascii="Arial" w:hAnsi="Arial" w:cs="Arial"/>
          <w:sz w:val="22"/>
          <w:szCs w:val="22"/>
        </w:rPr>
        <w:t>, </w:t>
      </w:r>
      <w:r w:rsidRPr="006316A0">
        <w:rPr>
          <w:rFonts w:ascii="Arial" w:hAnsi="Arial" w:cs="Arial"/>
          <w:i/>
          <w:iCs/>
          <w:sz w:val="22"/>
          <w:szCs w:val="22"/>
        </w:rPr>
        <w:t>15</w:t>
      </w:r>
      <w:r w:rsidRPr="006316A0">
        <w:rPr>
          <w:rFonts w:ascii="Arial" w:hAnsi="Arial" w:cs="Arial"/>
          <w:sz w:val="22"/>
          <w:szCs w:val="22"/>
        </w:rPr>
        <w:t>(1), 22-42.</w:t>
      </w:r>
    </w:p>
    <w:p w14:paraId="26E063C3"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Norton, M. I., &amp; </w:t>
      </w:r>
      <w:proofErr w:type="spellStart"/>
      <w:r w:rsidRPr="006316A0">
        <w:rPr>
          <w:rFonts w:ascii="Arial" w:hAnsi="Arial" w:cs="Arial"/>
          <w:color w:val="222222"/>
          <w:sz w:val="22"/>
          <w:szCs w:val="22"/>
          <w:shd w:val="clear" w:color="auto" w:fill="FFFFFF"/>
        </w:rPr>
        <w:t>Ariely</w:t>
      </w:r>
      <w:proofErr w:type="spellEnd"/>
      <w:r w:rsidRPr="006316A0">
        <w:rPr>
          <w:rFonts w:ascii="Arial" w:hAnsi="Arial" w:cs="Arial"/>
          <w:color w:val="222222"/>
          <w:sz w:val="22"/>
          <w:szCs w:val="22"/>
          <w:shd w:val="clear" w:color="auto" w:fill="FFFFFF"/>
        </w:rPr>
        <w:t>, D. (2011). Building a better America—One wealth quintile at a time. </w:t>
      </w:r>
      <w:r w:rsidRPr="006316A0">
        <w:rPr>
          <w:rFonts w:ascii="Arial" w:hAnsi="Arial" w:cs="Arial"/>
          <w:i/>
          <w:iCs/>
          <w:color w:val="222222"/>
          <w:sz w:val="22"/>
          <w:szCs w:val="22"/>
          <w:shd w:val="clear" w:color="auto" w:fill="FFFFFF"/>
        </w:rPr>
        <w:t>Perspectives on 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6</w:t>
      </w:r>
      <w:r w:rsidRPr="006316A0">
        <w:rPr>
          <w:rFonts w:ascii="Arial" w:hAnsi="Arial" w:cs="Arial"/>
          <w:color w:val="222222"/>
          <w:sz w:val="22"/>
          <w:szCs w:val="22"/>
          <w:shd w:val="clear" w:color="auto" w:fill="FFFFFF"/>
        </w:rPr>
        <w:t>, 9</w:t>
      </w:r>
      <w:r w:rsidRPr="006316A0">
        <w:rPr>
          <w:rFonts w:ascii="Arial" w:hAnsi="Arial" w:cs="Arial"/>
          <w:sz w:val="22"/>
          <w:szCs w:val="22"/>
        </w:rPr>
        <w:t>–</w:t>
      </w:r>
      <w:r w:rsidRPr="006316A0">
        <w:rPr>
          <w:rFonts w:ascii="Arial" w:hAnsi="Arial" w:cs="Arial"/>
          <w:color w:val="222222"/>
          <w:sz w:val="22"/>
          <w:szCs w:val="22"/>
          <w:shd w:val="clear" w:color="auto" w:fill="FFFFFF"/>
        </w:rPr>
        <w:t>12.</w:t>
      </w:r>
    </w:p>
    <w:p w14:paraId="095FE831"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Oishi, S., </w:t>
      </w:r>
      <w:proofErr w:type="spellStart"/>
      <w:r w:rsidRPr="006316A0">
        <w:rPr>
          <w:rFonts w:ascii="Arial" w:hAnsi="Arial" w:cs="Arial"/>
          <w:color w:val="222222"/>
          <w:sz w:val="22"/>
          <w:szCs w:val="22"/>
          <w:shd w:val="clear" w:color="auto" w:fill="FFFFFF"/>
        </w:rPr>
        <w:t>Kesebir</w:t>
      </w:r>
      <w:proofErr w:type="spellEnd"/>
      <w:r w:rsidRPr="006316A0">
        <w:rPr>
          <w:rFonts w:ascii="Arial" w:hAnsi="Arial" w:cs="Arial"/>
          <w:color w:val="222222"/>
          <w:sz w:val="22"/>
          <w:szCs w:val="22"/>
          <w:shd w:val="clear" w:color="auto" w:fill="FFFFFF"/>
        </w:rPr>
        <w:t>, S., &amp; Diener, E. (2011). Income inequality and happiness. </w:t>
      </w:r>
      <w:r w:rsidRPr="006316A0">
        <w:rPr>
          <w:rFonts w:ascii="Arial" w:hAnsi="Arial" w:cs="Arial"/>
          <w:i/>
          <w:iCs/>
          <w:color w:val="222222"/>
          <w:sz w:val="22"/>
          <w:szCs w:val="22"/>
          <w:shd w:val="clear" w:color="auto" w:fill="FFFFFF"/>
        </w:rPr>
        <w:t>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22</w:t>
      </w:r>
      <w:r w:rsidRPr="006316A0">
        <w:rPr>
          <w:rFonts w:ascii="Arial" w:hAnsi="Arial" w:cs="Arial"/>
          <w:color w:val="222222"/>
          <w:sz w:val="22"/>
          <w:szCs w:val="22"/>
          <w:shd w:val="clear" w:color="auto" w:fill="FFFFFF"/>
        </w:rPr>
        <w:t>, 1095</w:t>
      </w:r>
      <w:r w:rsidRPr="006316A0">
        <w:rPr>
          <w:rFonts w:ascii="Arial" w:hAnsi="Arial" w:cs="Arial"/>
          <w:sz w:val="22"/>
          <w:szCs w:val="22"/>
        </w:rPr>
        <w:t>–</w:t>
      </w:r>
      <w:r w:rsidRPr="006316A0">
        <w:rPr>
          <w:rFonts w:ascii="Arial" w:hAnsi="Arial" w:cs="Arial"/>
          <w:color w:val="222222"/>
          <w:sz w:val="22"/>
          <w:szCs w:val="22"/>
          <w:shd w:val="clear" w:color="auto" w:fill="FFFFFF"/>
        </w:rPr>
        <w:t>1100.</w:t>
      </w:r>
    </w:p>
    <w:p w14:paraId="3F5B43B1"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Oishi, S., </w:t>
      </w:r>
      <w:proofErr w:type="spellStart"/>
      <w:r w:rsidRPr="006316A0">
        <w:rPr>
          <w:rFonts w:ascii="Arial" w:hAnsi="Arial" w:cs="Arial"/>
          <w:color w:val="222222"/>
          <w:sz w:val="22"/>
          <w:szCs w:val="22"/>
          <w:shd w:val="clear" w:color="auto" w:fill="FFFFFF"/>
        </w:rPr>
        <w:t>Schimmack</w:t>
      </w:r>
      <w:proofErr w:type="spellEnd"/>
      <w:r w:rsidRPr="006316A0">
        <w:rPr>
          <w:rFonts w:ascii="Arial" w:hAnsi="Arial" w:cs="Arial"/>
          <w:color w:val="222222"/>
          <w:sz w:val="22"/>
          <w:szCs w:val="22"/>
          <w:shd w:val="clear" w:color="auto" w:fill="FFFFFF"/>
        </w:rPr>
        <w:t>, U., &amp; Diener, E. (2012). Progressive taxation and the subjective well-being of nations. </w:t>
      </w:r>
      <w:r w:rsidRPr="006316A0">
        <w:rPr>
          <w:rFonts w:ascii="Arial" w:hAnsi="Arial" w:cs="Arial"/>
          <w:i/>
          <w:iCs/>
          <w:color w:val="222222"/>
          <w:sz w:val="22"/>
          <w:szCs w:val="22"/>
          <w:shd w:val="clear" w:color="auto" w:fill="FFFFFF"/>
        </w:rPr>
        <w:t>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23</w:t>
      </w:r>
      <w:r w:rsidRPr="006316A0">
        <w:rPr>
          <w:rFonts w:ascii="Arial" w:hAnsi="Arial" w:cs="Arial"/>
          <w:color w:val="222222"/>
          <w:sz w:val="22"/>
          <w:szCs w:val="22"/>
          <w:shd w:val="clear" w:color="auto" w:fill="FFFFFF"/>
        </w:rPr>
        <w:t>, 86</w:t>
      </w:r>
      <w:r w:rsidRPr="006316A0">
        <w:rPr>
          <w:rFonts w:ascii="Arial" w:hAnsi="Arial" w:cs="Arial"/>
          <w:sz w:val="22"/>
          <w:szCs w:val="22"/>
        </w:rPr>
        <w:t>–</w:t>
      </w:r>
      <w:r w:rsidRPr="006316A0">
        <w:rPr>
          <w:rFonts w:ascii="Arial" w:hAnsi="Arial" w:cs="Arial"/>
          <w:color w:val="222222"/>
          <w:sz w:val="22"/>
          <w:szCs w:val="22"/>
          <w:shd w:val="clear" w:color="auto" w:fill="FFFFFF"/>
        </w:rPr>
        <w:t>92.</w:t>
      </w:r>
    </w:p>
    <w:p w14:paraId="2B40B75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Office of National Statistics (2013) Annual survey of hours and earnings, 2013 Provisional results. </w:t>
      </w:r>
      <w:hyperlink r:id="rId26" w:history="1">
        <w:r w:rsidRPr="006316A0">
          <w:rPr>
            <w:rStyle w:val="Hyperlink"/>
            <w:rFonts w:ascii="Arial" w:hAnsi="Arial" w:cs="Arial"/>
            <w:sz w:val="22"/>
            <w:szCs w:val="22"/>
          </w:rPr>
          <w:t>http://www.ons.gov.uk/ons/dcp171778_335027.pdf</w:t>
        </w:r>
      </w:hyperlink>
    </w:p>
    <w:p w14:paraId="7FA9F094" w14:textId="77777777" w:rsidR="00ED562D" w:rsidRPr="006316A0" w:rsidRDefault="00ED562D" w:rsidP="00ED562D">
      <w:pPr>
        <w:spacing w:line="480" w:lineRule="auto"/>
        <w:ind w:left="720" w:hanging="720"/>
        <w:rPr>
          <w:rFonts w:ascii="Arial" w:hAnsi="Arial" w:cs="Arial"/>
          <w:sz w:val="22"/>
          <w:szCs w:val="22"/>
        </w:rPr>
      </w:pPr>
      <w:proofErr w:type="spellStart"/>
      <w:r w:rsidRPr="006316A0">
        <w:rPr>
          <w:rFonts w:ascii="Arial" w:hAnsi="Arial" w:cs="Arial"/>
          <w:sz w:val="22"/>
          <w:szCs w:val="22"/>
        </w:rPr>
        <w:t>Piff</w:t>
      </w:r>
      <w:proofErr w:type="spellEnd"/>
      <w:r w:rsidRPr="006316A0">
        <w:rPr>
          <w:rFonts w:ascii="Arial" w:hAnsi="Arial" w:cs="Arial"/>
          <w:sz w:val="22"/>
          <w:szCs w:val="22"/>
        </w:rPr>
        <w:t xml:space="preserve">, P. K., </w:t>
      </w:r>
      <w:proofErr w:type="spellStart"/>
      <w:r w:rsidRPr="006316A0">
        <w:rPr>
          <w:rFonts w:ascii="Arial" w:hAnsi="Arial" w:cs="Arial"/>
          <w:sz w:val="22"/>
          <w:szCs w:val="22"/>
        </w:rPr>
        <w:t>Wiwad</w:t>
      </w:r>
      <w:proofErr w:type="spellEnd"/>
      <w:r w:rsidRPr="006316A0">
        <w:rPr>
          <w:rFonts w:ascii="Arial" w:hAnsi="Arial" w:cs="Arial"/>
          <w:sz w:val="22"/>
          <w:szCs w:val="22"/>
        </w:rPr>
        <w:t xml:space="preserve">, D., Robinson, A. R., </w:t>
      </w:r>
      <w:proofErr w:type="spellStart"/>
      <w:r w:rsidRPr="006316A0">
        <w:rPr>
          <w:rFonts w:ascii="Arial" w:hAnsi="Arial" w:cs="Arial"/>
          <w:sz w:val="22"/>
          <w:szCs w:val="22"/>
        </w:rPr>
        <w:t>Aknin</w:t>
      </w:r>
      <w:proofErr w:type="spellEnd"/>
      <w:r w:rsidRPr="006316A0">
        <w:rPr>
          <w:rFonts w:ascii="Arial" w:hAnsi="Arial" w:cs="Arial"/>
          <w:sz w:val="22"/>
          <w:szCs w:val="22"/>
        </w:rPr>
        <w:t>, L. B., Mercier, B., &amp; Shariff, A. (2020). Shifting attributions for poverty motivates opposition to inequality and enhances egalitarianism. </w:t>
      </w:r>
      <w:r w:rsidRPr="006316A0">
        <w:rPr>
          <w:rFonts w:ascii="Arial" w:hAnsi="Arial" w:cs="Arial"/>
          <w:i/>
          <w:iCs/>
          <w:sz w:val="22"/>
          <w:szCs w:val="22"/>
        </w:rPr>
        <w:t xml:space="preserve">Nature Human </w:t>
      </w:r>
      <w:proofErr w:type="spellStart"/>
      <w:r w:rsidRPr="006316A0">
        <w:rPr>
          <w:rFonts w:ascii="Arial" w:hAnsi="Arial" w:cs="Arial"/>
          <w:i/>
          <w:iCs/>
          <w:sz w:val="22"/>
          <w:szCs w:val="22"/>
        </w:rPr>
        <w:t>Behaviour</w:t>
      </w:r>
      <w:proofErr w:type="spellEnd"/>
      <w:r w:rsidRPr="006316A0">
        <w:rPr>
          <w:rFonts w:ascii="Arial" w:hAnsi="Arial" w:cs="Arial"/>
          <w:sz w:val="22"/>
          <w:szCs w:val="22"/>
        </w:rPr>
        <w:t>, </w:t>
      </w:r>
      <w:r w:rsidRPr="006316A0">
        <w:rPr>
          <w:rFonts w:ascii="Arial" w:hAnsi="Arial" w:cs="Arial"/>
          <w:i/>
          <w:iCs/>
          <w:sz w:val="22"/>
          <w:szCs w:val="22"/>
        </w:rPr>
        <w:t>4</w:t>
      </w:r>
      <w:r w:rsidRPr="006316A0">
        <w:rPr>
          <w:rFonts w:ascii="Arial" w:hAnsi="Arial" w:cs="Arial"/>
          <w:sz w:val="22"/>
          <w:szCs w:val="22"/>
        </w:rPr>
        <w:t>(5), 496-505.</w:t>
      </w:r>
    </w:p>
    <w:p w14:paraId="358929D0"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Poon, C. S., &amp; Koehler, D. J. (2006). Lay personality knowledge and </w:t>
      </w:r>
      <w:proofErr w:type="spellStart"/>
      <w:r w:rsidRPr="006316A0">
        <w:rPr>
          <w:rFonts w:ascii="Arial" w:hAnsi="Arial" w:cs="Arial"/>
          <w:color w:val="222222"/>
          <w:sz w:val="22"/>
          <w:szCs w:val="22"/>
          <w:shd w:val="clear" w:color="auto" w:fill="FFFFFF"/>
        </w:rPr>
        <w:t>dispositionist</w:t>
      </w:r>
      <w:proofErr w:type="spellEnd"/>
      <w:r w:rsidRPr="006316A0">
        <w:rPr>
          <w:rFonts w:ascii="Arial" w:hAnsi="Arial" w:cs="Arial"/>
          <w:color w:val="222222"/>
          <w:sz w:val="22"/>
          <w:szCs w:val="22"/>
          <w:shd w:val="clear" w:color="auto" w:fill="FFFFFF"/>
        </w:rPr>
        <w:t xml:space="preserve"> thinking: A knowledge-activation framework. </w:t>
      </w:r>
      <w:r w:rsidRPr="006316A0">
        <w:rPr>
          <w:rFonts w:ascii="Arial" w:hAnsi="Arial" w:cs="Arial"/>
          <w:i/>
          <w:iCs/>
          <w:color w:val="222222"/>
          <w:sz w:val="22"/>
          <w:szCs w:val="22"/>
          <w:shd w:val="clear" w:color="auto" w:fill="FFFFFF"/>
        </w:rPr>
        <w:t>Journal of Experimental Social Psychology</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42</w:t>
      </w:r>
      <w:r w:rsidRPr="006316A0">
        <w:rPr>
          <w:rFonts w:ascii="Arial" w:hAnsi="Arial" w:cs="Arial"/>
          <w:color w:val="222222"/>
          <w:sz w:val="22"/>
          <w:szCs w:val="22"/>
          <w:shd w:val="clear" w:color="auto" w:fill="FFFFFF"/>
        </w:rPr>
        <w:t>, 177-191.</w:t>
      </w:r>
    </w:p>
    <w:p w14:paraId="6A15DFE9"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PovertyUSA</w:t>
      </w:r>
      <w:proofErr w:type="spellEnd"/>
      <w:r w:rsidRPr="006316A0">
        <w:rPr>
          <w:rFonts w:ascii="Arial" w:hAnsi="Arial" w:cs="Arial"/>
          <w:sz w:val="22"/>
          <w:szCs w:val="22"/>
        </w:rPr>
        <w:t xml:space="preserve"> (2019) </w:t>
      </w:r>
      <w:r w:rsidRPr="006316A0">
        <w:rPr>
          <w:rFonts w:ascii="Arial" w:hAnsi="Arial" w:cs="Arial"/>
          <w:iCs/>
          <w:sz w:val="22"/>
          <w:szCs w:val="22"/>
        </w:rPr>
        <w:t>Poverty Facts.</w:t>
      </w:r>
      <w:r w:rsidRPr="006316A0">
        <w:rPr>
          <w:rFonts w:ascii="Arial" w:hAnsi="Arial" w:cs="Arial"/>
          <w:sz w:val="22"/>
          <w:szCs w:val="22"/>
        </w:rPr>
        <w:t xml:space="preserve"> https://www.povertyusa.org/facts</w:t>
      </w:r>
    </w:p>
    <w:p w14:paraId="666EBA0D"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Rattan, A., &amp; Dweck, C. S. (2018). What happens after prejudice is confronted in the workplace? How mindsets affect </w:t>
      </w:r>
      <w:proofErr w:type="gramStart"/>
      <w:r w:rsidRPr="006316A0">
        <w:rPr>
          <w:rFonts w:ascii="Arial" w:hAnsi="Arial" w:cs="Arial"/>
          <w:color w:val="222222"/>
          <w:sz w:val="22"/>
          <w:szCs w:val="22"/>
          <w:shd w:val="clear" w:color="auto" w:fill="FFFFFF"/>
        </w:rPr>
        <w:t>minorities’</w:t>
      </w:r>
      <w:proofErr w:type="gramEnd"/>
      <w:r w:rsidRPr="006316A0">
        <w:rPr>
          <w:rFonts w:ascii="Arial" w:hAnsi="Arial" w:cs="Arial"/>
          <w:color w:val="222222"/>
          <w:sz w:val="22"/>
          <w:szCs w:val="22"/>
          <w:shd w:val="clear" w:color="auto" w:fill="FFFFFF"/>
        </w:rPr>
        <w:t xml:space="preserve"> and women’s outlook on future social relations. </w:t>
      </w:r>
      <w:r w:rsidRPr="006316A0">
        <w:rPr>
          <w:rFonts w:ascii="Arial" w:hAnsi="Arial" w:cs="Arial"/>
          <w:i/>
          <w:iCs/>
          <w:color w:val="222222"/>
          <w:sz w:val="22"/>
          <w:szCs w:val="22"/>
          <w:shd w:val="clear" w:color="auto" w:fill="FFFFFF"/>
        </w:rPr>
        <w:t>Journal of Applied Psychology</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103</w:t>
      </w:r>
      <w:r w:rsidRPr="006316A0">
        <w:rPr>
          <w:rFonts w:ascii="Arial" w:hAnsi="Arial" w:cs="Arial"/>
          <w:color w:val="222222"/>
          <w:sz w:val="22"/>
          <w:szCs w:val="22"/>
          <w:shd w:val="clear" w:color="auto" w:fill="FFFFFF"/>
        </w:rPr>
        <w:t>, 676</w:t>
      </w:r>
      <w:r w:rsidRPr="006316A0">
        <w:rPr>
          <w:rFonts w:ascii="Arial" w:hAnsi="Arial" w:cs="Arial"/>
          <w:sz w:val="22"/>
          <w:szCs w:val="22"/>
        </w:rPr>
        <w:t>–687.</w:t>
      </w:r>
    </w:p>
    <w:p w14:paraId="40E46B3A"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Rattan, A., Good, C., &amp; Dweck, C. S. (2012)."It's ok—Not everyone can be good at math": Instructors with an entity theory comfort (and demotivate) </w:t>
      </w:r>
      <w:proofErr w:type="gramStart"/>
      <w:r w:rsidRPr="006316A0">
        <w:rPr>
          <w:rFonts w:ascii="Arial" w:hAnsi="Arial" w:cs="Arial"/>
          <w:color w:val="222222"/>
          <w:sz w:val="22"/>
          <w:szCs w:val="22"/>
          <w:shd w:val="clear" w:color="auto" w:fill="FFFFFF"/>
        </w:rPr>
        <w:t>students</w:t>
      </w:r>
      <w:proofErr w:type="gramEnd"/>
      <w:r w:rsidRPr="006316A0">
        <w:rPr>
          <w:rFonts w:ascii="Arial" w:hAnsi="Arial" w:cs="Arial"/>
          <w:color w:val="222222"/>
          <w:sz w:val="22"/>
          <w:szCs w:val="22"/>
          <w:shd w:val="clear" w:color="auto" w:fill="FFFFFF"/>
        </w:rPr>
        <w:t>.</w:t>
      </w:r>
      <w:r w:rsidRPr="006316A0">
        <w:rPr>
          <w:rFonts w:ascii="Arial" w:hAnsi="Arial" w:cs="Arial"/>
          <w:color w:val="222222"/>
          <w:sz w:val="22"/>
          <w:szCs w:val="22"/>
        </w:rPr>
        <w:t> </w:t>
      </w:r>
      <w:r w:rsidRPr="006316A0">
        <w:rPr>
          <w:rFonts w:ascii="Arial" w:hAnsi="Arial" w:cs="Arial"/>
          <w:i/>
          <w:iCs/>
          <w:color w:val="222222"/>
          <w:sz w:val="22"/>
          <w:szCs w:val="22"/>
          <w:shd w:val="clear" w:color="auto" w:fill="FFFFFF"/>
        </w:rPr>
        <w:t>Journal of Experimental Social Psychology</w:t>
      </w:r>
      <w:r w:rsidRPr="006316A0">
        <w:rPr>
          <w:rFonts w:ascii="Arial" w:hAnsi="Arial" w:cs="Arial"/>
          <w:color w:val="222222"/>
          <w:sz w:val="22"/>
          <w:szCs w:val="22"/>
          <w:shd w:val="clear" w:color="auto" w:fill="FFFFFF"/>
        </w:rPr>
        <w:t>,</w:t>
      </w:r>
      <w:r w:rsidRPr="006316A0">
        <w:rPr>
          <w:rFonts w:ascii="Arial" w:hAnsi="Arial" w:cs="Arial"/>
          <w:color w:val="222222"/>
          <w:sz w:val="22"/>
          <w:szCs w:val="22"/>
        </w:rPr>
        <w:t> </w:t>
      </w:r>
      <w:r w:rsidRPr="006316A0">
        <w:rPr>
          <w:rFonts w:ascii="Arial" w:hAnsi="Arial" w:cs="Arial"/>
          <w:i/>
          <w:color w:val="222222"/>
          <w:sz w:val="22"/>
          <w:szCs w:val="22"/>
          <w:shd w:val="clear" w:color="auto" w:fill="FFFFFF"/>
        </w:rPr>
        <w:t>48</w:t>
      </w:r>
      <w:r w:rsidRPr="006316A0">
        <w:rPr>
          <w:rFonts w:ascii="Arial" w:hAnsi="Arial" w:cs="Arial"/>
          <w:color w:val="222222"/>
          <w:sz w:val="22"/>
          <w:szCs w:val="22"/>
          <w:shd w:val="clear" w:color="auto" w:fill="FFFFFF"/>
        </w:rPr>
        <w:t>(3), 731</w:t>
      </w:r>
      <w:r w:rsidRPr="006316A0">
        <w:rPr>
          <w:rFonts w:ascii="Arial" w:hAnsi="Arial" w:cs="Arial"/>
          <w:sz w:val="22"/>
          <w:szCs w:val="22"/>
        </w:rPr>
        <w:t>–</w:t>
      </w:r>
      <w:r w:rsidRPr="006316A0">
        <w:rPr>
          <w:rFonts w:ascii="Arial" w:hAnsi="Arial" w:cs="Arial"/>
          <w:color w:val="222222"/>
          <w:sz w:val="22"/>
          <w:szCs w:val="22"/>
          <w:shd w:val="clear" w:color="auto" w:fill="FFFFFF"/>
        </w:rPr>
        <w:t>737.</w:t>
      </w:r>
    </w:p>
    <w:p w14:paraId="0CDF0376"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lastRenderedPageBreak/>
        <w:t xml:space="preserve">Rattan, A., &amp; </w:t>
      </w:r>
      <w:proofErr w:type="spellStart"/>
      <w:r w:rsidRPr="006316A0">
        <w:rPr>
          <w:rFonts w:ascii="Arial" w:hAnsi="Arial" w:cs="Arial"/>
          <w:color w:val="222222"/>
          <w:sz w:val="22"/>
          <w:szCs w:val="22"/>
          <w:shd w:val="clear" w:color="auto" w:fill="FFFFFF"/>
        </w:rPr>
        <w:t>Ozgumus</w:t>
      </w:r>
      <w:proofErr w:type="spellEnd"/>
      <w:r w:rsidRPr="006316A0">
        <w:rPr>
          <w:rFonts w:ascii="Arial" w:hAnsi="Arial" w:cs="Arial"/>
          <w:color w:val="222222"/>
          <w:sz w:val="22"/>
          <w:szCs w:val="22"/>
          <w:shd w:val="clear" w:color="auto" w:fill="FFFFFF"/>
        </w:rPr>
        <w:t>, E. (2019). Embedding mindsets in context: Theoretical considerations and opportunities for studying fixed-growth lay theories in the workplace. </w:t>
      </w:r>
      <w:r w:rsidRPr="006316A0">
        <w:rPr>
          <w:rFonts w:ascii="Arial" w:hAnsi="Arial" w:cs="Arial"/>
          <w:i/>
          <w:iCs/>
          <w:color w:val="222222"/>
          <w:sz w:val="22"/>
          <w:szCs w:val="22"/>
          <w:shd w:val="clear" w:color="auto" w:fill="FFFFFF"/>
        </w:rPr>
        <w:t>Research in Organizational Behavior</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39</w:t>
      </w:r>
      <w:r w:rsidRPr="006316A0">
        <w:rPr>
          <w:rFonts w:ascii="Arial" w:hAnsi="Arial" w:cs="Arial"/>
          <w:color w:val="222222"/>
          <w:sz w:val="22"/>
          <w:szCs w:val="22"/>
          <w:shd w:val="clear" w:color="auto" w:fill="FFFFFF"/>
        </w:rPr>
        <w:t>, 100127.</w:t>
      </w:r>
    </w:p>
    <w:p w14:paraId="629486A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Rattan, A., Savani, K., </w:t>
      </w:r>
      <w:proofErr w:type="spellStart"/>
      <w:r w:rsidRPr="006316A0">
        <w:rPr>
          <w:rFonts w:ascii="Arial" w:hAnsi="Arial" w:cs="Arial"/>
          <w:color w:val="222222"/>
          <w:sz w:val="22"/>
          <w:szCs w:val="22"/>
          <w:shd w:val="clear" w:color="auto" w:fill="FFFFFF"/>
        </w:rPr>
        <w:t>Chugh</w:t>
      </w:r>
      <w:proofErr w:type="spellEnd"/>
      <w:r w:rsidRPr="006316A0">
        <w:rPr>
          <w:rFonts w:ascii="Arial" w:hAnsi="Arial" w:cs="Arial"/>
          <w:color w:val="222222"/>
          <w:sz w:val="22"/>
          <w:szCs w:val="22"/>
          <w:shd w:val="clear" w:color="auto" w:fill="FFFFFF"/>
        </w:rPr>
        <w:t>, D., &amp; Dweck, C. S. (2015). Leveraging mindsets to promote academic achievement: Policy recommendations. </w:t>
      </w:r>
      <w:r w:rsidRPr="006316A0">
        <w:rPr>
          <w:rFonts w:ascii="Arial" w:hAnsi="Arial" w:cs="Arial"/>
          <w:i/>
          <w:iCs/>
          <w:color w:val="222222"/>
          <w:sz w:val="22"/>
          <w:szCs w:val="22"/>
          <w:shd w:val="clear" w:color="auto" w:fill="FFFFFF"/>
        </w:rPr>
        <w:t>Perspectives on 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10</w:t>
      </w:r>
      <w:r w:rsidRPr="006316A0">
        <w:rPr>
          <w:rFonts w:ascii="Arial" w:hAnsi="Arial" w:cs="Arial"/>
          <w:color w:val="222222"/>
          <w:sz w:val="22"/>
          <w:szCs w:val="22"/>
          <w:shd w:val="clear" w:color="auto" w:fill="FFFFFF"/>
        </w:rPr>
        <w:t>, 721</w:t>
      </w:r>
      <w:r w:rsidRPr="006316A0">
        <w:rPr>
          <w:rFonts w:ascii="Arial" w:hAnsi="Arial" w:cs="Arial"/>
          <w:sz w:val="22"/>
          <w:szCs w:val="22"/>
        </w:rPr>
        <w:t>–</w:t>
      </w:r>
      <w:r w:rsidRPr="006316A0">
        <w:rPr>
          <w:rFonts w:ascii="Arial" w:hAnsi="Arial" w:cs="Arial"/>
          <w:color w:val="222222"/>
          <w:sz w:val="22"/>
          <w:szCs w:val="22"/>
          <w:shd w:val="clear" w:color="auto" w:fill="FFFFFF"/>
        </w:rPr>
        <w:t>726.</w:t>
      </w:r>
    </w:p>
    <w:p w14:paraId="76FF9F9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Rawls, J. (1971). </w:t>
      </w:r>
      <w:r w:rsidRPr="006316A0">
        <w:rPr>
          <w:rFonts w:ascii="Arial" w:hAnsi="Arial" w:cs="Arial"/>
          <w:i/>
          <w:sz w:val="22"/>
          <w:szCs w:val="22"/>
        </w:rPr>
        <w:t>A Theory of Justice.</w:t>
      </w:r>
      <w:r w:rsidRPr="006316A0">
        <w:rPr>
          <w:rFonts w:ascii="Arial" w:hAnsi="Arial" w:cs="Arial"/>
          <w:sz w:val="22"/>
          <w:szCs w:val="22"/>
        </w:rPr>
        <w:t xml:space="preserve"> Harvard University Press.</w:t>
      </w:r>
    </w:p>
    <w:p w14:paraId="479B6B81"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Ree</w:t>
      </w:r>
      <w:proofErr w:type="spellEnd"/>
      <w:r w:rsidRPr="006316A0">
        <w:rPr>
          <w:rFonts w:ascii="Arial" w:hAnsi="Arial" w:cs="Arial"/>
          <w:sz w:val="22"/>
          <w:szCs w:val="22"/>
        </w:rPr>
        <w:t xml:space="preserve">, M. J., </w:t>
      </w:r>
      <w:proofErr w:type="spellStart"/>
      <w:r w:rsidRPr="006316A0">
        <w:rPr>
          <w:rFonts w:ascii="Arial" w:hAnsi="Arial" w:cs="Arial"/>
          <w:sz w:val="22"/>
          <w:szCs w:val="22"/>
        </w:rPr>
        <w:t>Earles</w:t>
      </w:r>
      <w:proofErr w:type="spellEnd"/>
      <w:r w:rsidRPr="006316A0">
        <w:rPr>
          <w:rFonts w:ascii="Arial" w:hAnsi="Arial" w:cs="Arial"/>
          <w:sz w:val="22"/>
          <w:szCs w:val="22"/>
        </w:rPr>
        <w:t xml:space="preserve">, J. A., &amp; Teachout, M. S. (1994). Predicting job performance: Not much more than </w:t>
      </w:r>
      <w:proofErr w:type="gramStart"/>
      <w:r w:rsidRPr="006316A0">
        <w:rPr>
          <w:rFonts w:ascii="Arial" w:hAnsi="Arial" w:cs="Arial"/>
          <w:sz w:val="22"/>
          <w:szCs w:val="22"/>
        </w:rPr>
        <w:t>g..</w:t>
      </w:r>
      <w:proofErr w:type="gramEnd"/>
      <w:r w:rsidRPr="006316A0">
        <w:rPr>
          <w:rFonts w:ascii="Arial" w:hAnsi="Arial" w:cs="Arial"/>
          <w:sz w:val="22"/>
          <w:szCs w:val="22"/>
        </w:rPr>
        <w:t> </w:t>
      </w:r>
      <w:r w:rsidRPr="006316A0">
        <w:rPr>
          <w:rFonts w:ascii="Arial" w:hAnsi="Arial" w:cs="Arial"/>
          <w:i/>
          <w:iCs/>
          <w:sz w:val="22"/>
          <w:szCs w:val="22"/>
        </w:rPr>
        <w:t>Journal of applied psychology</w:t>
      </w:r>
      <w:r w:rsidRPr="006316A0">
        <w:rPr>
          <w:rFonts w:ascii="Arial" w:hAnsi="Arial" w:cs="Arial"/>
          <w:sz w:val="22"/>
          <w:szCs w:val="22"/>
        </w:rPr>
        <w:t>, </w:t>
      </w:r>
      <w:r w:rsidRPr="006316A0">
        <w:rPr>
          <w:rFonts w:ascii="Arial" w:hAnsi="Arial" w:cs="Arial"/>
          <w:i/>
          <w:iCs/>
          <w:sz w:val="22"/>
          <w:szCs w:val="22"/>
        </w:rPr>
        <w:t>79</w:t>
      </w:r>
      <w:r w:rsidRPr="006316A0">
        <w:rPr>
          <w:rFonts w:ascii="Arial" w:hAnsi="Arial" w:cs="Arial"/>
          <w:sz w:val="22"/>
          <w:szCs w:val="22"/>
        </w:rPr>
        <w:t>(4), 518.</w:t>
      </w:r>
    </w:p>
    <w:p w14:paraId="30781E7D"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Rege</w:t>
      </w:r>
      <w:proofErr w:type="spellEnd"/>
      <w:r w:rsidRPr="006316A0">
        <w:rPr>
          <w:rFonts w:ascii="Arial" w:hAnsi="Arial" w:cs="Arial"/>
          <w:sz w:val="22"/>
          <w:szCs w:val="22"/>
        </w:rPr>
        <w:t xml:space="preserve">, M., </w:t>
      </w:r>
      <w:proofErr w:type="spellStart"/>
      <w:r w:rsidRPr="006316A0">
        <w:rPr>
          <w:rFonts w:ascii="Arial" w:hAnsi="Arial" w:cs="Arial"/>
          <w:sz w:val="22"/>
          <w:szCs w:val="22"/>
        </w:rPr>
        <w:t>Hanselman</w:t>
      </w:r>
      <w:proofErr w:type="spellEnd"/>
      <w:r w:rsidRPr="006316A0">
        <w:rPr>
          <w:rFonts w:ascii="Arial" w:hAnsi="Arial" w:cs="Arial"/>
          <w:sz w:val="22"/>
          <w:szCs w:val="22"/>
        </w:rPr>
        <w:t xml:space="preserve">, P., </w:t>
      </w:r>
      <w:proofErr w:type="spellStart"/>
      <w:r w:rsidRPr="006316A0">
        <w:rPr>
          <w:rFonts w:ascii="Arial" w:hAnsi="Arial" w:cs="Arial"/>
          <w:sz w:val="22"/>
          <w:szCs w:val="22"/>
        </w:rPr>
        <w:t>Solli</w:t>
      </w:r>
      <w:proofErr w:type="spellEnd"/>
      <w:r w:rsidRPr="006316A0">
        <w:rPr>
          <w:rFonts w:ascii="Arial" w:hAnsi="Arial" w:cs="Arial"/>
          <w:sz w:val="22"/>
          <w:szCs w:val="22"/>
        </w:rPr>
        <w:t xml:space="preserve">, I. F., Dweck, C. S., </w:t>
      </w:r>
      <w:proofErr w:type="spellStart"/>
      <w:r w:rsidRPr="006316A0">
        <w:rPr>
          <w:rFonts w:ascii="Arial" w:hAnsi="Arial" w:cs="Arial"/>
          <w:sz w:val="22"/>
          <w:szCs w:val="22"/>
        </w:rPr>
        <w:t>Ludvigsen</w:t>
      </w:r>
      <w:proofErr w:type="spellEnd"/>
      <w:r w:rsidRPr="006316A0">
        <w:rPr>
          <w:rFonts w:ascii="Arial" w:hAnsi="Arial" w:cs="Arial"/>
          <w:sz w:val="22"/>
          <w:szCs w:val="22"/>
        </w:rPr>
        <w:t xml:space="preserve">, S., </w:t>
      </w:r>
      <w:proofErr w:type="spellStart"/>
      <w:r w:rsidRPr="006316A0">
        <w:rPr>
          <w:rFonts w:ascii="Arial" w:hAnsi="Arial" w:cs="Arial"/>
          <w:sz w:val="22"/>
          <w:szCs w:val="22"/>
        </w:rPr>
        <w:t>Bettinger</w:t>
      </w:r>
      <w:proofErr w:type="spellEnd"/>
      <w:r w:rsidRPr="006316A0">
        <w:rPr>
          <w:rFonts w:ascii="Arial" w:hAnsi="Arial" w:cs="Arial"/>
          <w:sz w:val="22"/>
          <w:szCs w:val="22"/>
        </w:rPr>
        <w:t>, E., ... &amp; Yeager, D. S. (2020). How can we inspire nations of learners? An investigation of growth mindset and challenge-seeking in two countries. American Psychologist.</w:t>
      </w:r>
    </w:p>
    <w:p w14:paraId="0B366719"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sz w:val="22"/>
          <w:szCs w:val="22"/>
        </w:rPr>
        <w:t>Romm</w:t>
      </w:r>
      <w:proofErr w:type="spellEnd"/>
      <w:r w:rsidRPr="006316A0">
        <w:rPr>
          <w:rFonts w:ascii="Arial" w:hAnsi="Arial" w:cs="Arial"/>
          <w:sz w:val="22"/>
          <w:szCs w:val="22"/>
        </w:rPr>
        <w:t>, T. (2021). McConnell, White House clash on potential worker shortage as labor pressures intensify. Retrieved from https://www.washingtonpost.com/us-policy/2021/05/06/mcconnell-white-house-inflation-workers/</w:t>
      </w:r>
    </w:p>
    <w:p w14:paraId="411DDAB6" w14:textId="77777777" w:rsidR="00F37015" w:rsidRPr="006316A0" w:rsidRDefault="00F37015" w:rsidP="00F37015">
      <w:pPr>
        <w:spacing w:line="480" w:lineRule="auto"/>
        <w:ind w:left="720" w:hanging="720"/>
        <w:rPr>
          <w:rFonts w:ascii="Arial" w:hAnsi="Arial" w:cs="Arial"/>
          <w:sz w:val="22"/>
          <w:szCs w:val="22"/>
        </w:rPr>
      </w:pPr>
      <w:proofErr w:type="spellStart"/>
      <w:r w:rsidRPr="006316A0">
        <w:rPr>
          <w:rFonts w:ascii="Arial" w:hAnsi="Arial" w:cs="Arial"/>
          <w:color w:val="222222"/>
          <w:sz w:val="22"/>
          <w:szCs w:val="22"/>
          <w:shd w:val="clear" w:color="auto" w:fill="FFFFFF"/>
        </w:rPr>
        <w:t>Ropponen</w:t>
      </w:r>
      <w:proofErr w:type="spellEnd"/>
      <w:r w:rsidRPr="006316A0">
        <w:rPr>
          <w:rFonts w:ascii="Arial" w:hAnsi="Arial" w:cs="Arial"/>
          <w:color w:val="222222"/>
          <w:sz w:val="22"/>
          <w:szCs w:val="22"/>
          <w:shd w:val="clear" w:color="auto" w:fill="FFFFFF"/>
        </w:rPr>
        <w:t xml:space="preserve">, O. (2011). Reconciling the evidence of Card and Krueger (1994) and </w:t>
      </w:r>
      <w:proofErr w:type="spellStart"/>
      <w:r w:rsidRPr="006316A0">
        <w:rPr>
          <w:rFonts w:ascii="Arial" w:hAnsi="Arial" w:cs="Arial"/>
          <w:color w:val="222222"/>
          <w:sz w:val="22"/>
          <w:szCs w:val="22"/>
          <w:shd w:val="clear" w:color="auto" w:fill="FFFFFF"/>
        </w:rPr>
        <w:t>Neumark</w:t>
      </w:r>
      <w:proofErr w:type="spellEnd"/>
      <w:r w:rsidRPr="006316A0">
        <w:rPr>
          <w:rFonts w:ascii="Arial" w:hAnsi="Arial" w:cs="Arial"/>
          <w:color w:val="222222"/>
          <w:sz w:val="22"/>
          <w:szCs w:val="22"/>
          <w:shd w:val="clear" w:color="auto" w:fill="FFFFFF"/>
        </w:rPr>
        <w:t xml:space="preserve"> and </w:t>
      </w:r>
      <w:proofErr w:type="spellStart"/>
      <w:r w:rsidRPr="006316A0">
        <w:rPr>
          <w:rFonts w:ascii="Arial" w:hAnsi="Arial" w:cs="Arial"/>
          <w:color w:val="222222"/>
          <w:sz w:val="22"/>
          <w:szCs w:val="22"/>
          <w:shd w:val="clear" w:color="auto" w:fill="FFFFFF"/>
        </w:rPr>
        <w:t>Wascher</w:t>
      </w:r>
      <w:proofErr w:type="spellEnd"/>
      <w:r w:rsidRPr="006316A0">
        <w:rPr>
          <w:rFonts w:ascii="Arial" w:hAnsi="Arial" w:cs="Arial"/>
          <w:color w:val="222222"/>
          <w:sz w:val="22"/>
          <w:szCs w:val="22"/>
          <w:shd w:val="clear" w:color="auto" w:fill="FFFFFF"/>
        </w:rPr>
        <w:t xml:space="preserve"> (2000). </w:t>
      </w:r>
      <w:r w:rsidRPr="006316A0">
        <w:rPr>
          <w:rFonts w:ascii="Arial" w:hAnsi="Arial" w:cs="Arial"/>
          <w:i/>
          <w:iCs/>
          <w:color w:val="222222"/>
          <w:sz w:val="22"/>
          <w:szCs w:val="22"/>
          <w:shd w:val="clear" w:color="auto" w:fill="FFFFFF"/>
        </w:rPr>
        <w:t>Journal of Applied Econometrics</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26</w:t>
      </w:r>
      <w:r w:rsidRPr="006316A0">
        <w:rPr>
          <w:rFonts w:ascii="Arial" w:hAnsi="Arial" w:cs="Arial"/>
          <w:color w:val="222222"/>
          <w:sz w:val="22"/>
          <w:szCs w:val="22"/>
          <w:shd w:val="clear" w:color="auto" w:fill="FFFFFF"/>
        </w:rPr>
        <w:t>, 1051</w:t>
      </w:r>
      <w:r w:rsidRPr="006316A0">
        <w:rPr>
          <w:rFonts w:ascii="Arial" w:hAnsi="Arial" w:cs="Arial"/>
          <w:sz w:val="22"/>
          <w:szCs w:val="22"/>
        </w:rPr>
        <w:t>–</w:t>
      </w:r>
      <w:r w:rsidRPr="006316A0">
        <w:rPr>
          <w:rFonts w:ascii="Arial" w:hAnsi="Arial" w:cs="Arial"/>
          <w:color w:val="222222"/>
          <w:sz w:val="22"/>
          <w:szCs w:val="22"/>
          <w:shd w:val="clear" w:color="auto" w:fill="FFFFFF"/>
        </w:rPr>
        <w:t>1057.</w:t>
      </w:r>
    </w:p>
    <w:p w14:paraId="315C4D89" w14:textId="77777777" w:rsidR="00F37015" w:rsidRPr="006316A0" w:rsidRDefault="00F37015" w:rsidP="00F37015">
      <w:pPr>
        <w:pStyle w:val="Bibliography"/>
        <w:spacing w:line="480" w:lineRule="auto"/>
        <w:ind w:left="720" w:hanging="720"/>
        <w:rPr>
          <w:rFonts w:ascii="Arial" w:hAnsi="Arial" w:cs="Arial"/>
          <w:noProof/>
          <w:sz w:val="22"/>
          <w:szCs w:val="22"/>
        </w:rPr>
      </w:pPr>
      <w:r w:rsidRPr="006316A0">
        <w:rPr>
          <w:rFonts w:ascii="Arial" w:hAnsi="Arial" w:cs="Arial"/>
          <w:noProof/>
          <w:sz w:val="22"/>
          <w:szCs w:val="22"/>
        </w:rPr>
        <w:t xml:space="preserve">Ross, M., &amp; Bateman, N. (2019) Meet the low-wage workforce. </w:t>
      </w:r>
      <w:r w:rsidRPr="006316A0">
        <w:rPr>
          <w:rFonts w:ascii="Arial" w:hAnsi="Arial" w:cs="Arial"/>
          <w:i/>
          <w:iCs/>
          <w:noProof/>
          <w:sz w:val="22"/>
          <w:szCs w:val="22"/>
        </w:rPr>
        <w:t>Brookings.</w:t>
      </w:r>
      <w:r w:rsidRPr="006316A0">
        <w:rPr>
          <w:rFonts w:ascii="Arial" w:hAnsi="Arial" w:cs="Arial"/>
          <w:sz w:val="22"/>
          <w:szCs w:val="22"/>
          <w:shd w:val="clear" w:color="auto" w:fill="FFFFFF"/>
        </w:rPr>
        <w:t xml:space="preserve"> </w:t>
      </w:r>
      <w:hyperlink r:id="rId27" w:history="1">
        <w:r w:rsidRPr="006316A0">
          <w:rPr>
            <w:rStyle w:val="Hyperlink"/>
            <w:rFonts w:ascii="Arial" w:hAnsi="Arial" w:cs="Arial"/>
            <w:color w:val="auto"/>
            <w:sz w:val="22"/>
            <w:szCs w:val="22"/>
            <w:u w:val="none"/>
          </w:rPr>
          <w:t>https://www.brookings.edu/research/meet-the-low-wage-workforce/</w:t>
        </w:r>
      </w:hyperlink>
    </w:p>
    <w:p w14:paraId="3D175D4E"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Rowthorn, R. E. (1992). </w:t>
      </w:r>
      <w:proofErr w:type="spellStart"/>
      <w:r w:rsidRPr="006316A0">
        <w:rPr>
          <w:rFonts w:ascii="Arial" w:hAnsi="Arial" w:cs="Arial"/>
          <w:color w:val="222222"/>
          <w:sz w:val="22"/>
          <w:szCs w:val="22"/>
          <w:shd w:val="clear" w:color="auto" w:fill="FFFFFF"/>
        </w:rPr>
        <w:t>Centralisation</w:t>
      </w:r>
      <w:proofErr w:type="spellEnd"/>
      <w:r w:rsidRPr="006316A0">
        <w:rPr>
          <w:rFonts w:ascii="Arial" w:hAnsi="Arial" w:cs="Arial"/>
          <w:color w:val="222222"/>
          <w:sz w:val="22"/>
          <w:szCs w:val="22"/>
          <w:shd w:val="clear" w:color="auto" w:fill="FFFFFF"/>
        </w:rPr>
        <w:t xml:space="preserve">, </w:t>
      </w:r>
      <w:proofErr w:type="gramStart"/>
      <w:r w:rsidRPr="006316A0">
        <w:rPr>
          <w:rFonts w:ascii="Arial" w:hAnsi="Arial" w:cs="Arial"/>
          <w:color w:val="222222"/>
          <w:sz w:val="22"/>
          <w:szCs w:val="22"/>
          <w:shd w:val="clear" w:color="auto" w:fill="FFFFFF"/>
        </w:rPr>
        <w:t>employment</w:t>
      </w:r>
      <w:proofErr w:type="gramEnd"/>
      <w:r w:rsidRPr="006316A0">
        <w:rPr>
          <w:rFonts w:ascii="Arial" w:hAnsi="Arial" w:cs="Arial"/>
          <w:color w:val="222222"/>
          <w:sz w:val="22"/>
          <w:szCs w:val="22"/>
          <w:shd w:val="clear" w:color="auto" w:fill="FFFFFF"/>
        </w:rPr>
        <w:t xml:space="preserve"> and wage dispersion. </w:t>
      </w:r>
      <w:r w:rsidRPr="006316A0">
        <w:rPr>
          <w:rFonts w:ascii="Arial" w:hAnsi="Arial" w:cs="Arial"/>
          <w:i/>
          <w:iCs/>
          <w:color w:val="222222"/>
          <w:sz w:val="22"/>
          <w:szCs w:val="22"/>
          <w:shd w:val="clear" w:color="auto" w:fill="FFFFFF"/>
        </w:rPr>
        <w:t>The Economic Journal</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102</w:t>
      </w:r>
      <w:r w:rsidRPr="006316A0">
        <w:rPr>
          <w:rFonts w:ascii="Arial" w:hAnsi="Arial" w:cs="Arial"/>
          <w:color w:val="222222"/>
          <w:sz w:val="22"/>
          <w:szCs w:val="22"/>
          <w:shd w:val="clear" w:color="auto" w:fill="FFFFFF"/>
        </w:rPr>
        <w:t>, 506</w:t>
      </w:r>
      <w:r w:rsidRPr="006316A0">
        <w:rPr>
          <w:rFonts w:ascii="Arial" w:hAnsi="Arial" w:cs="Arial"/>
          <w:sz w:val="22"/>
          <w:szCs w:val="22"/>
        </w:rPr>
        <w:t>–</w:t>
      </w:r>
      <w:r w:rsidRPr="006316A0">
        <w:rPr>
          <w:rFonts w:ascii="Arial" w:hAnsi="Arial" w:cs="Arial"/>
          <w:color w:val="222222"/>
          <w:sz w:val="22"/>
          <w:szCs w:val="22"/>
          <w:shd w:val="clear" w:color="auto" w:fill="FFFFFF"/>
        </w:rPr>
        <w:t>523.</w:t>
      </w:r>
    </w:p>
    <w:p w14:paraId="335AC16C" w14:textId="2C80D797"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Savani, K., &amp; Rattan, A. (2012). A choice mindset increases the acceptance and maintenance of wealth inequality. </w:t>
      </w:r>
      <w:r w:rsidRPr="006316A0">
        <w:rPr>
          <w:rFonts w:ascii="Arial" w:hAnsi="Arial" w:cs="Arial"/>
          <w:i/>
          <w:iCs/>
          <w:color w:val="222222"/>
          <w:sz w:val="22"/>
          <w:szCs w:val="22"/>
          <w:shd w:val="clear" w:color="auto" w:fill="FFFFFF"/>
        </w:rPr>
        <w:t>Psychological science</w:t>
      </w:r>
      <w:r w:rsidRPr="006316A0">
        <w:rPr>
          <w:rFonts w:ascii="Arial" w:hAnsi="Arial" w:cs="Arial"/>
          <w:color w:val="222222"/>
          <w:sz w:val="22"/>
          <w:szCs w:val="22"/>
          <w:shd w:val="clear" w:color="auto" w:fill="FFFFFF"/>
        </w:rPr>
        <w:t>, </w:t>
      </w:r>
      <w:r w:rsidRPr="006316A0">
        <w:rPr>
          <w:rFonts w:ascii="Arial" w:hAnsi="Arial" w:cs="Arial"/>
          <w:i/>
          <w:iCs/>
          <w:color w:val="222222"/>
          <w:sz w:val="22"/>
          <w:szCs w:val="22"/>
          <w:shd w:val="clear" w:color="auto" w:fill="FFFFFF"/>
        </w:rPr>
        <w:t>23</w:t>
      </w:r>
      <w:r w:rsidRPr="006316A0">
        <w:rPr>
          <w:rFonts w:ascii="Arial" w:hAnsi="Arial" w:cs="Arial"/>
          <w:color w:val="222222"/>
          <w:sz w:val="22"/>
          <w:szCs w:val="22"/>
          <w:shd w:val="clear" w:color="auto" w:fill="FFFFFF"/>
        </w:rPr>
        <w:t>, 796</w:t>
      </w:r>
      <w:r w:rsidRPr="006316A0">
        <w:rPr>
          <w:rFonts w:ascii="Arial" w:hAnsi="Arial" w:cs="Arial"/>
          <w:sz w:val="22"/>
          <w:szCs w:val="22"/>
        </w:rPr>
        <w:t>–</w:t>
      </w:r>
      <w:r w:rsidRPr="006316A0">
        <w:rPr>
          <w:rFonts w:ascii="Arial" w:hAnsi="Arial" w:cs="Arial"/>
          <w:color w:val="222222"/>
          <w:sz w:val="22"/>
          <w:szCs w:val="22"/>
          <w:shd w:val="clear" w:color="auto" w:fill="FFFFFF"/>
        </w:rPr>
        <w:t>804.</w:t>
      </w:r>
    </w:p>
    <w:p w14:paraId="65A089B4" w14:textId="77777777" w:rsidR="00FF7F41" w:rsidRPr="006316A0" w:rsidRDefault="00FF7F41" w:rsidP="00FF7F41">
      <w:pPr>
        <w:spacing w:line="480" w:lineRule="auto"/>
        <w:ind w:left="720" w:hanging="720"/>
        <w:rPr>
          <w:rFonts w:ascii="Arial" w:hAnsi="Arial" w:cs="Arial"/>
          <w:sz w:val="22"/>
          <w:szCs w:val="22"/>
        </w:rPr>
      </w:pPr>
      <w:r w:rsidRPr="006316A0">
        <w:rPr>
          <w:rFonts w:ascii="Arial" w:hAnsi="Arial" w:cs="Arial"/>
          <w:sz w:val="22"/>
          <w:szCs w:val="22"/>
        </w:rPr>
        <w:t>Savani, K., Rattan, A., &amp; Dweck, C. S. (2017). Is education a fundamental right? People’s lay theories about intellectual potential drive their positions on education. </w:t>
      </w:r>
      <w:r w:rsidRPr="006316A0">
        <w:rPr>
          <w:rFonts w:ascii="Arial" w:hAnsi="Arial" w:cs="Arial"/>
          <w:i/>
          <w:iCs/>
          <w:sz w:val="22"/>
          <w:szCs w:val="22"/>
        </w:rPr>
        <w:t>Personality and Social Psychology Bulletin</w:t>
      </w:r>
      <w:r w:rsidRPr="006316A0">
        <w:rPr>
          <w:rFonts w:ascii="Arial" w:hAnsi="Arial" w:cs="Arial"/>
          <w:sz w:val="22"/>
          <w:szCs w:val="22"/>
        </w:rPr>
        <w:t>, </w:t>
      </w:r>
      <w:r w:rsidRPr="006316A0">
        <w:rPr>
          <w:rFonts w:ascii="Arial" w:hAnsi="Arial" w:cs="Arial"/>
          <w:i/>
          <w:iCs/>
          <w:sz w:val="22"/>
          <w:szCs w:val="22"/>
        </w:rPr>
        <w:t>43</w:t>
      </w:r>
      <w:r w:rsidRPr="006316A0">
        <w:rPr>
          <w:rFonts w:ascii="Arial" w:hAnsi="Arial" w:cs="Arial"/>
          <w:sz w:val="22"/>
          <w:szCs w:val="22"/>
        </w:rPr>
        <w:t>(9), 1284-1295.</w:t>
      </w:r>
    </w:p>
    <w:p w14:paraId="3BBB27F2" w14:textId="5B847A06"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lastRenderedPageBreak/>
        <w:t>Savani, K., Stephens, N. M., &amp; Markus, H. R. (2011). The unanticipated interpersonal and societal consequences of choice: Victim blaming and reduced support for the public good. </w:t>
      </w:r>
      <w:r w:rsidRPr="006316A0">
        <w:rPr>
          <w:rFonts w:ascii="Arial" w:hAnsi="Arial" w:cs="Arial"/>
          <w:i/>
          <w:iCs/>
          <w:color w:val="222222"/>
          <w:sz w:val="22"/>
          <w:szCs w:val="22"/>
          <w:shd w:val="clear" w:color="auto" w:fill="FFFFFF"/>
        </w:rPr>
        <w:t>Psychological Science</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22</w:t>
      </w:r>
      <w:r w:rsidRPr="006316A0">
        <w:rPr>
          <w:rFonts w:ascii="Arial" w:hAnsi="Arial" w:cs="Arial"/>
          <w:color w:val="222222"/>
          <w:sz w:val="22"/>
          <w:szCs w:val="22"/>
          <w:shd w:val="clear" w:color="auto" w:fill="FFFFFF"/>
        </w:rPr>
        <w:t>, 795</w:t>
      </w:r>
      <w:r w:rsidRPr="006316A0">
        <w:rPr>
          <w:rFonts w:ascii="Arial" w:hAnsi="Arial" w:cs="Arial"/>
          <w:sz w:val="22"/>
          <w:szCs w:val="22"/>
        </w:rPr>
        <w:t>–</w:t>
      </w:r>
      <w:r w:rsidRPr="006316A0">
        <w:rPr>
          <w:rFonts w:ascii="Arial" w:hAnsi="Arial" w:cs="Arial"/>
          <w:color w:val="222222"/>
          <w:sz w:val="22"/>
          <w:szCs w:val="22"/>
          <w:shd w:val="clear" w:color="auto" w:fill="FFFFFF"/>
        </w:rPr>
        <w:t>802.</w:t>
      </w:r>
    </w:p>
    <w:p w14:paraId="1D8F8D16" w14:textId="327E2B8E" w:rsidR="00CA6C24" w:rsidRPr="006316A0" w:rsidRDefault="00CA6C24" w:rsidP="00CA6C24">
      <w:pPr>
        <w:spacing w:line="480" w:lineRule="auto"/>
        <w:ind w:left="720" w:hanging="720"/>
        <w:rPr>
          <w:rFonts w:ascii="Arial" w:hAnsi="Arial" w:cs="Arial"/>
          <w:sz w:val="22"/>
          <w:szCs w:val="22"/>
        </w:rPr>
      </w:pPr>
      <w:r w:rsidRPr="006316A0">
        <w:rPr>
          <w:rFonts w:ascii="Arial" w:hAnsi="Arial" w:cs="Arial"/>
          <w:sz w:val="22"/>
          <w:szCs w:val="22"/>
        </w:rPr>
        <w:t>Scarpello, V., &amp; Jones, F. F. (1996). Why justice matters in compensation decision making. </w:t>
      </w:r>
      <w:r w:rsidRPr="006316A0">
        <w:rPr>
          <w:rFonts w:ascii="Arial" w:hAnsi="Arial" w:cs="Arial"/>
          <w:i/>
          <w:iCs/>
          <w:sz w:val="22"/>
          <w:szCs w:val="22"/>
        </w:rPr>
        <w:t>Journal of Organizational Behavior</w:t>
      </w:r>
      <w:r w:rsidRPr="006316A0">
        <w:rPr>
          <w:rFonts w:ascii="Arial" w:hAnsi="Arial" w:cs="Arial"/>
          <w:sz w:val="22"/>
          <w:szCs w:val="22"/>
        </w:rPr>
        <w:t>, </w:t>
      </w:r>
      <w:r w:rsidRPr="006316A0">
        <w:rPr>
          <w:rFonts w:ascii="Arial" w:hAnsi="Arial" w:cs="Arial"/>
          <w:i/>
          <w:iCs/>
          <w:sz w:val="22"/>
          <w:szCs w:val="22"/>
        </w:rPr>
        <w:t>17</w:t>
      </w:r>
      <w:r w:rsidRPr="006316A0">
        <w:rPr>
          <w:rFonts w:ascii="Arial" w:hAnsi="Arial" w:cs="Arial"/>
          <w:sz w:val="22"/>
          <w:szCs w:val="22"/>
        </w:rPr>
        <w:t>(3), 285-299.</w:t>
      </w:r>
    </w:p>
    <w:p w14:paraId="15F85558" w14:textId="77777777" w:rsidR="00F37015" w:rsidRPr="006316A0" w:rsidRDefault="00F37015" w:rsidP="00F37015">
      <w:pPr>
        <w:spacing w:line="480" w:lineRule="auto"/>
        <w:ind w:left="720" w:hanging="720"/>
        <w:rPr>
          <w:rFonts w:ascii="Arial" w:hAnsi="Arial" w:cs="Arial"/>
          <w:color w:val="222222"/>
          <w:sz w:val="22"/>
          <w:szCs w:val="22"/>
          <w:shd w:val="clear" w:color="auto" w:fill="FFFFFF"/>
        </w:rPr>
      </w:pPr>
      <w:proofErr w:type="spellStart"/>
      <w:r w:rsidRPr="006316A0">
        <w:rPr>
          <w:rFonts w:ascii="Arial" w:hAnsi="Arial" w:cs="Arial"/>
          <w:color w:val="222222"/>
          <w:sz w:val="22"/>
          <w:szCs w:val="22"/>
          <w:shd w:val="clear" w:color="auto" w:fill="FFFFFF"/>
        </w:rPr>
        <w:t>Schettkat</w:t>
      </w:r>
      <w:proofErr w:type="spellEnd"/>
      <w:r w:rsidRPr="006316A0">
        <w:rPr>
          <w:rFonts w:ascii="Arial" w:hAnsi="Arial" w:cs="Arial"/>
          <w:color w:val="222222"/>
          <w:sz w:val="22"/>
          <w:szCs w:val="22"/>
          <w:shd w:val="clear" w:color="auto" w:fill="FFFFFF"/>
        </w:rPr>
        <w:t xml:space="preserve">, R. (2002). </w:t>
      </w:r>
      <w:r w:rsidRPr="006316A0">
        <w:rPr>
          <w:rFonts w:ascii="Arial" w:hAnsi="Arial" w:cs="Arial"/>
          <w:i/>
          <w:color w:val="222222"/>
          <w:sz w:val="22"/>
          <w:szCs w:val="22"/>
          <w:shd w:val="clear" w:color="auto" w:fill="FFFFFF"/>
        </w:rPr>
        <w:t>Regulation in the Dutch and German Economies at the Root of Unemployment</w:t>
      </w:r>
      <w:r w:rsidRPr="006316A0">
        <w:rPr>
          <w:rFonts w:ascii="Arial" w:hAnsi="Arial" w:cs="Arial"/>
          <w:color w:val="222222"/>
          <w:sz w:val="22"/>
          <w:szCs w:val="22"/>
          <w:shd w:val="clear" w:color="auto" w:fill="FFFFFF"/>
        </w:rPr>
        <w:t xml:space="preserve">? (Center for Economic Policy Analysis, New School University, Working Paper, 2002-05). </w:t>
      </w:r>
      <w:hyperlink r:id="rId28" w:history="1">
        <w:r w:rsidRPr="006316A0">
          <w:rPr>
            <w:rStyle w:val="Hyperlink"/>
            <w:rFonts w:ascii="Arial" w:hAnsi="Arial" w:cs="Arial"/>
            <w:sz w:val="22"/>
            <w:szCs w:val="22"/>
            <w:shd w:val="clear" w:color="auto" w:fill="FFFFFF"/>
          </w:rPr>
          <w:t>http://www.economicpolicyresearch.org/scepa/publications/workingpapers/2002/cepa200205.pdf</w:t>
        </w:r>
      </w:hyperlink>
    </w:p>
    <w:p w14:paraId="4EB0A70A" w14:textId="77777777" w:rsidR="00F37015" w:rsidRPr="006316A0" w:rsidRDefault="00F37015" w:rsidP="00F37015">
      <w:pPr>
        <w:spacing w:line="480" w:lineRule="auto"/>
        <w:ind w:left="720" w:hanging="720"/>
        <w:rPr>
          <w:rFonts w:ascii="Arial" w:hAnsi="Arial" w:cs="Arial"/>
          <w:iCs/>
          <w:sz w:val="22"/>
          <w:szCs w:val="22"/>
        </w:rPr>
      </w:pPr>
      <w:r w:rsidRPr="006316A0">
        <w:rPr>
          <w:rFonts w:ascii="Arial" w:hAnsi="Arial" w:cs="Arial"/>
          <w:color w:val="222222"/>
          <w:sz w:val="22"/>
          <w:szCs w:val="22"/>
          <w:shd w:val="clear" w:color="auto" w:fill="FFFFFF"/>
        </w:rPr>
        <w:t>Sen, A. (2000). Social exclusion: Concept, application, and scrutiny</w:t>
      </w:r>
      <w:r w:rsidRPr="006316A0">
        <w:rPr>
          <w:rFonts w:ascii="Arial" w:hAnsi="Arial" w:cs="Arial"/>
          <w:sz w:val="22"/>
          <w:szCs w:val="22"/>
        </w:rPr>
        <w:t xml:space="preserve">. </w:t>
      </w:r>
      <w:r w:rsidRPr="006316A0">
        <w:rPr>
          <w:rFonts w:ascii="Arial" w:hAnsi="Arial" w:cs="Arial"/>
          <w:iCs/>
          <w:sz w:val="22"/>
          <w:szCs w:val="22"/>
        </w:rPr>
        <w:t>Report, Asian Development Bank, Office of Environmental and Social Development, Manila, Philippines.</w:t>
      </w:r>
    </w:p>
    <w:p w14:paraId="6A051182"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Shah, A. K., Mullainathan, S., &amp; </w:t>
      </w:r>
      <w:proofErr w:type="spellStart"/>
      <w:r w:rsidRPr="006316A0">
        <w:rPr>
          <w:rFonts w:ascii="Arial" w:hAnsi="Arial" w:cs="Arial"/>
          <w:sz w:val="22"/>
          <w:szCs w:val="22"/>
        </w:rPr>
        <w:t>Shafir</w:t>
      </w:r>
      <w:proofErr w:type="spellEnd"/>
      <w:r w:rsidRPr="006316A0">
        <w:rPr>
          <w:rFonts w:ascii="Arial" w:hAnsi="Arial" w:cs="Arial"/>
          <w:sz w:val="22"/>
          <w:szCs w:val="22"/>
        </w:rPr>
        <w:t>, E. (2012). Some Consequences of Having Too Little. Science, 338(6107), 682-685.</w:t>
      </w:r>
    </w:p>
    <w:p w14:paraId="6F355DDA" w14:textId="7CD0EAAC" w:rsidR="00F37015" w:rsidRPr="006316A0" w:rsidRDefault="00F37015" w:rsidP="00F37015">
      <w:pPr>
        <w:spacing w:line="480" w:lineRule="auto"/>
        <w:ind w:left="720" w:hanging="720"/>
        <w:rPr>
          <w:rFonts w:ascii="Arial" w:hAnsi="Arial" w:cs="Arial"/>
          <w:color w:val="222222"/>
          <w:sz w:val="22"/>
          <w:szCs w:val="22"/>
          <w:shd w:val="clear" w:color="auto" w:fill="FFFFFF"/>
        </w:rPr>
      </w:pPr>
      <w:r w:rsidRPr="006316A0">
        <w:rPr>
          <w:rFonts w:ascii="Arial" w:hAnsi="Arial" w:cs="Arial"/>
          <w:color w:val="222222"/>
          <w:sz w:val="22"/>
          <w:szCs w:val="22"/>
          <w:shd w:val="clear" w:color="auto" w:fill="FFFFFF"/>
        </w:rPr>
        <w:t>Smith, L. (2015). Reforming the minimum wage: Toward a psychological perspective. </w:t>
      </w:r>
      <w:r w:rsidRPr="006316A0">
        <w:rPr>
          <w:rFonts w:ascii="Arial" w:hAnsi="Arial" w:cs="Arial"/>
          <w:i/>
          <w:color w:val="222222"/>
          <w:sz w:val="22"/>
          <w:szCs w:val="22"/>
          <w:shd w:val="clear" w:color="auto" w:fill="FFFFFF"/>
        </w:rPr>
        <w:t>American Psychologist</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70</w:t>
      </w:r>
      <w:r w:rsidRPr="006316A0">
        <w:rPr>
          <w:rFonts w:ascii="Arial" w:hAnsi="Arial" w:cs="Arial"/>
          <w:color w:val="222222"/>
          <w:sz w:val="22"/>
          <w:szCs w:val="22"/>
          <w:shd w:val="clear" w:color="auto" w:fill="FFFFFF"/>
        </w:rPr>
        <w:t>, 557</w:t>
      </w:r>
      <w:r w:rsidRPr="006316A0">
        <w:rPr>
          <w:rFonts w:ascii="Arial" w:hAnsi="Arial" w:cs="Arial"/>
          <w:sz w:val="22"/>
          <w:szCs w:val="22"/>
        </w:rPr>
        <w:t>–</w:t>
      </w:r>
      <w:r w:rsidRPr="006316A0">
        <w:rPr>
          <w:rFonts w:ascii="Arial" w:hAnsi="Arial" w:cs="Arial"/>
          <w:color w:val="222222"/>
          <w:sz w:val="22"/>
          <w:szCs w:val="22"/>
          <w:shd w:val="clear" w:color="auto" w:fill="FFFFFF"/>
        </w:rPr>
        <w:t>565.</w:t>
      </w:r>
    </w:p>
    <w:p w14:paraId="149F4226" w14:textId="77777777" w:rsidR="005625C9" w:rsidRPr="006316A0" w:rsidRDefault="005625C9" w:rsidP="005625C9">
      <w:pPr>
        <w:spacing w:line="480" w:lineRule="auto"/>
        <w:ind w:left="720" w:hanging="720"/>
        <w:rPr>
          <w:rFonts w:ascii="Arial" w:hAnsi="Arial" w:cs="Arial"/>
          <w:sz w:val="22"/>
          <w:szCs w:val="22"/>
        </w:rPr>
      </w:pPr>
      <w:r w:rsidRPr="006316A0">
        <w:rPr>
          <w:rFonts w:ascii="Arial" w:hAnsi="Arial" w:cs="Arial"/>
          <w:sz w:val="22"/>
          <w:szCs w:val="22"/>
        </w:rPr>
        <w:t>Tao, V. Y., Li, Y., Lam, K. H., Leung, C. W., Sun, C. I., &amp; Wu, A. M. (2021). From teachers’ implicit theories of intelligence to job stress: The mediating role of teachers’ causal attribution of students’ academic achievement. </w:t>
      </w:r>
      <w:r w:rsidRPr="006316A0">
        <w:rPr>
          <w:rFonts w:ascii="Arial" w:hAnsi="Arial" w:cs="Arial"/>
          <w:i/>
          <w:iCs/>
          <w:sz w:val="22"/>
          <w:szCs w:val="22"/>
        </w:rPr>
        <w:t>Journal of Applied Social Psychology</w:t>
      </w:r>
      <w:r w:rsidRPr="006316A0">
        <w:rPr>
          <w:rFonts w:ascii="Arial" w:hAnsi="Arial" w:cs="Arial"/>
          <w:sz w:val="22"/>
          <w:szCs w:val="22"/>
        </w:rPr>
        <w:t>, </w:t>
      </w:r>
      <w:r w:rsidRPr="006316A0">
        <w:rPr>
          <w:rFonts w:ascii="Arial" w:hAnsi="Arial" w:cs="Arial"/>
          <w:i/>
          <w:iCs/>
          <w:sz w:val="22"/>
          <w:szCs w:val="22"/>
        </w:rPr>
        <w:t>51</w:t>
      </w:r>
      <w:r w:rsidRPr="006316A0">
        <w:rPr>
          <w:rFonts w:ascii="Arial" w:hAnsi="Arial" w:cs="Arial"/>
          <w:sz w:val="22"/>
          <w:szCs w:val="22"/>
        </w:rPr>
        <w:t>(5), 522-533.</w:t>
      </w:r>
    </w:p>
    <w:p w14:paraId="582C06D6"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Uri, N. D., &amp; Mixon Jr, J. W. (1980). An economic analysis of the determinants of minimum wage voting behavior. </w:t>
      </w:r>
      <w:r w:rsidRPr="006316A0">
        <w:rPr>
          <w:rFonts w:ascii="Arial" w:hAnsi="Arial" w:cs="Arial"/>
          <w:i/>
          <w:iCs/>
          <w:color w:val="222222"/>
          <w:sz w:val="22"/>
          <w:szCs w:val="22"/>
          <w:shd w:val="clear" w:color="auto" w:fill="FFFFFF"/>
        </w:rPr>
        <w:t xml:space="preserve">The Journal of </w:t>
      </w:r>
      <w:r w:rsidRPr="006316A0">
        <w:rPr>
          <w:rFonts w:ascii="Arial" w:hAnsi="Arial" w:cs="Arial"/>
          <w:i/>
          <w:color w:val="222222"/>
          <w:sz w:val="22"/>
          <w:szCs w:val="22"/>
          <w:shd w:val="clear" w:color="auto" w:fill="FFFFFF"/>
        </w:rPr>
        <w:t xml:space="preserve">Law </w:t>
      </w:r>
      <w:r w:rsidRPr="006316A0">
        <w:rPr>
          <w:rFonts w:ascii="Arial" w:hAnsi="Arial" w:cs="Arial"/>
          <w:i/>
          <w:iCs/>
          <w:color w:val="222222"/>
          <w:sz w:val="22"/>
          <w:szCs w:val="22"/>
          <w:shd w:val="clear" w:color="auto" w:fill="FFFFFF"/>
        </w:rPr>
        <w:t>and Economics</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23</w:t>
      </w:r>
      <w:r w:rsidRPr="006316A0">
        <w:rPr>
          <w:rFonts w:ascii="Arial" w:hAnsi="Arial" w:cs="Arial"/>
          <w:color w:val="222222"/>
          <w:sz w:val="22"/>
          <w:szCs w:val="22"/>
          <w:shd w:val="clear" w:color="auto" w:fill="FFFFFF"/>
        </w:rPr>
        <w:t>, 167</w:t>
      </w:r>
      <w:r w:rsidRPr="006316A0">
        <w:rPr>
          <w:rFonts w:ascii="Arial" w:hAnsi="Arial" w:cs="Arial"/>
          <w:sz w:val="22"/>
          <w:szCs w:val="22"/>
        </w:rPr>
        <w:t>–</w:t>
      </w:r>
      <w:r w:rsidRPr="006316A0">
        <w:rPr>
          <w:rFonts w:ascii="Arial" w:hAnsi="Arial" w:cs="Arial"/>
          <w:color w:val="222222"/>
          <w:sz w:val="22"/>
          <w:szCs w:val="22"/>
          <w:shd w:val="clear" w:color="auto" w:fill="FFFFFF"/>
        </w:rPr>
        <w:t>177.</w:t>
      </w:r>
    </w:p>
    <w:p w14:paraId="2C0F2E90"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US Census Bureau (2013) Housing and Economic Statistics Division. Poverty Thresholds. Retrieved April 15</w:t>
      </w:r>
      <w:proofErr w:type="gramStart"/>
      <w:r w:rsidRPr="006316A0">
        <w:rPr>
          <w:rFonts w:ascii="Arial" w:hAnsi="Arial" w:cs="Arial"/>
          <w:sz w:val="22"/>
          <w:szCs w:val="22"/>
        </w:rPr>
        <w:t xml:space="preserve"> 2016</w:t>
      </w:r>
      <w:proofErr w:type="gramEnd"/>
      <w:r w:rsidRPr="006316A0">
        <w:rPr>
          <w:rFonts w:ascii="Arial" w:hAnsi="Arial" w:cs="Arial"/>
          <w:sz w:val="22"/>
          <w:szCs w:val="22"/>
        </w:rPr>
        <w:t xml:space="preserve">, from, </w:t>
      </w:r>
      <w:hyperlink r:id="rId29" w:history="1">
        <w:r w:rsidRPr="006316A0">
          <w:rPr>
            <w:rStyle w:val="Hyperlink"/>
            <w:rFonts w:ascii="Arial" w:hAnsi="Arial" w:cs="Arial"/>
            <w:color w:val="auto"/>
            <w:sz w:val="22"/>
            <w:szCs w:val="22"/>
            <w:u w:val="none"/>
          </w:rPr>
          <w:t>http://www.census.gov/hhes/www/poverty/data/threshld/index.html</w:t>
        </w:r>
      </w:hyperlink>
      <w:r w:rsidRPr="006316A0">
        <w:rPr>
          <w:rFonts w:ascii="Arial" w:hAnsi="Arial" w:cs="Arial"/>
          <w:sz w:val="22"/>
          <w:szCs w:val="22"/>
        </w:rPr>
        <w:t xml:space="preserve"> </w:t>
      </w:r>
    </w:p>
    <w:p w14:paraId="5D7A1697" w14:textId="208A35C8"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lastRenderedPageBreak/>
        <w:t>US Department of Labor (2013a)</w:t>
      </w:r>
      <w:r w:rsidRPr="006316A0">
        <w:rPr>
          <w:rFonts w:ascii="Arial" w:hAnsi="Arial" w:cs="Arial"/>
          <w:sz w:val="22"/>
          <w:szCs w:val="22"/>
          <w:lang w:eastAsia="zh-CN"/>
        </w:rPr>
        <w:t xml:space="preserve"> </w:t>
      </w:r>
      <w:r w:rsidRPr="006316A0">
        <w:rPr>
          <w:rFonts w:ascii="Arial" w:hAnsi="Arial" w:cs="Arial"/>
          <w:sz w:val="22"/>
          <w:szCs w:val="22"/>
        </w:rPr>
        <w:t>Wages. Retrieved December 7</w:t>
      </w:r>
      <w:r w:rsidR="005F2EAA" w:rsidRPr="006316A0">
        <w:rPr>
          <w:rFonts w:ascii="Arial" w:hAnsi="Arial" w:cs="Arial"/>
          <w:sz w:val="22"/>
          <w:szCs w:val="22"/>
        </w:rPr>
        <w:t>,</w:t>
      </w:r>
      <w:r w:rsidRPr="006316A0">
        <w:rPr>
          <w:rFonts w:ascii="Arial" w:hAnsi="Arial" w:cs="Arial"/>
          <w:sz w:val="22"/>
          <w:szCs w:val="22"/>
        </w:rPr>
        <w:t xml:space="preserve"> 2013</w:t>
      </w:r>
      <w:r w:rsidR="005F1B02" w:rsidRPr="006316A0">
        <w:rPr>
          <w:rFonts w:ascii="Arial" w:hAnsi="Arial" w:cs="Arial"/>
          <w:sz w:val="22"/>
          <w:szCs w:val="22"/>
        </w:rPr>
        <w:t xml:space="preserve">. </w:t>
      </w:r>
      <w:hyperlink r:id="rId30" w:history="1">
        <w:r w:rsidRPr="006316A0">
          <w:rPr>
            <w:rStyle w:val="Hyperlink"/>
            <w:rFonts w:ascii="Arial" w:hAnsi="Arial" w:cs="Arial"/>
            <w:color w:val="auto"/>
            <w:sz w:val="22"/>
            <w:szCs w:val="22"/>
            <w:u w:val="none"/>
          </w:rPr>
          <w:t>http://www.dolApr 15/topic/wages/minimumwage.htm</w:t>
        </w:r>
      </w:hyperlink>
    </w:p>
    <w:p w14:paraId="2FC17540" w14:textId="713E010F"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US Department of Labor (2013b) Wages and </w:t>
      </w:r>
      <w:r w:rsidRPr="006316A0">
        <w:rPr>
          <w:rFonts w:ascii="Arial" w:hAnsi="Arial" w:cs="Arial"/>
          <w:sz w:val="22"/>
          <w:szCs w:val="22"/>
          <w:lang w:eastAsia="zh-CN"/>
        </w:rPr>
        <w:t>H</w:t>
      </w:r>
      <w:r w:rsidRPr="006316A0">
        <w:rPr>
          <w:rFonts w:ascii="Arial" w:hAnsi="Arial" w:cs="Arial"/>
          <w:sz w:val="22"/>
          <w:szCs w:val="22"/>
        </w:rPr>
        <w:t xml:space="preserve">our </w:t>
      </w:r>
      <w:r w:rsidRPr="006316A0">
        <w:rPr>
          <w:rFonts w:ascii="Arial" w:hAnsi="Arial" w:cs="Arial"/>
          <w:sz w:val="22"/>
          <w:szCs w:val="22"/>
          <w:lang w:eastAsia="zh-CN"/>
        </w:rPr>
        <w:t>D</w:t>
      </w:r>
      <w:r w:rsidRPr="006316A0">
        <w:rPr>
          <w:rFonts w:ascii="Arial" w:hAnsi="Arial" w:cs="Arial"/>
          <w:sz w:val="22"/>
          <w:szCs w:val="22"/>
        </w:rPr>
        <w:t>ivision. Retrieved May 11</w:t>
      </w:r>
      <w:r w:rsidR="005F2EAA" w:rsidRPr="006316A0">
        <w:rPr>
          <w:rFonts w:ascii="Arial" w:hAnsi="Arial" w:cs="Arial"/>
          <w:sz w:val="22"/>
          <w:szCs w:val="22"/>
        </w:rPr>
        <w:t>,</w:t>
      </w:r>
      <w:r w:rsidRPr="006316A0">
        <w:rPr>
          <w:rFonts w:ascii="Arial" w:hAnsi="Arial" w:cs="Arial"/>
          <w:sz w:val="22"/>
          <w:szCs w:val="22"/>
        </w:rPr>
        <w:t xml:space="preserve"> 2013</w:t>
      </w:r>
      <w:r w:rsidR="00A34076" w:rsidRPr="006316A0">
        <w:rPr>
          <w:rFonts w:ascii="Arial" w:hAnsi="Arial" w:cs="Arial"/>
          <w:sz w:val="22"/>
          <w:szCs w:val="22"/>
        </w:rPr>
        <w:t>.</w:t>
      </w:r>
      <w:r w:rsidRPr="006316A0">
        <w:rPr>
          <w:rFonts w:ascii="Arial" w:hAnsi="Arial" w:cs="Arial"/>
          <w:sz w:val="22"/>
          <w:szCs w:val="22"/>
        </w:rPr>
        <w:t xml:space="preserve"> </w:t>
      </w:r>
      <w:hyperlink r:id="rId31" w:history="1">
        <w:r w:rsidRPr="006316A0">
          <w:rPr>
            <w:rStyle w:val="Hyperlink"/>
            <w:rFonts w:ascii="Arial" w:hAnsi="Arial" w:cs="Arial"/>
            <w:sz w:val="22"/>
            <w:szCs w:val="22"/>
          </w:rPr>
          <w:t>http://www.dDec 7/</w:t>
        </w:r>
        <w:proofErr w:type="spellStart"/>
        <w:r w:rsidRPr="006316A0">
          <w:rPr>
            <w:rStyle w:val="Hyperlink"/>
            <w:rFonts w:ascii="Arial" w:hAnsi="Arial" w:cs="Arial"/>
            <w:sz w:val="22"/>
            <w:szCs w:val="22"/>
          </w:rPr>
          <w:t>minwage</w:t>
        </w:r>
        <w:proofErr w:type="spellEnd"/>
        <w:r w:rsidRPr="006316A0">
          <w:rPr>
            <w:rStyle w:val="Hyperlink"/>
            <w:rFonts w:ascii="Arial" w:hAnsi="Arial" w:cs="Arial"/>
            <w:sz w:val="22"/>
            <w:szCs w:val="22"/>
          </w:rPr>
          <w:t>/america.htm</w:t>
        </w:r>
      </w:hyperlink>
      <w:r w:rsidRPr="006316A0">
        <w:rPr>
          <w:rFonts w:ascii="Arial" w:hAnsi="Arial" w:cs="Arial"/>
          <w:sz w:val="22"/>
          <w:szCs w:val="22"/>
        </w:rPr>
        <w:t xml:space="preserve"> </w:t>
      </w:r>
    </w:p>
    <w:p w14:paraId="21E6EE06" w14:textId="225D9159" w:rsidR="00C36D47" w:rsidRPr="006316A0" w:rsidRDefault="00C36D47" w:rsidP="00C36D47">
      <w:pPr>
        <w:spacing w:line="480" w:lineRule="auto"/>
        <w:ind w:left="720" w:hanging="720"/>
        <w:rPr>
          <w:rFonts w:ascii="Arial" w:hAnsi="Arial" w:cs="Arial"/>
          <w:sz w:val="22"/>
          <w:szCs w:val="22"/>
        </w:rPr>
      </w:pPr>
      <w:r w:rsidRPr="006316A0">
        <w:rPr>
          <w:rFonts w:ascii="Arial" w:hAnsi="Arial" w:cs="Arial"/>
          <w:sz w:val="22"/>
          <w:szCs w:val="22"/>
        </w:rPr>
        <w:t>Weiner, B., Perry, R. P., &amp; Magnusson, J. (1988). An attributional analysis of reactions to stigmas. </w:t>
      </w:r>
      <w:r w:rsidRPr="006316A0">
        <w:rPr>
          <w:rFonts w:ascii="Arial" w:hAnsi="Arial" w:cs="Arial"/>
          <w:i/>
          <w:iCs/>
          <w:sz w:val="22"/>
          <w:szCs w:val="22"/>
        </w:rPr>
        <w:t xml:space="preserve">Journal of </w:t>
      </w:r>
      <w:r w:rsidR="009E3C50" w:rsidRPr="006316A0">
        <w:rPr>
          <w:rFonts w:ascii="Arial" w:hAnsi="Arial" w:cs="Arial"/>
          <w:i/>
          <w:iCs/>
          <w:sz w:val="22"/>
          <w:szCs w:val="22"/>
        </w:rPr>
        <w:t>P</w:t>
      </w:r>
      <w:r w:rsidRPr="006316A0">
        <w:rPr>
          <w:rFonts w:ascii="Arial" w:hAnsi="Arial" w:cs="Arial"/>
          <w:i/>
          <w:iCs/>
          <w:sz w:val="22"/>
          <w:szCs w:val="22"/>
        </w:rPr>
        <w:t xml:space="preserve">ersonality and </w:t>
      </w:r>
      <w:r w:rsidR="009E3C50" w:rsidRPr="006316A0">
        <w:rPr>
          <w:rFonts w:ascii="Arial" w:hAnsi="Arial" w:cs="Arial"/>
          <w:i/>
          <w:iCs/>
          <w:sz w:val="22"/>
          <w:szCs w:val="22"/>
        </w:rPr>
        <w:t>S</w:t>
      </w:r>
      <w:r w:rsidRPr="006316A0">
        <w:rPr>
          <w:rFonts w:ascii="Arial" w:hAnsi="Arial" w:cs="Arial"/>
          <w:i/>
          <w:iCs/>
          <w:sz w:val="22"/>
          <w:szCs w:val="22"/>
        </w:rPr>
        <w:t xml:space="preserve">ocial </w:t>
      </w:r>
      <w:r w:rsidR="009E3C50" w:rsidRPr="006316A0">
        <w:rPr>
          <w:rFonts w:ascii="Arial" w:hAnsi="Arial" w:cs="Arial"/>
          <w:i/>
          <w:iCs/>
          <w:sz w:val="22"/>
          <w:szCs w:val="22"/>
        </w:rPr>
        <w:t>P</w:t>
      </w:r>
      <w:r w:rsidRPr="006316A0">
        <w:rPr>
          <w:rFonts w:ascii="Arial" w:hAnsi="Arial" w:cs="Arial"/>
          <w:i/>
          <w:iCs/>
          <w:sz w:val="22"/>
          <w:szCs w:val="22"/>
        </w:rPr>
        <w:t>sychology</w:t>
      </w:r>
      <w:r w:rsidRPr="006316A0">
        <w:rPr>
          <w:rFonts w:ascii="Arial" w:hAnsi="Arial" w:cs="Arial"/>
          <w:sz w:val="22"/>
          <w:szCs w:val="22"/>
        </w:rPr>
        <w:t>, </w:t>
      </w:r>
      <w:r w:rsidRPr="006316A0">
        <w:rPr>
          <w:rFonts w:ascii="Arial" w:hAnsi="Arial" w:cs="Arial"/>
          <w:i/>
          <w:iCs/>
          <w:sz w:val="22"/>
          <w:szCs w:val="22"/>
        </w:rPr>
        <w:t>55</w:t>
      </w:r>
      <w:r w:rsidRPr="006316A0">
        <w:rPr>
          <w:rFonts w:ascii="Arial" w:hAnsi="Arial" w:cs="Arial"/>
          <w:sz w:val="22"/>
          <w:szCs w:val="22"/>
        </w:rPr>
        <w:t>(5), 738.</w:t>
      </w:r>
    </w:p>
    <w:p w14:paraId="263F3DC0" w14:textId="77777777" w:rsidR="00F37015" w:rsidRPr="006316A0" w:rsidRDefault="00F37015" w:rsidP="00F37015">
      <w:pPr>
        <w:spacing w:line="480" w:lineRule="auto"/>
        <w:ind w:left="720" w:hanging="720"/>
        <w:rPr>
          <w:rFonts w:ascii="Arial" w:hAnsi="Arial" w:cs="Arial"/>
          <w:sz w:val="22"/>
          <w:szCs w:val="22"/>
        </w:rPr>
      </w:pPr>
      <w:r w:rsidRPr="006316A0">
        <w:rPr>
          <w:rFonts w:ascii="Arial" w:hAnsi="Arial" w:cs="Arial"/>
          <w:color w:val="222222"/>
          <w:sz w:val="22"/>
          <w:szCs w:val="22"/>
          <w:shd w:val="clear" w:color="auto" w:fill="FFFFFF"/>
        </w:rPr>
        <w:t xml:space="preserve">Whitaker, E. A., </w:t>
      </w:r>
      <w:proofErr w:type="spellStart"/>
      <w:r w:rsidRPr="006316A0">
        <w:rPr>
          <w:rFonts w:ascii="Arial" w:hAnsi="Arial" w:cs="Arial"/>
          <w:color w:val="222222"/>
          <w:sz w:val="22"/>
          <w:szCs w:val="22"/>
          <w:shd w:val="clear" w:color="auto" w:fill="FFFFFF"/>
        </w:rPr>
        <w:t>Herian</w:t>
      </w:r>
      <w:proofErr w:type="spellEnd"/>
      <w:r w:rsidRPr="006316A0">
        <w:rPr>
          <w:rFonts w:ascii="Arial" w:hAnsi="Arial" w:cs="Arial"/>
          <w:color w:val="222222"/>
          <w:sz w:val="22"/>
          <w:szCs w:val="22"/>
          <w:shd w:val="clear" w:color="auto" w:fill="FFFFFF"/>
        </w:rPr>
        <w:t>, M. N., Larimer, C. W., &amp; Lang, M. (2012). The determinants of policy introduction and bill adoption: Examining minimum wage increases in the American states, 1997–2006. </w:t>
      </w:r>
      <w:r w:rsidRPr="006316A0">
        <w:rPr>
          <w:rFonts w:ascii="Arial" w:hAnsi="Arial" w:cs="Arial"/>
          <w:i/>
          <w:color w:val="222222"/>
          <w:sz w:val="22"/>
          <w:szCs w:val="22"/>
          <w:shd w:val="clear" w:color="auto" w:fill="FFFFFF"/>
        </w:rPr>
        <w:t xml:space="preserve">Policy </w:t>
      </w:r>
      <w:r w:rsidRPr="006316A0">
        <w:rPr>
          <w:rFonts w:ascii="Arial" w:hAnsi="Arial" w:cs="Arial"/>
          <w:i/>
          <w:iCs/>
          <w:color w:val="222222"/>
          <w:sz w:val="22"/>
          <w:szCs w:val="22"/>
          <w:shd w:val="clear" w:color="auto" w:fill="FFFFFF"/>
        </w:rPr>
        <w:t>Studies Journal</w:t>
      </w:r>
      <w:r w:rsidRPr="006316A0">
        <w:rPr>
          <w:rFonts w:ascii="Arial" w:hAnsi="Arial" w:cs="Arial"/>
          <w:color w:val="222222"/>
          <w:sz w:val="22"/>
          <w:szCs w:val="22"/>
          <w:shd w:val="clear" w:color="auto" w:fill="FFFFFF"/>
        </w:rPr>
        <w:t>, </w:t>
      </w:r>
      <w:r w:rsidRPr="006316A0">
        <w:rPr>
          <w:rFonts w:ascii="Arial" w:hAnsi="Arial" w:cs="Arial"/>
          <w:i/>
          <w:color w:val="222222"/>
          <w:sz w:val="22"/>
          <w:szCs w:val="22"/>
          <w:shd w:val="clear" w:color="auto" w:fill="FFFFFF"/>
        </w:rPr>
        <w:t>40</w:t>
      </w:r>
      <w:r w:rsidRPr="006316A0">
        <w:rPr>
          <w:rFonts w:ascii="Arial" w:hAnsi="Arial" w:cs="Arial"/>
          <w:color w:val="222222"/>
          <w:sz w:val="22"/>
          <w:szCs w:val="22"/>
          <w:shd w:val="clear" w:color="auto" w:fill="FFFFFF"/>
        </w:rPr>
        <w:t>, 626</w:t>
      </w:r>
      <w:r w:rsidRPr="006316A0">
        <w:rPr>
          <w:rFonts w:ascii="Arial" w:hAnsi="Arial" w:cs="Arial"/>
          <w:sz w:val="22"/>
          <w:szCs w:val="22"/>
        </w:rPr>
        <w:t>–</w:t>
      </w:r>
      <w:r w:rsidRPr="006316A0">
        <w:rPr>
          <w:rFonts w:ascii="Arial" w:hAnsi="Arial" w:cs="Arial"/>
          <w:color w:val="222222"/>
          <w:sz w:val="22"/>
          <w:szCs w:val="22"/>
          <w:shd w:val="clear" w:color="auto" w:fill="FFFFFF"/>
        </w:rPr>
        <w:t>649.</w:t>
      </w:r>
    </w:p>
    <w:p w14:paraId="6330C30B" w14:textId="77777777" w:rsidR="00F37015" w:rsidRPr="006316A0" w:rsidRDefault="00F37015" w:rsidP="00F37015">
      <w:pPr>
        <w:pStyle w:val="Bibliography"/>
        <w:spacing w:line="480" w:lineRule="auto"/>
        <w:ind w:left="720" w:hanging="720"/>
        <w:rPr>
          <w:rStyle w:val="Hyperlink"/>
          <w:rFonts w:ascii="Arial" w:hAnsi="Arial" w:cs="Arial"/>
          <w:noProof/>
          <w:sz w:val="22"/>
          <w:szCs w:val="22"/>
        </w:rPr>
      </w:pPr>
      <w:r w:rsidRPr="006316A0">
        <w:rPr>
          <w:rFonts w:ascii="Arial" w:hAnsi="Arial" w:cs="Arial"/>
          <w:noProof/>
          <w:sz w:val="22"/>
          <w:szCs w:val="22"/>
        </w:rPr>
        <w:t xml:space="preserve">World Bank (2019) PPP conversion factor, GDP (LCU per international $).  </w:t>
      </w:r>
      <w:hyperlink r:id="rId32" w:history="1">
        <w:r w:rsidRPr="006316A0">
          <w:rPr>
            <w:rStyle w:val="Hyperlink"/>
            <w:rFonts w:ascii="Arial" w:hAnsi="Arial" w:cs="Arial"/>
            <w:noProof/>
            <w:sz w:val="22"/>
            <w:szCs w:val="22"/>
          </w:rPr>
          <w:t>https://data.worldbank.org/indicator/PA.NUS.PPP</w:t>
        </w:r>
      </w:hyperlink>
    </w:p>
    <w:p w14:paraId="60B76419" w14:textId="77777777" w:rsidR="00F37015" w:rsidRPr="00AA6B2C" w:rsidRDefault="00F37015" w:rsidP="00F37015">
      <w:pPr>
        <w:spacing w:line="480" w:lineRule="auto"/>
        <w:ind w:left="720" w:hanging="720"/>
        <w:rPr>
          <w:rFonts w:ascii="Arial" w:hAnsi="Arial" w:cs="Arial"/>
          <w:sz w:val="22"/>
          <w:szCs w:val="22"/>
        </w:rPr>
      </w:pPr>
      <w:r w:rsidRPr="006316A0">
        <w:rPr>
          <w:rFonts w:ascii="Arial" w:hAnsi="Arial" w:cs="Arial"/>
          <w:sz w:val="22"/>
          <w:szCs w:val="22"/>
        </w:rPr>
        <w:t xml:space="preserve">Yeager, D. S., </w:t>
      </w:r>
      <w:proofErr w:type="spellStart"/>
      <w:r w:rsidRPr="006316A0">
        <w:rPr>
          <w:rFonts w:ascii="Arial" w:hAnsi="Arial" w:cs="Arial"/>
          <w:sz w:val="22"/>
          <w:szCs w:val="22"/>
        </w:rPr>
        <w:t>Hanselman</w:t>
      </w:r>
      <w:proofErr w:type="spellEnd"/>
      <w:r w:rsidRPr="006316A0">
        <w:rPr>
          <w:rFonts w:ascii="Arial" w:hAnsi="Arial" w:cs="Arial"/>
          <w:sz w:val="22"/>
          <w:szCs w:val="22"/>
        </w:rPr>
        <w:t xml:space="preserve">, P., Walton, G. M., Murray, J. S., </w:t>
      </w:r>
      <w:proofErr w:type="spellStart"/>
      <w:r w:rsidRPr="006316A0">
        <w:rPr>
          <w:rFonts w:ascii="Arial" w:hAnsi="Arial" w:cs="Arial"/>
          <w:sz w:val="22"/>
          <w:szCs w:val="22"/>
        </w:rPr>
        <w:t>Crosnoe</w:t>
      </w:r>
      <w:proofErr w:type="spellEnd"/>
      <w:r w:rsidRPr="006316A0">
        <w:rPr>
          <w:rFonts w:ascii="Arial" w:hAnsi="Arial" w:cs="Arial"/>
          <w:sz w:val="22"/>
          <w:szCs w:val="22"/>
        </w:rPr>
        <w:t>, R., Muller, C., ... &amp; Dweck, C. S. (2019). A national experiment reveals where a growth mindset improves achievement. </w:t>
      </w:r>
      <w:r w:rsidRPr="006316A0">
        <w:rPr>
          <w:rFonts w:ascii="Arial" w:hAnsi="Arial" w:cs="Arial"/>
          <w:i/>
          <w:iCs/>
          <w:sz w:val="22"/>
          <w:szCs w:val="22"/>
        </w:rPr>
        <w:t>Nature</w:t>
      </w:r>
      <w:r w:rsidRPr="006316A0">
        <w:rPr>
          <w:rFonts w:ascii="Arial" w:hAnsi="Arial" w:cs="Arial"/>
          <w:sz w:val="22"/>
          <w:szCs w:val="22"/>
        </w:rPr>
        <w:t>, </w:t>
      </w:r>
      <w:r w:rsidRPr="006316A0">
        <w:rPr>
          <w:rFonts w:ascii="Arial" w:hAnsi="Arial" w:cs="Arial"/>
          <w:i/>
          <w:iCs/>
          <w:sz w:val="22"/>
          <w:szCs w:val="22"/>
        </w:rPr>
        <w:t>573</w:t>
      </w:r>
      <w:r w:rsidRPr="006316A0">
        <w:rPr>
          <w:rFonts w:ascii="Arial" w:hAnsi="Arial" w:cs="Arial"/>
          <w:sz w:val="22"/>
          <w:szCs w:val="22"/>
        </w:rPr>
        <w:t>(7774), 364-369.</w:t>
      </w:r>
    </w:p>
    <w:p w14:paraId="7687EA85" w14:textId="77777777" w:rsidR="00F37015" w:rsidRPr="00AA6B2C" w:rsidRDefault="00F37015" w:rsidP="00F37015">
      <w:pPr>
        <w:rPr>
          <w:rFonts w:ascii="Arial" w:hAnsi="Arial" w:cs="Arial"/>
          <w:sz w:val="22"/>
          <w:szCs w:val="22"/>
        </w:rPr>
      </w:pPr>
    </w:p>
    <w:p w14:paraId="54999603" w14:textId="0606ABA1" w:rsidR="00142CCD" w:rsidRPr="00CD14D7" w:rsidRDefault="00142CCD" w:rsidP="00F37015">
      <w:pPr>
        <w:spacing w:line="480" w:lineRule="auto"/>
        <w:ind w:left="720" w:hanging="720"/>
        <w:jc w:val="center"/>
        <w:outlineLvl w:val="0"/>
        <w:rPr>
          <w:rFonts w:ascii="Arial" w:hAnsi="Arial" w:cs="Arial"/>
          <w:sz w:val="22"/>
          <w:szCs w:val="22"/>
        </w:rPr>
      </w:pPr>
    </w:p>
    <w:sectPr w:rsidR="00142CCD" w:rsidRPr="00CD14D7" w:rsidSect="00A1418B">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90F6" w14:textId="77777777" w:rsidR="00AD23F5" w:rsidRDefault="00AD23F5" w:rsidP="00217878">
      <w:r>
        <w:separator/>
      </w:r>
    </w:p>
  </w:endnote>
  <w:endnote w:type="continuationSeparator" w:id="0">
    <w:p w14:paraId="59FFA4F2" w14:textId="77777777" w:rsidR="00AD23F5" w:rsidRDefault="00AD23F5" w:rsidP="00217878">
      <w:r>
        <w:continuationSeparator/>
      </w:r>
    </w:p>
  </w:endnote>
  <w:endnote w:type="continuationNotice" w:id="1">
    <w:p w14:paraId="08BC038C" w14:textId="77777777" w:rsidR="00AD23F5" w:rsidRDefault="00AD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F45C" w14:textId="77777777" w:rsidR="00AD23F5" w:rsidRDefault="00AD23F5" w:rsidP="00217878">
      <w:r>
        <w:separator/>
      </w:r>
    </w:p>
  </w:footnote>
  <w:footnote w:type="continuationSeparator" w:id="0">
    <w:p w14:paraId="3B48DFF9" w14:textId="77777777" w:rsidR="00AD23F5" w:rsidRDefault="00AD23F5" w:rsidP="00217878">
      <w:r>
        <w:continuationSeparator/>
      </w:r>
    </w:p>
  </w:footnote>
  <w:footnote w:type="continuationNotice" w:id="1">
    <w:p w14:paraId="26CC80C7" w14:textId="77777777" w:rsidR="00AD23F5" w:rsidRDefault="00AD23F5"/>
  </w:footnote>
  <w:footnote w:id="2">
    <w:p w14:paraId="67EA0A2E" w14:textId="667F98A6" w:rsidR="00770126" w:rsidRPr="00770126" w:rsidRDefault="00770126">
      <w:pPr>
        <w:pStyle w:val="FootnoteText"/>
        <w:rPr>
          <w:sz w:val="20"/>
          <w:szCs w:val="20"/>
        </w:rPr>
      </w:pPr>
      <w:r w:rsidRPr="00770126">
        <w:rPr>
          <w:rStyle w:val="FootnoteReference"/>
          <w:sz w:val="20"/>
          <w:szCs w:val="20"/>
        </w:rPr>
        <w:footnoteRef/>
      </w:r>
      <w:r w:rsidRPr="00770126">
        <w:rPr>
          <w:sz w:val="20"/>
          <w:szCs w:val="20"/>
        </w:rPr>
        <w:t xml:space="preserve"> </w:t>
      </w:r>
      <w:r w:rsidR="005D6289" w:rsidRPr="00293A96">
        <w:rPr>
          <w:color w:val="222222"/>
          <w:sz w:val="20"/>
          <w:szCs w:val="20"/>
        </w:rPr>
        <w:t xml:space="preserve">The power analysis for </w:t>
      </w:r>
      <w:r w:rsidR="005D6289">
        <w:rPr>
          <w:color w:val="222222"/>
          <w:sz w:val="20"/>
          <w:szCs w:val="20"/>
        </w:rPr>
        <w:t>this study</w:t>
      </w:r>
      <w:r w:rsidR="005D6289" w:rsidRPr="00293A96">
        <w:rPr>
          <w:color w:val="222222"/>
          <w:sz w:val="20"/>
          <w:szCs w:val="20"/>
        </w:rPr>
        <w:t xml:space="preserve"> (conducted in India) was based on an earlier pilot study with the same sample, i.e., conducted in India. Given that minimum wage is a highly partisan issue in the US, we did not consider it appropriate to use the effect size from the US study (Study 1) for the Indian study (Study 2). Instead, we conducted a pilot study in India in order to obtain an effect size more representative of the Indian context.</w:t>
      </w:r>
    </w:p>
  </w:footnote>
  <w:footnote w:id="3">
    <w:p w14:paraId="6D85AC57" w14:textId="64EE5ED9" w:rsidR="006A600E" w:rsidRDefault="006A600E">
      <w:pPr>
        <w:pStyle w:val="FootnoteText"/>
      </w:pPr>
      <w:r>
        <w:rPr>
          <w:rStyle w:val="FootnoteReference"/>
        </w:rPr>
        <w:footnoteRef/>
      </w:r>
      <w:r>
        <w:t xml:space="preserve"> </w:t>
      </w:r>
      <w:r w:rsidRPr="006A600E">
        <w:rPr>
          <w:sz w:val="21"/>
          <w:szCs w:val="21"/>
        </w:rPr>
        <w:t xml:space="preserve">This study was removed from the paper during the review process. Please see Supplementary Materials. </w:t>
      </w:r>
    </w:p>
  </w:footnote>
  <w:footnote w:id="4">
    <w:p w14:paraId="010C14C6" w14:textId="085FEEA6" w:rsidR="004E4033" w:rsidRPr="00A649F0" w:rsidRDefault="004E4033">
      <w:pPr>
        <w:pStyle w:val="FootnoteText"/>
        <w:rPr>
          <w:sz w:val="20"/>
          <w:szCs w:val="20"/>
        </w:rPr>
      </w:pPr>
      <w:r w:rsidRPr="00A649F0">
        <w:rPr>
          <w:rStyle w:val="FootnoteReference"/>
          <w:sz w:val="20"/>
          <w:szCs w:val="20"/>
        </w:rPr>
        <w:footnoteRef/>
      </w:r>
      <w:r w:rsidRPr="00A649F0">
        <w:rPr>
          <w:sz w:val="20"/>
          <w:szCs w:val="20"/>
        </w:rPr>
        <w:t xml:space="preserve"> Four participants did not complete the political orientation measure and </w:t>
      </w:r>
      <w:r w:rsidR="008B5717">
        <w:rPr>
          <w:sz w:val="20"/>
          <w:szCs w:val="20"/>
        </w:rPr>
        <w:t>three</w:t>
      </w:r>
      <w:r w:rsidR="008B5717" w:rsidRPr="00A649F0">
        <w:rPr>
          <w:sz w:val="20"/>
          <w:szCs w:val="20"/>
        </w:rPr>
        <w:t xml:space="preserve"> </w:t>
      </w:r>
      <w:r w:rsidRPr="00A649F0">
        <w:rPr>
          <w:sz w:val="20"/>
          <w:szCs w:val="20"/>
        </w:rPr>
        <w:t>participants did not complete the dependent measure</w:t>
      </w:r>
      <w:r w:rsidR="005D4B1F">
        <w:rPr>
          <w:sz w:val="20"/>
          <w:szCs w:val="20"/>
        </w:rPr>
        <w:t>.</w:t>
      </w:r>
    </w:p>
  </w:footnote>
  <w:footnote w:id="5">
    <w:p w14:paraId="29187373" w14:textId="3DC473E7" w:rsidR="004E4033" w:rsidRPr="0024402A" w:rsidRDefault="004E4033">
      <w:pPr>
        <w:pStyle w:val="FootnoteText"/>
        <w:rPr>
          <w:sz w:val="20"/>
          <w:szCs w:val="20"/>
        </w:rPr>
      </w:pPr>
      <w:r w:rsidRPr="0024402A">
        <w:rPr>
          <w:rStyle w:val="FootnoteReference"/>
          <w:sz w:val="20"/>
          <w:szCs w:val="20"/>
        </w:rPr>
        <w:footnoteRef/>
      </w:r>
      <w:r w:rsidRPr="0024402A">
        <w:rPr>
          <w:sz w:val="20"/>
          <w:szCs w:val="20"/>
        </w:rPr>
        <w:t xml:space="preserve"> </w:t>
      </w:r>
      <w:r w:rsidR="003D7264">
        <w:rPr>
          <w:sz w:val="20"/>
          <w:szCs w:val="20"/>
        </w:rPr>
        <w:t>Two</w:t>
      </w:r>
      <w:r w:rsidRPr="0024402A">
        <w:rPr>
          <w:sz w:val="20"/>
          <w:szCs w:val="20"/>
        </w:rPr>
        <w:t xml:space="preserve"> participants did not complete the political orientation </w:t>
      </w:r>
      <w:r w:rsidR="00065F28">
        <w:rPr>
          <w:sz w:val="20"/>
          <w:szCs w:val="20"/>
        </w:rPr>
        <w:t xml:space="preserve">measures. </w:t>
      </w:r>
      <w:r w:rsidR="003D7264">
        <w:rPr>
          <w:sz w:val="20"/>
          <w:szCs w:val="20"/>
        </w:rPr>
        <w:t xml:space="preserve"> </w:t>
      </w:r>
    </w:p>
  </w:footnote>
  <w:footnote w:id="6">
    <w:p w14:paraId="08C44467" w14:textId="230DDD7D" w:rsidR="00EA2D0A" w:rsidRPr="00F65F89" w:rsidRDefault="00EA2D0A" w:rsidP="00EA2D0A">
      <w:pPr>
        <w:autoSpaceDE w:val="0"/>
        <w:autoSpaceDN w:val="0"/>
        <w:adjustRightInd w:val="0"/>
        <w:rPr>
          <w:rFonts w:ascii="Arial" w:hAnsi="Arial" w:cs="Arial"/>
          <w:sz w:val="20"/>
          <w:szCs w:val="20"/>
        </w:rPr>
      </w:pPr>
      <w:r w:rsidRPr="00F65F89">
        <w:rPr>
          <w:rStyle w:val="FootnoteReference"/>
          <w:sz w:val="20"/>
          <w:szCs w:val="20"/>
        </w:rPr>
        <w:footnoteRef/>
      </w:r>
      <w:r w:rsidRPr="00F65F89">
        <w:rPr>
          <w:rFonts w:ascii="Arial" w:hAnsi="Arial" w:cs="Arial"/>
          <w:sz w:val="20"/>
          <w:szCs w:val="20"/>
        </w:rPr>
        <w:t xml:space="preserve">As the difference here is marginally significant, we conducted a pre-test to check whether the company brochures were effective in getting participants to temporarily adopt a fixed or growth mindset about intelligence. We recruited 267 participants from the US on Amazon </w:t>
      </w:r>
      <w:proofErr w:type="spellStart"/>
      <w:r w:rsidRPr="00F65F89">
        <w:rPr>
          <w:rFonts w:ascii="Arial" w:hAnsi="Arial" w:cs="Arial"/>
          <w:sz w:val="20"/>
          <w:szCs w:val="20"/>
        </w:rPr>
        <w:t>MTurk</w:t>
      </w:r>
      <w:proofErr w:type="spellEnd"/>
      <w:r w:rsidRPr="00F65F89">
        <w:rPr>
          <w:rFonts w:ascii="Arial" w:hAnsi="Arial" w:cs="Arial"/>
          <w:sz w:val="20"/>
          <w:szCs w:val="20"/>
        </w:rPr>
        <w:t xml:space="preserve">. As in the main study, after they read the respective company brochure, we asked participants to report extent to which they believed that “people can increase their intelligence” on a scale from 1 to 100. Participants in the growth mindset condition indicated greater belief in the idea that people can increase their intelligence, </w:t>
      </w:r>
      <w:r w:rsidRPr="00F65F89">
        <w:rPr>
          <w:rFonts w:ascii="Arial" w:hAnsi="Arial" w:cs="Arial"/>
          <w:i/>
          <w:sz w:val="20"/>
          <w:szCs w:val="20"/>
        </w:rPr>
        <w:t xml:space="preserve">M </w:t>
      </w:r>
      <w:r w:rsidRPr="00F65F89">
        <w:rPr>
          <w:rFonts w:ascii="Arial" w:hAnsi="Arial" w:cs="Arial"/>
          <w:sz w:val="20"/>
          <w:szCs w:val="20"/>
        </w:rPr>
        <w:t xml:space="preserve">= 73.68, </w:t>
      </w:r>
      <w:r w:rsidRPr="008847B1">
        <w:rPr>
          <w:rFonts w:ascii="Arial" w:hAnsi="Arial" w:cs="Arial"/>
          <w:iCs/>
          <w:sz w:val="20"/>
          <w:szCs w:val="20"/>
        </w:rPr>
        <w:t>95% CI</w:t>
      </w:r>
      <w:r w:rsidRPr="00F65F89">
        <w:rPr>
          <w:rFonts w:ascii="Arial" w:hAnsi="Arial" w:cs="Arial"/>
          <w:i/>
          <w:sz w:val="20"/>
          <w:szCs w:val="20"/>
        </w:rPr>
        <w:t xml:space="preserve"> </w:t>
      </w:r>
      <w:r w:rsidRPr="00F65F89">
        <w:rPr>
          <w:rFonts w:ascii="Arial" w:hAnsi="Arial" w:cs="Arial"/>
          <w:sz w:val="20"/>
          <w:szCs w:val="20"/>
        </w:rPr>
        <w:t xml:space="preserve">[69.63, 77.73], </w:t>
      </w:r>
      <w:r w:rsidRPr="00F65F89">
        <w:rPr>
          <w:rFonts w:ascii="Arial" w:hAnsi="Arial" w:cs="Arial"/>
          <w:i/>
          <w:sz w:val="20"/>
          <w:szCs w:val="20"/>
        </w:rPr>
        <w:t xml:space="preserve">SD </w:t>
      </w:r>
      <w:r w:rsidRPr="00F65F89">
        <w:rPr>
          <w:rFonts w:ascii="Arial" w:hAnsi="Arial" w:cs="Arial"/>
          <w:sz w:val="20"/>
          <w:szCs w:val="20"/>
        </w:rPr>
        <w:t xml:space="preserve">= 24.17, than those in the fixed mindset condition, </w:t>
      </w:r>
      <w:r w:rsidRPr="00F65F89">
        <w:rPr>
          <w:rFonts w:ascii="Arial" w:hAnsi="Arial" w:cs="Arial"/>
          <w:i/>
          <w:sz w:val="20"/>
          <w:szCs w:val="20"/>
        </w:rPr>
        <w:t xml:space="preserve">M = </w:t>
      </w:r>
      <w:r w:rsidRPr="00F65F89">
        <w:rPr>
          <w:rFonts w:ascii="Arial" w:hAnsi="Arial" w:cs="Arial"/>
          <w:sz w:val="20"/>
          <w:szCs w:val="20"/>
        </w:rPr>
        <w:t xml:space="preserve">66.74, </w:t>
      </w:r>
      <w:r w:rsidRPr="008847B1">
        <w:rPr>
          <w:rFonts w:ascii="Arial" w:hAnsi="Arial" w:cs="Arial"/>
          <w:iCs/>
          <w:sz w:val="20"/>
          <w:szCs w:val="20"/>
        </w:rPr>
        <w:t>95% CI</w:t>
      </w:r>
      <w:r w:rsidRPr="00F65F89">
        <w:rPr>
          <w:rFonts w:ascii="Arial" w:hAnsi="Arial" w:cs="Arial"/>
          <w:i/>
          <w:sz w:val="20"/>
          <w:szCs w:val="20"/>
        </w:rPr>
        <w:t xml:space="preserve"> </w:t>
      </w:r>
      <w:r w:rsidRPr="00F65F89">
        <w:rPr>
          <w:rFonts w:ascii="Arial" w:hAnsi="Arial" w:cs="Arial"/>
          <w:sz w:val="20"/>
          <w:szCs w:val="20"/>
        </w:rPr>
        <w:t xml:space="preserve">[62.20, 71.28], </w:t>
      </w:r>
      <w:r w:rsidRPr="00F65F89">
        <w:rPr>
          <w:rFonts w:ascii="Arial" w:hAnsi="Arial" w:cs="Arial"/>
          <w:i/>
          <w:sz w:val="20"/>
          <w:szCs w:val="20"/>
        </w:rPr>
        <w:t xml:space="preserve">SD </w:t>
      </w:r>
      <w:r w:rsidRPr="00F65F89">
        <w:rPr>
          <w:rFonts w:ascii="Arial" w:hAnsi="Arial" w:cs="Arial"/>
          <w:sz w:val="20"/>
          <w:szCs w:val="20"/>
        </w:rPr>
        <w:t xml:space="preserve">= 25.95, </w:t>
      </w:r>
      <w:r w:rsidRPr="00F65F89">
        <w:rPr>
          <w:rFonts w:ascii="Arial" w:hAnsi="Arial" w:cs="Arial"/>
          <w:i/>
          <w:sz w:val="20"/>
          <w:szCs w:val="20"/>
        </w:rPr>
        <w:t>t</w:t>
      </w:r>
      <w:r w:rsidRPr="00F65F89">
        <w:rPr>
          <w:rFonts w:ascii="Arial" w:hAnsi="Arial" w:cs="Arial"/>
          <w:sz w:val="20"/>
          <w:szCs w:val="20"/>
        </w:rPr>
        <w:t xml:space="preserve">(265) = 2.26, </w:t>
      </w:r>
      <w:r w:rsidRPr="00F65F89">
        <w:rPr>
          <w:rFonts w:ascii="Arial" w:hAnsi="Arial" w:cs="Arial"/>
          <w:i/>
          <w:sz w:val="20"/>
          <w:szCs w:val="20"/>
        </w:rPr>
        <w:t xml:space="preserve">p </w:t>
      </w:r>
      <w:r w:rsidRPr="00F65F89">
        <w:rPr>
          <w:rFonts w:ascii="Arial" w:hAnsi="Arial" w:cs="Arial"/>
          <w:sz w:val="20"/>
          <w:szCs w:val="20"/>
        </w:rPr>
        <w:t xml:space="preserve">= .024, Cohen’s </w:t>
      </w:r>
      <w:r w:rsidRPr="00F65F89">
        <w:rPr>
          <w:rFonts w:ascii="Arial" w:hAnsi="Arial" w:cs="Arial"/>
          <w:i/>
          <w:sz w:val="20"/>
          <w:szCs w:val="20"/>
        </w:rPr>
        <w:t xml:space="preserve">d </w:t>
      </w:r>
      <w:r w:rsidRPr="00F65F89">
        <w:rPr>
          <w:rFonts w:ascii="Arial" w:hAnsi="Arial" w:cs="Arial"/>
          <w:sz w:val="20"/>
          <w:szCs w:val="20"/>
        </w:rPr>
        <w:t>= .28. This finding indicate</w:t>
      </w:r>
      <w:r w:rsidR="00E50FFE">
        <w:rPr>
          <w:rFonts w:ascii="Arial" w:hAnsi="Arial" w:cs="Arial"/>
          <w:sz w:val="20"/>
          <w:szCs w:val="20"/>
        </w:rPr>
        <w:t>s</w:t>
      </w:r>
      <w:r w:rsidRPr="00F65F89">
        <w:rPr>
          <w:rFonts w:ascii="Arial" w:hAnsi="Arial" w:cs="Arial"/>
          <w:sz w:val="20"/>
          <w:szCs w:val="20"/>
        </w:rPr>
        <w:t xml:space="preserve"> that th</w:t>
      </w:r>
      <w:r w:rsidR="00EC70BD">
        <w:rPr>
          <w:rFonts w:ascii="Arial" w:hAnsi="Arial" w:cs="Arial"/>
          <w:sz w:val="20"/>
          <w:szCs w:val="20"/>
        </w:rPr>
        <w:t>is</w:t>
      </w:r>
      <w:r w:rsidRPr="00F65F89">
        <w:rPr>
          <w:rFonts w:ascii="Arial" w:hAnsi="Arial" w:cs="Arial"/>
          <w:sz w:val="20"/>
          <w:szCs w:val="20"/>
        </w:rPr>
        <w:t xml:space="preserve"> </w:t>
      </w:r>
      <w:r w:rsidR="00E50FFE">
        <w:rPr>
          <w:rFonts w:ascii="Arial" w:hAnsi="Arial" w:cs="Arial"/>
          <w:sz w:val="20"/>
          <w:szCs w:val="20"/>
        </w:rPr>
        <w:t xml:space="preserve">experimental </w:t>
      </w:r>
      <w:r w:rsidRPr="00F65F89">
        <w:rPr>
          <w:rFonts w:ascii="Arial" w:hAnsi="Arial" w:cs="Arial"/>
          <w:sz w:val="20"/>
          <w:szCs w:val="20"/>
        </w:rPr>
        <w:t xml:space="preserve">manipulation </w:t>
      </w:r>
      <w:r w:rsidR="00EC70BD">
        <w:rPr>
          <w:rFonts w:ascii="Arial" w:hAnsi="Arial" w:cs="Arial"/>
          <w:sz w:val="20"/>
          <w:szCs w:val="20"/>
        </w:rPr>
        <w:t xml:space="preserve">is effective, i.e., it can </w:t>
      </w:r>
      <w:r w:rsidRPr="00F65F89">
        <w:rPr>
          <w:rFonts w:ascii="Arial" w:hAnsi="Arial" w:cs="Arial"/>
          <w:sz w:val="20"/>
          <w:szCs w:val="20"/>
        </w:rPr>
        <w:t>successful</w:t>
      </w:r>
      <w:r w:rsidR="00980BB9">
        <w:rPr>
          <w:rFonts w:ascii="Arial" w:hAnsi="Arial" w:cs="Arial"/>
          <w:sz w:val="20"/>
          <w:szCs w:val="20"/>
        </w:rPr>
        <w:t>ly</w:t>
      </w:r>
      <w:r w:rsidRPr="00F65F89">
        <w:rPr>
          <w:rFonts w:ascii="Arial" w:hAnsi="Arial" w:cs="Arial"/>
          <w:sz w:val="20"/>
          <w:szCs w:val="20"/>
        </w:rPr>
        <w:t xml:space="preserve"> </w:t>
      </w:r>
      <w:r w:rsidR="00980BB9">
        <w:rPr>
          <w:rFonts w:ascii="Arial" w:hAnsi="Arial" w:cs="Arial"/>
          <w:sz w:val="20"/>
          <w:szCs w:val="20"/>
        </w:rPr>
        <w:t>influ</w:t>
      </w:r>
      <w:r w:rsidR="008E09CC">
        <w:rPr>
          <w:rFonts w:ascii="Arial" w:hAnsi="Arial" w:cs="Arial"/>
          <w:sz w:val="20"/>
          <w:szCs w:val="20"/>
        </w:rPr>
        <w:t xml:space="preserve">ence people’s </w:t>
      </w:r>
      <w:r w:rsidRPr="00F65F89">
        <w:rPr>
          <w:rFonts w:ascii="Arial" w:hAnsi="Arial" w:cs="Arial"/>
          <w:sz w:val="20"/>
          <w:szCs w:val="20"/>
        </w:rPr>
        <w:t>belief</w:t>
      </w:r>
      <w:r w:rsidR="008E09CC">
        <w:rPr>
          <w:rFonts w:ascii="Arial" w:hAnsi="Arial" w:cs="Arial"/>
          <w:sz w:val="20"/>
          <w:szCs w:val="20"/>
        </w:rPr>
        <w:t>s</w:t>
      </w:r>
      <w:r w:rsidRPr="00F65F89">
        <w:rPr>
          <w:rFonts w:ascii="Arial" w:hAnsi="Arial" w:cs="Arial"/>
          <w:sz w:val="20"/>
          <w:szCs w:val="20"/>
        </w:rPr>
        <w:t xml:space="preserve"> </w:t>
      </w:r>
      <w:r w:rsidR="008E09CC">
        <w:rPr>
          <w:rFonts w:ascii="Arial" w:hAnsi="Arial" w:cs="Arial"/>
          <w:sz w:val="20"/>
          <w:szCs w:val="20"/>
        </w:rPr>
        <w:t xml:space="preserve">about whether </w:t>
      </w:r>
      <w:r w:rsidRPr="00F65F89">
        <w:rPr>
          <w:rFonts w:ascii="Arial" w:hAnsi="Arial" w:cs="Arial"/>
          <w:sz w:val="20"/>
          <w:szCs w:val="20"/>
        </w:rPr>
        <w:t>intelligence can grow</w:t>
      </w:r>
      <w:r w:rsidR="002D7A84">
        <w:rPr>
          <w:rFonts w:ascii="Arial" w:hAnsi="Arial" w:cs="Arial"/>
          <w:sz w:val="20"/>
          <w:szCs w:val="20"/>
        </w:rPr>
        <w:t xml:space="preserve"> or not</w:t>
      </w:r>
      <w:r w:rsidR="004B04EC">
        <w:rPr>
          <w:rFonts w:ascii="Arial" w:hAnsi="Arial" w:cs="Arial"/>
          <w:sz w:val="20"/>
          <w:szCs w:val="20"/>
        </w:rPr>
        <w:t xml:space="preserve">. </w:t>
      </w:r>
    </w:p>
    <w:p w14:paraId="6C80E354" w14:textId="77777777" w:rsidR="00EA2D0A" w:rsidRPr="00C24EA9" w:rsidRDefault="00EA2D0A" w:rsidP="00EA2D0A">
      <w:pPr>
        <w:pStyle w:val="FootnoteText"/>
        <w:rPr>
          <w:sz w:val="20"/>
          <w:szCs w:val="20"/>
        </w:rPr>
      </w:pPr>
    </w:p>
  </w:footnote>
  <w:footnote w:id="7">
    <w:p w14:paraId="6D32B3F3" w14:textId="59E281D2" w:rsidR="00076F86" w:rsidRDefault="00076F86">
      <w:pPr>
        <w:pStyle w:val="FootnoteText"/>
      </w:pPr>
      <w:r>
        <w:rPr>
          <w:rStyle w:val="FootnoteReference"/>
        </w:rPr>
        <w:footnoteRef/>
      </w:r>
      <w:r>
        <w:t xml:space="preserve"> </w:t>
      </w:r>
      <w:r w:rsidRPr="003F31D2">
        <w:rPr>
          <w:color w:val="3F3F3F"/>
          <w:sz w:val="21"/>
          <w:szCs w:val="21"/>
        </w:rPr>
        <w:t xml:space="preserve">We computed the Cohen’s </w:t>
      </w:r>
      <w:r w:rsidRPr="003F31D2">
        <w:rPr>
          <w:i/>
          <w:iCs/>
          <w:color w:val="3F3F3F"/>
          <w:sz w:val="21"/>
          <w:szCs w:val="21"/>
        </w:rPr>
        <w:t>d</w:t>
      </w:r>
      <w:r w:rsidRPr="003F31D2">
        <w:rPr>
          <w:color w:val="3F3F3F"/>
          <w:sz w:val="21"/>
          <w:szCs w:val="21"/>
        </w:rPr>
        <w:t xml:space="preserve"> of condition on the residuals after accounting for the effect of the covariate, political orientation, on the dependent variable</w:t>
      </w:r>
    </w:p>
  </w:footnote>
  <w:footnote w:id="8">
    <w:p w14:paraId="7BC2034E" w14:textId="6C6DE6AF" w:rsidR="004E4033" w:rsidRPr="00F65F89" w:rsidRDefault="004E4033" w:rsidP="007C0D42">
      <w:pPr>
        <w:pStyle w:val="FootnoteText"/>
        <w:rPr>
          <w:sz w:val="20"/>
          <w:szCs w:val="20"/>
        </w:rPr>
      </w:pPr>
      <w:r w:rsidRPr="00F65F89">
        <w:rPr>
          <w:rStyle w:val="FootnoteReference"/>
          <w:sz w:val="20"/>
          <w:szCs w:val="20"/>
        </w:rPr>
        <w:footnoteRef/>
      </w:r>
      <w:r w:rsidRPr="00F65F89">
        <w:rPr>
          <w:sz w:val="20"/>
          <w:szCs w:val="20"/>
        </w:rPr>
        <w:t xml:space="preserve"> In addition, our study also had three exploratory items as a pilot for other research assessing whether participants believed that employees had a right to receive some paid sick days, right to receive parental leave, and right to receive paid vacation days </w:t>
      </w:r>
      <w:r w:rsidRPr="00F65F89">
        <w:rPr>
          <w:i/>
          <w:color w:val="000000" w:themeColor="text1"/>
          <w:sz w:val="20"/>
          <w:szCs w:val="20"/>
        </w:rPr>
        <w:t>(</w:t>
      </w:r>
      <w:r w:rsidRPr="00F65F89">
        <w:rPr>
          <w:color w:val="000000" w:themeColor="text1"/>
          <w:sz w:val="20"/>
          <w:szCs w:val="20"/>
        </w:rPr>
        <w:sym w:font="Symbol" w:char="F061"/>
      </w:r>
      <w:r w:rsidRPr="00F65F89">
        <w:rPr>
          <w:color w:val="000000" w:themeColor="text1"/>
          <w:sz w:val="20"/>
          <w:szCs w:val="20"/>
        </w:rPr>
        <w:t xml:space="preserve"> = .89, see supplementary materials for more details regarding these items). We found that fixed-growth mindsets about intelligence </w:t>
      </w:r>
      <w:r w:rsidR="00742F67">
        <w:rPr>
          <w:color w:val="000000" w:themeColor="text1"/>
          <w:sz w:val="20"/>
          <w:szCs w:val="20"/>
        </w:rPr>
        <w:t>were</w:t>
      </w:r>
      <w:r w:rsidR="00742F67" w:rsidRPr="00F65F89">
        <w:rPr>
          <w:color w:val="000000" w:themeColor="text1"/>
          <w:sz w:val="20"/>
          <w:szCs w:val="20"/>
        </w:rPr>
        <w:t xml:space="preserve"> </w:t>
      </w:r>
      <w:r w:rsidRPr="00F65F89">
        <w:rPr>
          <w:color w:val="000000" w:themeColor="text1"/>
          <w:sz w:val="20"/>
          <w:szCs w:val="20"/>
        </w:rPr>
        <w:t xml:space="preserve">associated with greater belief that employees had the right to receive these benefits, </w:t>
      </w:r>
      <w:r w:rsidRPr="00F65F89">
        <w:rPr>
          <w:i/>
          <w:color w:val="000000" w:themeColor="text1"/>
          <w:sz w:val="20"/>
          <w:szCs w:val="20"/>
        </w:rPr>
        <w:t xml:space="preserve">B = </w:t>
      </w:r>
      <w:r w:rsidRPr="00F65F89">
        <w:rPr>
          <w:color w:val="000000" w:themeColor="text1"/>
          <w:sz w:val="20"/>
          <w:szCs w:val="20"/>
        </w:rPr>
        <w:t>.10</w:t>
      </w:r>
      <w:r w:rsidRPr="00F65F89">
        <w:rPr>
          <w:i/>
          <w:color w:val="000000" w:themeColor="text1"/>
          <w:sz w:val="20"/>
          <w:szCs w:val="20"/>
        </w:rPr>
        <w:t xml:space="preserve">, </w:t>
      </w:r>
      <w:r w:rsidRPr="008847B1">
        <w:rPr>
          <w:iCs/>
          <w:color w:val="000000" w:themeColor="text1"/>
          <w:sz w:val="20"/>
          <w:szCs w:val="20"/>
        </w:rPr>
        <w:t>95% CI</w:t>
      </w:r>
      <w:r w:rsidRPr="00F65F89">
        <w:rPr>
          <w:i/>
          <w:color w:val="000000" w:themeColor="text1"/>
          <w:sz w:val="20"/>
          <w:szCs w:val="20"/>
        </w:rPr>
        <w:t xml:space="preserve"> </w:t>
      </w:r>
      <w:r w:rsidRPr="00F65F89">
        <w:rPr>
          <w:color w:val="000000" w:themeColor="text1"/>
          <w:sz w:val="20"/>
          <w:szCs w:val="20"/>
        </w:rPr>
        <w:t>[.02, .18]</w:t>
      </w:r>
      <w:r w:rsidRPr="00F65F89">
        <w:rPr>
          <w:i/>
          <w:color w:val="000000" w:themeColor="text1"/>
          <w:sz w:val="20"/>
          <w:szCs w:val="20"/>
        </w:rPr>
        <w:t xml:space="preserve">, SE = </w:t>
      </w:r>
      <w:r w:rsidRPr="00F65F89">
        <w:rPr>
          <w:color w:val="000000" w:themeColor="text1"/>
          <w:sz w:val="20"/>
          <w:szCs w:val="20"/>
        </w:rPr>
        <w:t xml:space="preserve">.041, </w:t>
      </w:r>
      <w:r w:rsidRPr="00F65F89">
        <w:rPr>
          <w:i/>
          <w:color w:val="000000" w:themeColor="text1"/>
          <w:sz w:val="20"/>
          <w:szCs w:val="20"/>
        </w:rPr>
        <w:sym w:font="Symbol" w:char="F062"/>
      </w:r>
      <w:r w:rsidRPr="00F65F89">
        <w:rPr>
          <w:i/>
          <w:color w:val="000000" w:themeColor="text1"/>
          <w:sz w:val="20"/>
          <w:szCs w:val="20"/>
        </w:rPr>
        <w:t xml:space="preserve"> = </w:t>
      </w:r>
      <w:r w:rsidRPr="00F65F89">
        <w:rPr>
          <w:color w:val="000000" w:themeColor="text1"/>
          <w:sz w:val="20"/>
          <w:szCs w:val="20"/>
        </w:rPr>
        <w:t>.12</w:t>
      </w:r>
      <w:r w:rsidRPr="00F65F89">
        <w:rPr>
          <w:i/>
          <w:color w:val="000000" w:themeColor="text1"/>
          <w:sz w:val="20"/>
          <w:szCs w:val="20"/>
        </w:rPr>
        <w:t>, t</w:t>
      </w:r>
      <w:r w:rsidRPr="00F65F89">
        <w:rPr>
          <w:color w:val="000000" w:themeColor="text1"/>
          <w:sz w:val="20"/>
          <w:szCs w:val="20"/>
        </w:rPr>
        <w:t xml:space="preserve">(414) = 2.37, </w:t>
      </w:r>
      <w:r w:rsidRPr="00F65F89">
        <w:rPr>
          <w:i/>
          <w:color w:val="000000" w:themeColor="text1"/>
          <w:sz w:val="20"/>
          <w:szCs w:val="20"/>
        </w:rPr>
        <w:t>p</w:t>
      </w:r>
      <w:r w:rsidRPr="00F65F89">
        <w:rPr>
          <w:color w:val="000000" w:themeColor="text1"/>
          <w:sz w:val="20"/>
          <w:szCs w:val="20"/>
        </w:rPr>
        <w:t xml:space="preserve"> = .018. This relationship was robust after controlling for participants’ gender, age, fixed-growth mindsets about personality, and political orientation, </w:t>
      </w:r>
      <w:r w:rsidRPr="00F65F89">
        <w:rPr>
          <w:i/>
          <w:color w:val="000000" w:themeColor="text1"/>
          <w:sz w:val="20"/>
          <w:szCs w:val="20"/>
        </w:rPr>
        <w:t xml:space="preserve">B = </w:t>
      </w:r>
      <w:r w:rsidRPr="00F65F89">
        <w:rPr>
          <w:color w:val="000000" w:themeColor="text1"/>
          <w:sz w:val="20"/>
          <w:szCs w:val="20"/>
        </w:rPr>
        <w:t>.10</w:t>
      </w:r>
      <w:r w:rsidRPr="00F65F89">
        <w:rPr>
          <w:i/>
          <w:color w:val="000000" w:themeColor="text1"/>
          <w:sz w:val="20"/>
          <w:szCs w:val="20"/>
        </w:rPr>
        <w:t xml:space="preserve">, </w:t>
      </w:r>
      <w:r w:rsidRPr="008847B1">
        <w:rPr>
          <w:iCs/>
          <w:color w:val="000000" w:themeColor="text1"/>
          <w:sz w:val="20"/>
          <w:szCs w:val="20"/>
        </w:rPr>
        <w:t>95% CI</w:t>
      </w:r>
      <w:r w:rsidRPr="00F65F89">
        <w:rPr>
          <w:i/>
          <w:color w:val="000000" w:themeColor="text1"/>
          <w:sz w:val="20"/>
          <w:szCs w:val="20"/>
        </w:rPr>
        <w:t xml:space="preserve"> </w:t>
      </w:r>
      <w:r w:rsidRPr="00F65F89">
        <w:rPr>
          <w:color w:val="000000" w:themeColor="text1"/>
          <w:sz w:val="20"/>
          <w:szCs w:val="20"/>
        </w:rPr>
        <w:t>[.02, .18]</w:t>
      </w:r>
      <w:r w:rsidRPr="00F65F89">
        <w:rPr>
          <w:i/>
          <w:color w:val="000000" w:themeColor="text1"/>
          <w:sz w:val="20"/>
          <w:szCs w:val="20"/>
        </w:rPr>
        <w:t xml:space="preserve">, SE = </w:t>
      </w:r>
      <w:r w:rsidRPr="00F65F89">
        <w:rPr>
          <w:color w:val="000000" w:themeColor="text1"/>
          <w:sz w:val="20"/>
          <w:szCs w:val="20"/>
        </w:rPr>
        <w:t xml:space="preserve">.041, </w:t>
      </w:r>
      <w:r w:rsidRPr="00F65F89">
        <w:rPr>
          <w:i/>
          <w:color w:val="000000" w:themeColor="text1"/>
          <w:sz w:val="20"/>
          <w:szCs w:val="20"/>
        </w:rPr>
        <w:sym w:font="Symbol" w:char="F062"/>
      </w:r>
      <w:r w:rsidRPr="00F65F89">
        <w:rPr>
          <w:i/>
          <w:color w:val="000000" w:themeColor="text1"/>
          <w:sz w:val="20"/>
          <w:szCs w:val="20"/>
        </w:rPr>
        <w:t xml:space="preserve"> = </w:t>
      </w:r>
      <w:r w:rsidRPr="00F65F89">
        <w:rPr>
          <w:color w:val="000000" w:themeColor="text1"/>
          <w:sz w:val="20"/>
          <w:szCs w:val="20"/>
        </w:rPr>
        <w:t>.11</w:t>
      </w:r>
      <w:r w:rsidRPr="00F65F89">
        <w:rPr>
          <w:i/>
          <w:color w:val="000000" w:themeColor="text1"/>
          <w:sz w:val="20"/>
          <w:szCs w:val="20"/>
        </w:rPr>
        <w:t>, t</w:t>
      </w:r>
      <w:r w:rsidRPr="00F65F89">
        <w:rPr>
          <w:color w:val="000000" w:themeColor="text1"/>
          <w:sz w:val="20"/>
          <w:szCs w:val="20"/>
        </w:rPr>
        <w:t xml:space="preserve">(409) = 2.37, </w:t>
      </w:r>
      <w:r w:rsidRPr="00F65F89">
        <w:rPr>
          <w:i/>
          <w:color w:val="000000" w:themeColor="text1"/>
          <w:sz w:val="20"/>
          <w:szCs w:val="20"/>
        </w:rPr>
        <w:t>p</w:t>
      </w:r>
      <w:r w:rsidRPr="00F65F89">
        <w:rPr>
          <w:color w:val="000000" w:themeColor="text1"/>
          <w:sz w:val="20"/>
          <w:szCs w:val="20"/>
        </w:rPr>
        <w:t xml:space="preserve"> = .018.</w:t>
      </w:r>
    </w:p>
    <w:p w14:paraId="4F8D3E4E" w14:textId="5D05CD02" w:rsidR="004E4033" w:rsidRPr="00F65F89" w:rsidRDefault="004E4033">
      <w:pPr>
        <w:pStyle w:val="FootnoteText"/>
        <w:rPr>
          <w:sz w:val="20"/>
          <w:szCs w:val="20"/>
        </w:rPr>
      </w:pPr>
    </w:p>
  </w:footnote>
  <w:footnote w:id="9">
    <w:p w14:paraId="31A18F52" w14:textId="3AD01816" w:rsidR="00F836E2" w:rsidRPr="00503638" w:rsidRDefault="00F836E2">
      <w:pPr>
        <w:pStyle w:val="FootnoteText"/>
        <w:rPr>
          <w:sz w:val="21"/>
          <w:szCs w:val="21"/>
        </w:rPr>
      </w:pPr>
      <w:r w:rsidRPr="00503638">
        <w:rPr>
          <w:rStyle w:val="FootnoteReference"/>
          <w:sz w:val="21"/>
          <w:szCs w:val="21"/>
        </w:rPr>
        <w:footnoteRef/>
      </w:r>
      <w:r w:rsidRPr="00503638">
        <w:rPr>
          <w:sz w:val="21"/>
          <w:szCs w:val="21"/>
        </w:rPr>
        <w:t xml:space="preserve"> Sixteen participants did not provide either their gender, age, or political orientation. </w:t>
      </w:r>
    </w:p>
  </w:footnote>
  <w:footnote w:id="10">
    <w:p w14:paraId="766CD3CE" w14:textId="31348A44" w:rsidR="00B04CBF" w:rsidRDefault="00B04CBF">
      <w:pPr>
        <w:pStyle w:val="FootnoteText"/>
      </w:pPr>
      <w:r w:rsidRPr="00A85A73">
        <w:rPr>
          <w:rStyle w:val="FootnoteReference"/>
        </w:rPr>
        <w:footnoteRef/>
      </w:r>
      <w:r w:rsidRPr="00A85A73">
        <w:t xml:space="preserve"> </w:t>
      </w:r>
      <w:r w:rsidRPr="00A85A73">
        <w:rPr>
          <w:sz w:val="20"/>
          <w:szCs w:val="20"/>
        </w:rPr>
        <w:t xml:space="preserve">We also replicated these results using only the situational attributions of poverty. Please see </w:t>
      </w:r>
      <w:r w:rsidR="00FD7908" w:rsidRPr="00A85A73">
        <w:rPr>
          <w:sz w:val="20"/>
          <w:szCs w:val="20"/>
        </w:rPr>
        <w:t>Supplementary Materials for the detailed analysis.</w:t>
      </w:r>
    </w:p>
  </w:footnote>
  <w:footnote w:id="11">
    <w:p w14:paraId="6F8B0909" w14:textId="2C7EBA2E" w:rsidR="002B40E1" w:rsidRPr="00F65F89" w:rsidRDefault="002B40E1" w:rsidP="002B40E1">
      <w:pPr>
        <w:pStyle w:val="FootnoteText"/>
        <w:rPr>
          <w:sz w:val="20"/>
          <w:szCs w:val="20"/>
        </w:rPr>
      </w:pPr>
      <w:r w:rsidRPr="00F65F89">
        <w:rPr>
          <w:rStyle w:val="FootnoteReference"/>
          <w:sz w:val="20"/>
          <w:szCs w:val="20"/>
        </w:rPr>
        <w:footnoteRef/>
      </w:r>
      <w:r w:rsidRPr="00F65F89">
        <w:rPr>
          <w:sz w:val="20"/>
          <w:szCs w:val="20"/>
        </w:rPr>
        <w:t xml:space="preserve"> </w:t>
      </w:r>
      <w:r w:rsidRPr="00C80C7E">
        <w:rPr>
          <w:sz w:val="20"/>
          <w:szCs w:val="20"/>
        </w:rPr>
        <w:t xml:space="preserve">We used a 90% CI </w:t>
      </w:r>
      <w:r w:rsidR="009A2FA1">
        <w:rPr>
          <w:sz w:val="20"/>
          <w:szCs w:val="20"/>
        </w:rPr>
        <w:t>because</w:t>
      </w:r>
      <w:r w:rsidR="009A2FA1" w:rsidRPr="00C80C7E">
        <w:rPr>
          <w:sz w:val="20"/>
          <w:szCs w:val="20"/>
        </w:rPr>
        <w:t xml:space="preserve"> </w:t>
      </w:r>
      <w:r w:rsidRPr="00C80C7E">
        <w:rPr>
          <w:sz w:val="20"/>
          <w:szCs w:val="20"/>
        </w:rPr>
        <w:t>we pre-registered a directional hypothesis. The 95% CI [</w:t>
      </w:r>
      <w:r>
        <w:rPr>
          <w:sz w:val="20"/>
          <w:szCs w:val="20"/>
        </w:rPr>
        <w:t>-</w:t>
      </w:r>
      <w:r w:rsidRPr="00C80C7E">
        <w:rPr>
          <w:sz w:val="20"/>
          <w:szCs w:val="20"/>
        </w:rPr>
        <w:t>.</w:t>
      </w:r>
      <w:r w:rsidR="00B979A0">
        <w:rPr>
          <w:sz w:val="20"/>
          <w:szCs w:val="20"/>
        </w:rPr>
        <w:t>0076</w:t>
      </w:r>
      <w:r w:rsidRPr="00C80C7E">
        <w:rPr>
          <w:sz w:val="20"/>
          <w:szCs w:val="20"/>
        </w:rPr>
        <w:t>,.</w:t>
      </w:r>
      <w:r w:rsidR="00B979A0">
        <w:rPr>
          <w:sz w:val="20"/>
          <w:szCs w:val="20"/>
        </w:rPr>
        <w:t>48</w:t>
      </w:r>
      <w:r w:rsidRPr="00C80C7E">
        <w:rPr>
          <w:sz w:val="20"/>
          <w:szCs w:val="20"/>
        </w:rPr>
        <w:t>] include</w:t>
      </w:r>
      <w:r>
        <w:rPr>
          <w:sz w:val="20"/>
          <w:szCs w:val="20"/>
        </w:rPr>
        <w:t>d</w:t>
      </w:r>
      <w:r w:rsidRPr="00C80C7E">
        <w:rPr>
          <w:sz w:val="20"/>
          <w:szCs w:val="20"/>
        </w:rPr>
        <w:t xml:space="preserve"> zero.</w:t>
      </w:r>
    </w:p>
  </w:footnote>
  <w:footnote w:id="12">
    <w:p w14:paraId="5EB75254" w14:textId="5F72F04D" w:rsidR="00FD7908" w:rsidRPr="006316A0" w:rsidRDefault="00FD7908">
      <w:pPr>
        <w:pStyle w:val="FootnoteText"/>
        <w:rPr>
          <w:sz w:val="20"/>
          <w:szCs w:val="20"/>
        </w:rPr>
      </w:pPr>
      <w:r>
        <w:rPr>
          <w:rStyle w:val="FootnoteReference"/>
        </w:rPr>
        <w:footnoteRef/>
      </w:r>
      <w:r>
        <w:t xml:space="preserve"> </w:t>
      </w:r>
      <w:r w:rsidRPr="006316A0">
        <w:rPr>
          <w:sz w:val="20"/>
          <w:szCs w:val="20"/>
        </w:rPr>
        <w:t>We also replicated these results using only the situational attributions of poverty. Please see Supplementary Materials for the detailed analysis.</w:t>
      </w:r>
    </w:p>
  </w:footnote>
  <w:footnote w:id="13">
    <w:p w14:paraId="0CEB4A01" w14:textId="26EC3028" w:rsidR="003E5410" w:rsidRDefault="003E5410">
      <w:pPr>
        <w:pStyle w:val="FootnoteText"/>
      </w:pPr>
      <w:r w:rsidRPr="006316A0">
        <w:rPr>
          <w:rStyle w:val="FootnoteReference"/>
          <w:sz w:val="20"/>
          <w:szCs w:val="20"/>
        </w:rPr>
        <w:footnoteRef/>
      </w:r>
      <w:r w:rsidRPr="006316A0">
        <w:rPr>
          <w:sz w:val="20"/>
          <w:szCs w:val="20"/>
        </w:rPr>
        <w:t xml:space="preserve"> One participant did not respond to the political orientation measure (we did not force</w:t>
      </w:r>
      <w:r w:rsidR="00535A8E" w:rsidRPr="006316A0">
        <w:rPr>
          <w:sz w:val="20"/>
          <w:szCs w:val="20"/>
        </w:rPr>
        <w:t xml:space="preserve"> participants to respond</w:t>
      </w:r>
      <w:r w:rsidRPr="006316A0">
        <w:rPr>
          <w:sz w:val="20"/>
          <w:szCs w:val="20"/>
        </w:rPr>
        <w:t xml:space="preserve"> for any questio</w:t>
      </w:r>
      <w:r w:rsidR="003C3180" w:rsidRPr="006316A0">
        <w:rPr>
          <w:sz w:val="20"/>
          <w:szCs w:val="20"/>
        </w:rPr>
        <w:t>n</w:t>
      </w:r>
      <w:r w:rsidRPr="006316A0">
        <w:rPr>
          <w:sz w:val="20"/>
          <w:szCs w:val="20"/>
        </w:rPr>
        <w:t xml:space="preserve"> as per IRB guidelines).</w:t>
      </w:r>
      <w:r w:rsidRPr="003E5410">
        <w:rPr>
          <w:sz w:val="21"/>
          <w:szCs w:val="21"/>
        </w:rPr>
        <w:t xml:space="preserve"> </w:t>
      </w:r>
    </w:p>
  </w:footnote>
  <w:footnote w:id="14">
    <w:p w14:paraId="156EBFF9" w14:textId="3B35BFDF" w:rsidR="005E22FC" w:rsidRDefault="005E22FC">
      <w:pPr>
        <w:pStyle w:val="FootnoteText"/>
      </w:pPr>
      <w:r>
        <w:rPr>
          <w:rStyle w:val="FootnoteReference"/>
        </w:rPr>
        <w:footnoteRef/>
      </w:r>
      <w:r>
        <w:t xml:space="preserve"> </w:t>
      </w:r>
      <w:r w:rsidRPr="00C80C7E">
        <w:rPr>
          <w:sz w:val="20"/>
          <w:szCs w:val="20"/>
        </w:rPr>
        <w:t xml:space="preserve">We used a 90% CI </w:t>
      </w:r>
      <w:r>
        <w:rPr>
          <w:sz w:val="20"/>
          <w:szCs w:val="20"/>
        </w:rPr>
        <w:t>because</w:t>
      </w:r>
      <w:r w:rsidRPr="00C80C7E">
        <w:rPr>
          <w:sz w:val="20"/>
          <w:szCs w:val="20"/>
        </w:rPr>
        <w:t xml:space="preserve"> we pre-registered a directional hypothesis. The 95% CI </w:t>
      </w:r>
      <w:r w:rsidR="005A747A">
        <w:rPr>
          <w:sz w:val="20"/>
          <w:szCs w:val="20"/>
        </w:rPr>
        <w:t>[.19</w:t>
      </w:r>
      <w:r w:rsidRPr="00C80C7E">
        <w:rPr>
          <w:sz w:val="20"/>
          <w:szCs w:val="20"/>
        </w:rPr>
        <w:t>, .</w:t>
      </w:r>
      <w:r w:rsidR="005A747A">
        <w:rPr>
          <w:sz w:val="20"/>
          <w:szCs w:val="20"/>
        </w:rPr>
        <w:t>63</w:t>
      </w:r>
      <w:r w:rsidRPr="00C80C7E">
        <w:rPr>
          <w:sz w:val="20"/>
          <w:szCs w:val="20"/>
        </w:rPr>
        <w:t xml:space="preserve">] </w:t>
      </w:r>
      <w:r w:rsidR="00B64A9C">
        <w:rPr>
          <w:sz w:val="20"/>
          <w:szCs w:val="20"/>
        </w:rPr>
        <w:t xml:space="preserve">also did not </w:t>
      </w:r>
      <w:r w:rsidRPr="00C80C7E">
        <w:rPr>
          <w:sz w:val="20"/>
          <w:szCs w:val="20"/>
        </w:rPr>
        <w:t>include zero.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301" w14:textId="77777777" w:rsidR="004E4033" w:rsidRDefault="004E4033" w:rsidP="00160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D3D88" w14:textId="77777777" w:rsidR="004E4033" w:rsidRDefault="004E4033" w:rsidP="002178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0B9" w14:textId="58C4BD83" w:rsidR="004E4033" w:rsidRPr="006D7443" w:rsidRDefault="004E4033" w:rsidP="00160E99">
    <w:pPr>
      <w:pStyle w:val="Header"/>
      <w:framePr w:wrap="around" w:vAnchor="text" w:hAnchor="margin" w:xAlign="right" w:y="1"/>
      <w:rPr>
        <w:rStyle w:val="PageNumber"/>
        <w:sz w:val="22"/>
        <w:szCs w:val="22"/>
      </w:rPr>
    </w:pPr>
    <w:r w:rsidRPr="006D7443">
      <w:rPr>
        <w:rStyle w:val="PageNumber"/>
        <w:sz w:val="22"/>
        <w:szCs w:val="22"/>
      </w:rPr>
      <w:fldChar w:fldCharType="begin"/>
    </w:r>
    <w:r w:rsidRPr="006D7443">
      <w:rPr>
        <w:rStyle w:val="PageNumber"/>
        <w:sz w:val="22"/>
        <w:szCs w:val="22"/>
      </w:rPr>
      <w:instrText xml:space="preserve">PAGE  </w:instrText>
    </w:r>
    <w:r w:rsidRPr="006D7443">
      <w:rPr>
        <w:rStyle w:val="PageNumber"/>
        <w:sz w:val="22"/>
        <w:szCs w:val="22"/>
      </w:rPr>
      <w:fldChar w:fldCharType="separate"/>
    </w:r>
    <w:r w:rsidRPr="006D7443">
      <w:rPr>
        <w:rStyle w:val="PageNumber"/>
        <w:noProof/>
        <w:sz w:val="22"/>
        <w:szCs w:val="22"/>
      </w:rPr>
      <w:t>3</w:t>
    </w:r>
    <w:r w:rsidRPr="006D7443">
      <w:rPr>
        <w:rStyle w:val="PageNumber"/>
        <w:sz w:val="22"/>
        <w:szCs w:val="22"/>
      </w:rPr>
      <w:fldChar w:fldCharType="end"/>
    </w:r>
  </w:p>
  <w:p w14:paraId="2DE441E0" w14:textId="12919EEB" w:rsidR="004E4033" w:rsidRPr="006D7443" w:rsidRDefault="004E4033" w:rsidP="00217878">
    <w:pPr>
      <w:pStyle w:val="Header"/>
      <w:ind w:right="360"/>
      <w:rPr>
        <w:sz w:val="22"/>
        <w:szCs w:val="22"/>
      </w:rPr>
    </w:pPr>
    <w:r w:rsidRPr="006D7443">
      <w:rPr>
        <w:color w:val="000000" w:themeColor="text1"/>
        <w:sz w:val="22"/>
        <w:szCs w:val="22"/>
      </w:rPr>
      <w:t>MINDSETS AND COMPENSATION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43498"/>
    <w:multiLevelType w:val="hybridMultilevel"/>
    <w:tmpl w:val="5EC6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5F0E"/>
    <w:multiLevelType w:val="hybridMultilevel"/>
    <w:tmpl w:val="EA28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0C5D"/>
    <w:multiLevelType w:val="hybridMultilevel"/>
    <w:tmpl w:val="B664C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07078"/>
    <w:multiLevelType w:val="hybridMultilevel"/>
    <w:tmpl w:val="10A276CC"/>
    <w:lvl w:ilvl="0" w:tplc="BA40C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15D67"/>
    <w:multiLevelType w:val="hybridMultilevel"/>
    <w:tmpl w:val="72B87C9C"/>
    <w:lvl w:ilvl="0" w:tplc="DD3E20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243F9"/>
    <w:multiLevelType w:val="hybridMultilevel"/>
    <w:tmpl w:val="E626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906F4"/>
    <w:multiLevelType w:val="hybridMultilevel"/>
    <w:tmpl w:val="BE88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E5B5D"/>
    <w:multiLevelType w:val="hybridMultilevel"/>
    <w:tmpl w:val="8F567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AB675E"/>
    <w:multiLevelType w:val="hybridMultilevel"/>
    <w:tmpl w:val="0E4CE3BC"/>
    <w:lvl w:ilvl="0" w:tplc="1DB642F4">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5A08D3"/>
    <w:multiLevelType w:val="hybridMultilevel"/>
    <w:tmpl w:val="F50C7C58"/>
    <w:lvl w:ilvl="0" w:tplc="77D246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C7E2D"/>
    <w:multiLevelType w:val="hybridMultilevel"/>
    <w:tmpl w:val="10A276CC"/>
    <w:lvl w:ilvl="0" w:tplc="BA40C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0237849">
    <w:abstractNumId w:val="8"/>
  </w:num>
  <w:num w:numId="2" w16cid:durableId="1565292330">
    <w:abstractNumId w:val="1"/>
  </w:num>
  <w:num w:numId="3" w16cid:durableId="1319115832">
    <w:abstractNumId w:val="0"/>
  </w:num>
  <w:num w:numId="4" w16cid:durableId="2034307258">
    <w:abstractNumId w:val="6"/>
  </w:num>
  <w:num w:numId="5" w16cid:durableId="1456800489">
    <w:abstractNumId w:val="7"/>
  </w:num>
  <w:num w:numId="6" w16cid:durableId="25839155">
    <w:abstractNumId w:val="5"/>
  </w:num>
  <w:num w:numId="7" w16cid:durableId="1771201750">
    <w:abstractNumId w:val="11"/>
  </w:num>
  <w:num w:numId="8" w16cid:durableId="1446463951">
    <w:abstractNumId w:val="3"/>
  </w:num>
  <w:num w:numId="9" w16cid:durableId="108017838">
    <w:abstractNumId w:val="4"/>
  </w:num>
  <w:num w:numId="10" w16cid:durableId="22443417">
    <w:abstractNumId w:val="9"/>
  </w:num>
  <w:num w:numId="11" w16cid:durableId="1161893935">
    <w:abstractNumId w:val="10"/>
  </w:num>
  <w:num w:numId="12" w16cid:durableId="586696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oofState w:spelling="clean" w:grammar="clean"/>
  <w:defaultTabStop w:val="720"/>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2B"/>
    <w:rsid w:val="000005C0"/>
    <w:rsid w:val="000006B7"/>
    <w:rsid w:val="00000AA5"/>
    <w:rsid w:val="00000B39"/>
    <w:rsid w:val="0000158A"/>
    <w:rsid w:val="00001833"/>
    <w:rsid w:val="00001951"/>
    <w:rsid w:val="000019A2"/>
    <w:rsid w:val="00001F40"/>
    <w:rsid w:val="0000204D"/>
    <w:rsid w:val="0000228A"/>
    <w:rsid w:val="00002466"/>
    <w:rsid w:val="0000266D"/>
    <w:rsid w:val="000032B2"/>
    <w:rsid w:val="000034F7"/>
    <w:rsid w:val="00003BF7"/>
    <w:rsid w:val="00003C80"/>
    <w:rsid w:val="00003FC2"/>
    <w:rsid w:val="00004184"/>
    <w:rsid w:val="00004282"/>
    <w:rsid w:val="00004670"/>
    <w:rsid w:val="00004793"/>
    <w:rsid w:val="00004821"/>
    <w:rsid w:val="00004997"/>
    <w:rsid w:val="000049FB"/>
    <w:rsid w:val="00004FE0"/>
    <w:rsid w:val="00005BCF"/>
    <w:rsid w:val="000064A8"/>
    <w:rsid w:val="000064AD"/>
    <w:rsid w:val="000069A4"/>
    <w:rsid w:val="00006A33"/>
    <w:rsid w:val="00006BE6"/>
    <w:rsid w:val="00006D43"/>
    <w:rsid w:val="00006DAD"/>
    <w:rsid w:val="00006FCB"/>
    <w:rsid w:val="0000770E"/>
    <w:rsid w:val="00007CAA"/>
    <w:rsid w:val="00007EB4"/>
    <w:rsid w:val="00010197"/>
    <w:rsid w:val="000102B9"/>
    <w:rsid w:val="0001063F"/>
    <w:rsid w:val="0001082A"/>
    <w:rsid w:val="000108DA"/>
    <w:rsid w:val="00010DCE"/>
    <w:rsid w:val="00010F54"/>
    <w:rsid w:val="00011218"/>
    <w:rsid w:val="00011290"/>
    <w:rsid w:val="000112E8"/>
    <w:rsid w:val="00011394"/>
    <w:rsid w:val="000114E9"/>
    <w:rsid w:val="0001155D"/>
    <w:rsid w:val="000118A2"/>
    <w:rsid w:val="00011D54"/>
    <w:rsid w:val="00012324"/>
    <w:rsid w:val="00012393"/>
    <w:rsid w:val="000123CC"/>
    <w:rsid w:val="0001242F"/>
    <w:rsid w:val="00012545"/>
    <w:rsid w:val="000127CB"/>
    <w:rsid w:val="000129F8"/>
    <w:rsid w:val="00012ACC"/>
    <w:rsid w:val="000132B9"/>
    <w:rsid w:val="00013520"/>
    <w:rsid w:val="00013CC6"/>
    <w:rsid w:val="0001468A"/>
    <w:rsid w:val="00014A73"/>
    <w:rsid w:val="00014ACF"/>
    <w:rsid w:val="00014BF3"/>
    <w:rsid w:val="00014F27"/>
    <w:rsid w:val="000155CE"/>
    <w:rsid w:val="00015690"/>
    <w:rsid w:val="00015A65"/>
    <w:rsid w:val="00015B6F"/>
    <w:rsid w:val="00015FE0"/>
    <w:rsid w:val="000162EB"/>
    <w:rsid w:val="00016325"/>
    <w:rsid w:val="0001661B"/>
    <w:rsid w:val="00016CF5"/>
    <w:rsid w:val="00016E66"/>
    <w:rsid w:val="00017D3A"/>
    <w:rsid w:val="00017D43"/>
    <w:rsid w:val="000200C3"/>
    <w:rsid w:val="000205B7"/>
    <w:rsid w:val="00020704"/>
    <w:rsid w:val="00020755"/>
    <w:rsid w:val="0002078A"/>
    <w:rsid w:val="00020F22"/>
    <w:rsid w:val="00020FFC"/>
    <w:rsid w:val="000213B8"/>
    <w:rsid w:val="000214A2"/>
    <w:rsid w:val="00021597"/>
    <w:rsid w:val="00021CAD"/>
    <w:rsid w:val="00021CCA"/>
    <w:rsid w:val="00021DD7"/>
    <w:rsid w:val="000220D7"/>
    <w:rsid w:val="000222B5"/>
    <w:rsid w:val="00022431"/>
    <w:rsid w:val="0002244F"/>
    <w:rsid w:val="00022A4D"/>
    <w:rsid w:val="00022ABD"/>
    <w:rsid w:val="00022C64"/>
    <w:rsid w:val="00022CA4"/>
    <w:rsid w:val="000230DB"/>
    <w:rsid w:val="000230E3"/>
    <w:rsid w:val="00023102"/>
    <w:rsid w:val="00023464"/>
    <w:rsid w:val="00023BA5"/>
    <w:rsid w:val="00023CF2"/>
    <w:rsid w:val="00023D18"/>
    <w:rsid w:val="000245F2"/>
    <w:rsid w:val="000246C1"/>
    <w:rsid w:val="00024C5C"/>
    <w:rsid w:val="00024C8E"/>
    <w:rsid w:val="00024DCA"/>
    <w:rsid w:val="000252E3"/>
    <w:rsid w:val="0002535E"/>
    <w:rsid w:val="00025450"/>
    <w:rsid w:val="0002545D"/>
    <w:rsid w:val="000254C3"/>
    <w:rsid w:val="000255CA"/>
    <w:rsid w:val="00025980"/>
    <w:rsid w:val="00025A4E"/>
    <w:rsid w:val="00025AA8"/>
    <w:rsid w:val="000262DD"/>
    <w:rsid w:val="000267D3"/>
    <w:rsid w:val="00026E0A"/>
    <w:rsid w:val="00027020"/>
    <w:rsid w:val="0002716D"/>
    <w:rsid w:val="00027361"/>
    <w:rsid w:val="000275C3"/>
    <w:rsid w:val="000279D1"/>
    <w:rsid w:val="00027A66"/>
    <w:rsid w:val="0003022E"/>
    <w:rsid w:val="000302A1"/>
    <w:rsid w:val="00030677"/>
    <w:rsid w:val="00030AFD"/>
    <w:rsid w:val="00030CAE"/>
    <w:rsid w:val="00030D42"/>
    <w:rsid w:val="00030E00"/>
    <w:rsid w:val="00030F05"/>
    <w:rsid w:val="00031FCD"/>
    <w:rsid w:val="000320A8"/>
    <w:rsid w:val="0003227C"/>
    <w:rsid w:val="000325D0"/>
    <w:rsid w:val="00032DCF"/>
    <w:rsid w:val="00032F3D"/>
    <w:rsid w:val="0003305F"/>
    <w:rsid w:val="00033115"/>
    <w:rsid w:val="00033297"/>
    <w:rsid w:val="00033A09"/>
    <w:rsid w:val="00033C1C"/>
    <w:rsid w:val="00033C5D"/>
    <w:rsid w:val="00033F6E"/>
    <w:rsid w:val="0003436F"/>
    <w:rsid w:val="000348FF"/>
    <w:rsid w:val="00034BB4"/>
    <w:rsid w:val="00034E85"/>
    <w:rsid w:val="000353F6"/>
    <w:rsid w:val="00035434"/>
    <w:rsid w:val="00035569"/>
    <w:rsid w:val="00035645"/>
    <w:rsid w:val="000358D2"/>
    <w:rsid w:val="000359FC"/>
    <w:rsid w:val="00035A8D"/>
    <w:rsid w:val="00035DFC"/>
    <w:rsid w:val="00035E7D"/>
    <w:rsid w:val="00035EA8"/>
    <w:rsid w:val="0003600F"/>
    <w:rsid w:val="00036313"/>
    <w:rsid w:val="00036973"/>
    <w:rsid w:val="00036AEA"/>
    <w:rsid w:val="00036AFD"/>
    <w:rsid w:val="00036F73"/>
    <w:rsid w:val="00036F8E"/>
    <w:rsid w:val="000371A7"/>
    <w:rsid w:val="0003743F"/>
    <w:rsid w:val="00037738"/>
    <w:rsid w:val="00037E36"/>
    <w:rsid w:val="00037EE6"/>
    <w:rsid w:val="0004029C"/>
    <w:rsid w:val="00040392"/>
    <w:rsid w:val="000403B4"/>
    <w:rsid w:val="00040B6D"/>
    <w:rsid w:val="00040CA2"/>
    <w:rsid w:val="0004136F"/>
    <w:rsid w:val="00041860"/>
    <w:rsid w:val="00041ACD"/>
    <w:rsid w:val="00041D95"/>
    <w:rsid w:val="00042134"/>
    <w:rsid w:val="0004216E"/>
    <w:rsid w:val="00042183"/>
    <w:rsid w:val="00042191"/>
    <w:rsid w:val="000425BC"/>
    <w:rsid w:val="00042727"/>
    <w:rsid w:val="00042D4F"/>
    <w:rsid w:val="00043394"/>
    <w:rsid w:val="0004372E"/>
    <w:rsid w:val="00043737"/>
    <w:rsid w:val="0004381A"/>
    <w:rsid w:val="00043943"/>
    <w:rsid w:val="00043A08"/>
    <w:rsid w:val="00043B6F"/>
    <w:rsid w:val="00043FF7"/>
    <w:rsid w:val="00044191"/>
    <w:rsid w:val="0004454F"/>
    <w:rsid w:val="000445FB"/>
    <w:rsid w:val="00044845"/>
    <w:rsid w:val="00044B5D"/>
    <w:rsid w:val="00044DA8"/>
    <w:rsid w:val="00044E05"/>
    <w:rsid w:val="00044EE9"/>
    <w:rsid w:val="00045642"/>
    <w:rsid w:val="00045B58"/>
    <w:rsid w:val="00045C16"/>
    <w:rsid w:val="00045D1A"/>
    <w:rsid w:val="0004610B"/>
    <w:rsid w:val="000461DC"/>
    <w:rsid w:val="0004626A"/>
    <w:rsid w:val="00046BCD"/>
    <w:rsid w:val="00046ED3"/>
    <w:rsid w:val="0004746C"/>
    <w:rsid w:val="000474F8"/>
    <w:rsid w:val="000475B2"/>
    <w:rsid w:val="0004793D"/>
    <w:rsid w:val="00047AF4"/>
    <w:rsid w:val="00050201"/>
    <w:rsid w:val="0005036F"/>
    <w:rsid w:val="0005038E"/>
    <w:rsid w:val="00050394"/>
    <w:rsid w:val="000506AB"/>
    <w:rsid w:val="000509E1"/>
    <w:rsid w:val="00050D3E"/>
    <w:rsid w:val="0005106C"/>
    <w:rsid w:val="00051A65"/>
    <w:rsid w:val="00051B34"/>
    <w:rsid w:val="000520B7"/>
    <w:rsid w:val="000523BA"/>
    <w:rsid w:val="000523FB"/>
    <w:rsid w:val="00052B3F"/>
    <w:rsid w:val="00052C3B"/>
    <w:rsid w:val="00052E0B"/>
    <w:rsid w:val="00052FC0"/>
    <w:rsid w:val="00053219"/>
    <w:rsid w:val="00053243"/>
    <w:rsid w:val="000532A8"/>
    <w:rsid w:val="000532C1"/>
    <w:rsid w:val="0005336F"/>
    <w:rsid w:val="00053425"/>
    <w:rsid w:val="0005379D"/>
    <w:rsid w:val="00053D68"/>
    <w:rsid w:val="00054478"/>
    <w:rsid w:val="00054528"/>
    <w:rsid w:val="000548BC"/>
    <w:rsid w:val="00054BF1"/>
    <w:rsid w:val="00054C61"/>
    <w:rsid w:val="000550AE"/>
    <w:rsid w:val="00055896"/>
    <w:rsid w:val="00055AD8"/>
    <w:rsid w:val="00055C8E"/>
    <w:rsid w:val="000560DF"/>
    <w:rsid w:val="000561E9"/>
    <w:rsid w:val="0005656B"/>
    <w:rsid w:val="00056A35"/>
    <w:rsid w:val="00056B43"/>
    <w:rsid w:val="00056D38"/>
    <w:rsid w:val="00056D67"/>
    <w:rsid w:val="00056DC9"/>
    <w:rsid w:val="00056E9F"/>
    <w:rsid w:val="00056EA3"/>
    <w:rsid w:val="000571A8"/>
    <w:rsid w:val="00057663"/>
    <w:rsid w:val="00057A5E"/>
    <w:rsid w:val="00057C6D"/>
    <w:rsid w:val="00057DB4"/>
    <w:rsid w:val="000601DA"/>
    <w:rsid w:val="0006023E"/>
    <w:rsid w:val="000603E4"/>
    <w:rsid w:val="000605C3"/>
    <w:rsid w:val="000606B9"/>
    <w:rsid w:val="000606EB"/>
    <w:rsid w:val="0006091C"/>
    <w:rsid w:val="0006094D"/>
    <w:rsid w:val="00060CE7"/>
    <w:rsid w:val="00060E87"/>
    <w:rsid w:val="00061668"/>
    <w:rsid w:val="00061B95"/>
    <w:rsid w:val="00061C3E"/>
    <w:rsid w:val="00061D0C"/>
    <w:rsid w:val="00061DE5"/>
    <w:rsid w:val="00062978"/>
    <w:rsid w:val="000629D0"/>
    <w:rsid w:val="00062FDA"/>
    <w:rsid w:val="00062FFE"/>
    <w:rsid w:val="000633D8"/>
    <w:rsid w:val="00063468"/>
    <w:rsid w:val="00063587"/>
    <w:rsid w:val="00063970"/>
    <w:rsid w:val="00063C41"/>
    <w:rsid w:val="00063ECA"/>
    <w:rsid w:val="0006426E"/>
    <w:rsid w:val="00064A59"/>
    <w:rsid w:val="00065255"/>
    <w:rsid w:val="00065629"/>
    <w:rsid w:val="00065D54"/>
    <w:rsid w:val="00065F28"/>
    <w:rsid w:val="0006604A"/>
    <w:rsid w:val="00066188"/>
    <w:rsid w:val="00066287"/>
    <w:rsid w:val="000664DD"/>
    <w:rsid w:val="000670F2"/>
    <w:rsid w:val="00067242"/>
    <w:rsid w:val="0006733B"/>
    <w:rsid w:val="00067A48"/>
    <w:rsid w:val="000702C1"/>
    <w:rsid w:val="000702EF"/>
    <w:rsid w:val="00070590"/>
    <w:rsid w:val="00070984"/>
    <w:rsid w:val="00070ACA"/>
    <w:rsid w:val="00070E9A"/>
    <w:rsid w:val="000711CB"/>
    <w:rsid w:val="000711F3"/>
    <w:rsid w:val="0007136F"/>
    <w:rsid w:val="000716B4"/>
    <w:rsid w:val="0007190B"/>
    <w:rsid w:val="00071910"/>
    <w:rsid w:val="00071A8A"/>
    <w:rsid w:val="0007202C"/>
    <w:rsid w:val="000720D6"/>
    <w:rsid w:val="0007232E"/>
    <w:rsid w:val="00072496"/>
    <w:rsid w:val="00072950"/>
    <w:rsid w:val="00072A41"/>
    <w:rsid w:val="00072AAE"/>
    <w:rsid w:val="00072ADA"/>
    <w:rsid w:val="0007337E"/>
    <w:rsid w:val="000736DC"/>
    <w:rsid w:val="00073721"/>
    <w:rsid w:val="00073947"/>
    <w:rsid w:val="00073FD4"/>
    <w:rsid w:val="000740D1"/>
    <w:rsid w:val="000740F4"/>
    <w:rsid w:val="000744B4"/>
    <w:rsid w:val="00074976"/>
    <w:rsid w:val="00074AD4"/>
    <w:rsid w:val="00074D0A"/>
    <w:rsid w:val="000752BB"/>
    <w:rsid w:val="000757B7"/>
    <w:rsid w:val="00075A96"/>
    <w:rsid w:val="0007605A"/>
    <w:rsid w:val="00076402"/>
    <w:rsid w:val="000766DD"/>
    <w:rsid w:val="00076711"/>
    <w:rsid w:val="00076F59"/>
    <w:rsid w:val="00076F86"/>
    <w:rsid w:val="000770E4"/>
    <w:rsid w:val="00077217"/>
    <w:rsid w:val="000772CC"/>
    <w:rsid w:val="00077389"/>
    <w:rsid w:val="0007747B"/>
    <w:rsid w:val="00077496"/>
    <w:rsid w:val="000776C7"/>
    <w:rsid w:val="000777E9"/>
    <w:rsid w:val="000778DB"/>
    <w:rsid w:val="0008034A"/>
    <w:rsid w:val="00080832"/>
    <w:rsid w:val="00080D82"/>
    <w:rsid w:val="000813AD"/>
    <w:rsid w:val="0008142E"/>
    <w:rsid w:val="00081493"/>
    <w:rsid w:val="00082189"/>
    <w:rsid w:val="00082291"/>
    <w:rsid w:val="00082394"/>
    <w:rsid w:val="00082429"/>
    <w:rsid w:val="00082757"/>
    <w:rsid w:val="000827F1"/>
    <w:rsid w:val="00082B6C"/>
    <w:rsid w:val="00082D25"/>
    <w:rsid w:val="00082DCD"/>
    <w:rsid w:val="00082F81"/>
    <w:rsid w:val="0008327F"/>
    <w:rsid w:val="0008351E"/>
    <w:rsid w:val="00083845"/>
    <w:rsid w:val="00083A3E"/>
    <w:rsid w:val="000840B7"/>
    <w:rsid w:val="000844C3"/>
    <w:rsid w:val="000846AB"/>
    <w:rsid w:val="00084772"/>
    <w:rsid w:val="00084C60"/>
    <w:rsid w:val="00084EE5"/>
    <w:rsid w:val="00084F5E"/>
    <w:rsid w:val="00085163"/>
    <w:rsid w:val="00085592"/>
    <w:rsid w:val="00085879"/>
    <w:rsid w:val="000859E9"/>
    <w:rsid w:val="000859F3"/>
    <w:rsid w:val="00085CB9"/>
    <w:rsid w:val="00085ECA"/>
    <w:rsid w:val="00086165"/>
    <w:rsid w:val="00086335"/>
    <w:rsid w:val="00086697"/>
    <w:rsid w:val="000867B7"/>
    <w:rsid w:val="0008696F"/>
    <w:rsid w:val="000869CE"/>
    <w:rsid w:val="00086E10"/>
    <w:rsid w:val="00087059"/>
    <w:rsid w:val="00087136"/>
    <w:rsid w:val="00087317"/>
    <w:rsid w:val="000875EC"/>
    <w:rsid w:val="0008799C"/>
    <w:rsid w:val="00087C94"/>
    <w:rsid w:val="00087D02"/>
    <w:rsid w:val="00087E29"/>
    <w:rsid w:val="000902F7"/>
    <w:rsid w:val="00090334"/>
    <w:rsid w:val="00090492"/>
    <w:rsid w:val="00090539"/>
    <w:rsid w:val="00090B72"/>
    <w:rsid w:val="0009128A"/>
    <w:rsid w:val="00091D3F"/>
    <w:rsid w:val="00091FC5"/>
    <w:rsid w:val="00092071"/>
    <w:rsid w:val="000920FA"/>
    <w:rsid w:val="000921A9"/>
    <w:rsid w:val="00092917"/>
    <w:rsid w:val="0009306D"/>
    <w:rsid w:val="0009314C"/>
    <w:rsid w:val="0009374E"/>
    <w:rsid w:val="00093DC7"/>
    <w:rsid w:val="00093EFA"/>
    <w:rsid w:val="00094544"/>
    <w:rsid w:val="0009468C"/>
    <w:rsid w:val="00094711"/>
    <w:rsid w:val="00094837"/>
    <w:rsid w:val="00094C30"/>
    <w:rsid w:val="0009577E"/>
    <w:rsid w:val="000957C9"/>
    <w:rsid w:val="00095C65"/>
    <w:rsid w:val="00095F98"/>
    <w:rsid w:val="00096462"/>
    <w:rsid w:val="0009665A"/>
    <w:rsid w:val="00096662"/>
    <w:rsid w:val="00096A2B"/>
    <w:rsid w:val="00096A9D"/>
    <w:rsid w:val="00096FAA"/>
    <w:rsid w:val="000971BA"/>
    <w:rsid w:val="000972DD"/>
    <w:rsid w:val="0009766B"/>
    <w:rsid w:val="0009792C"/>
    <w:rsid w:val="00097957"/>
    <w:rsid w:val="000979EF"/>
    <w:rsid w:val="00097DB4"/>
    <w:rsid w:val="00097E04"/>
    <w:rsid w:val="000A042A"/>
    <w:rsid w:val="000A06A5"/>
    <w:rsid w:val="000A06E7"/>
    <w:rsid w:val="000A0720"/>
    <w:rsid w:val="000A0985"/>
    <w:rsid w:val="000A0B9E"/>
    <w:rsid w:val="000A0E59"/>
    <w:rsid w:val="000A0F22"/>
    <w:rsid w:val="000A1188"/>
    <w:rsid w:val="000A198A"/>
    <w:rsid w:val="000A1B2A"/>
    <w:rsid w:val="000A1C92"/>
    <w:rsid w:val="000A21AF"/>
    <w:rsid w:val="000A2A6D"/>
    <w:rsid w:val="000A2AAC"/>
    <w:rsid w:val="000A2C54"/>
    <w:rsid w:val="000A2E51"/>
    <w:rsid w:val="000A2F83"/>
    <w:rsid w:val="000A2FB6"/>
    <w:rsid w:val="000A303C"/>
    <w:rsid w:val="000A34F7"/>
    <w:rsid w:val="000A381E"/>
    <w:rsid w:val="000A382E"/>
    <w:rsid w:val="000A3C26"/>
    <w:rsid w:val="000A40E0"/>
    <w:rsid w:val="000A4111"/>
    <w:rsid w:val="000A4486"/>
    <w:rsid w:val="000A4563"/>
    <w:rsid w:val="000A47EF"/>
    <w:rsid w:val="000A492C"/>
    <w:rsid w:val="000A4AAB"/>
    <w:rsid w:val="000A4F96"/>
    <w:rsid w:val="000A5198"/>
    <w:rsid w:val="000A51B9"/>
    <w:rsid w:val="000A5232"/>
    <w:rsid w:val="000A5318"/>
    <w:rsid w:val="000A5401"/>
    <w:rsid w:val="000A54C1"/>
    <w:rsid w:val="000A58B6"/>
    <w:rsid w:val="000A5A8D"/>
    <w:rsid w:val="000A5B0F"/>
    <w:rsid w:val="000A5B58"/>
    <w:rsid w:val="000A5B5E"/>
    <w:rsid w:val="000A5C95"/>
    <w:rsid w:val="000A60FF"/>
    <w:rsid w:val="000A658D"/>
    <w:rsid w:val="000A66F4"/>
    <w:rsid w:val="000A68B6"/>
    <w:rsid w:val="000A6D30"/>
    <w:rsid w:val="000A7420"/>
    <w:rsid w:val="000A7C9D"/>
    <w:rsid w:val="000A7CF8"/>
    <w:rsid w:val="000A7EF5"/>
    <w:rsid w:val="000A7FD7"/>
    <w:rsid w:val="000B0565"/>
    <w:rsid w:val="000B06C8"/>
    <w:rsid w:val="000B09FC"/>
    <w:rsid w:val="000B0C16"/>
    <w:rsid w:val="000B0E37"/>
    <w:rsid w:val="000B1062"/>
    <w:rsid w:val="000B1067"/>
    <w:rsid w:val="000B1542"/>
    <w:rsid w:val="000B16E9"/>
    <w:rsid w:val="000B17F7"/>
    <w:rsid w:val="000B1A48"/>
    <w:rsid w:val="000B1EE0"/>
    <w:rsid w:val="000B1F1B"/>
    <w:rsid w:val="000B2117"/>
    <w:rsid w:val="000B226C"/>
    <w:rsid w:val="000B2305"/>
    <w:rsid w:val="000B2308"/>
    <w:rsid w:val="000B252C"/>
    <w:rsid w:val="000B2533"/>
    <w:rsid w:val="000B2644"/>
    <w:rsid w:val="000B2833"/>
    <w:rsid w:val="000B28CF"/>
    <w:rsid w:val="000B32AD"/>
    <w:rsid w:val="000B3606"/>
    <w:rsid w:val="000B37FF"/>
    <w:rsid w:val="000B393B"/>
    <w:rsid w:val="000B3986"/>
    <w:rsid w:val="000B3CD5"/>
    <w:rsid w:val="000B3E1E"/>
    <w:rsid w:val="000B3F10"/>
    <w:rsid w:val="000B43DC"/>
    <w:rsid w:val="000B475D"/>
    <w:rsid w:val="000B4A48"/>
    <w:rsid w:val="000B4F18"/>
    <w:rsid w:val="000B5B08"/>
    <w:rsid w:val="000B5CAB"/>
    <w:rsid w:val="000B5E56"/>
    <w:rsid w:val="000B5F16"/>
    <w:rsid w:val="000B6514"/>
    <w:rsid w:val="000B6591"/>
    <w:rsid w:val="000B6949"/>
    <w:rsid w:val="000B6C68"/>
    <w:rsid w:val="000B71AA"/>
    <w:rsid w:val="000B7204"/>
    <w:rsid w:val="000B7676"/>
    <w:rsid w:val="000B7A19"/>
    <w:rsid w:val="000B7AC5"/>
    <w:rsid w:val="000C0114"/>
    <w:rsid w:val="000C0245"/>
    <w:rsid w:val="000C0328"/>
    <w:rsid w:val="000C0FFE"/>
    <w:rsid w:val="000C1074"/>
    <w:rsid w:val="000C1140"/>
    <w:rsid w:val="000C1439"/>
    <w:rsid w:val="000C192C"/>
    <w:rsid w:val="000C1A2B"/>
    <w:rsid w:val="000C1CB5"/>
    <w:rsid w:val="000C1E50"/>
    <w:rsid w:val="000C1E82"/>
    <w:rsid w:val="000C2939"/>
    <w:rsid w:val="000C2D59"/>
    <w:rsid w:val="000C2EDE"/>
    <w:rsid w:val="000C2FB2"/>
    <w:rsid w:val="000C319F"/>
    <w:rsid w:val="000C328E"/>
    <w:rsid w:val="000C3292"/>
    <w:rsid w:val="000C32A3"/>
    <w:rsid w:val="000C3435"/>
    <w:rsid w:val="000C36A7"/>
    <w:rsid w:val="000C377B"/>
    <w:rsid w:val="000C379A"/>
    <w:rsid w:val="000C39C6"/>
    <w:rsid w:val="000C3EB4"/>
    <w:rsid w:val="000C41BB"/>
    <w:rsid w:val="000C4457"/>
    <w:rsid w:val="000C448A"/>
    <w:rsid w:val="000C46E6"/>
    <w:rsid w:val="000C49AE"/>
    <w:rsid w:val="000C4F7A"/>
    <w:rsid w:val="000C530F"/>
    <w:rsid w:val="000C58CF"/>
    <w:rsid w:val="000C5DCA"/>
    <w:rsid w:val="000C652E"/>
    <w:rsid w:val="000C6550"/>
    <w:rsid w:val="000C6565"/>
    <w:rsid w:val="000C683A"/>
    <w:rsid w:val="000C68BA"/>
    <w:rsid w:val="000C69BC"/>
    <w:rsid w:val="000C6B49"/>
    <w:rsid w:val="000C6C11"/>
    <w:rsid w:val="000C6C5C"/>
    <w:rsid w:val="000C6F2A"/>
    <w:rsid w:val="000C6F9F"/>
    <w:rsid w:val="000C755C"/>
    <w:rsid w:val="000C766F"/>
    <w:rsid w:val="000C7A79"/>
    <w:rsid w:val="000C7C1E"/>
    <w:rsid w:val="000C7DCD"/>
    <w:rsid w:val="000D015F"/>
    <w:rsid w:val="000D018E"/>
    <w:rsid w:val="000D019D"/>
    <w:rsid w:val="000D020A"/>
    <w:rsid w:val="000D0D7A"/>
    <w:rsid w:val="000D106F"/>
    <w:rsid w:val="000D1213"/>
    <w:rsid w:val="000D14C4"/>
    <w:rsid w:val="000D14D2"/>
    <w:rsid w:val="000D1CC3"/>
    <w:rsid w:val="000D1CDA"/>
    <w:rsid w:val="000D1DD7"/>
    <w:rsid w:val="000D1E55"/>
    <w:rsid w:val="000D206D"/>
    <w:rsid w:val="000D217C"/>
    <w:rsid w:val="000D220F"/>
    <w:rsid w:val="000D2285"/>
    <w:rsid w:val="000D259A"/>
    <w:rsid w:val="000D26CD"/>
    <w:rsid w:val="000D2BE2"/>
    <w:rsid w:val="000D2CC1"/>
    <w:rsid w:val="000D2DA6"/>
    <w:rsid w:val="000D2F45"/>
    <w:rsid w:val="000D2F4E"/>
    <w:rsid w:val="000D3002"/>
    <w:rsid w:val="000D361F"/>
    <w:rsid w:val="000D370D"/>
    <w:rsid w:val="000D375D"/>
    <w:rsid w:val="000D3845"/>
    <w:rsid w:val="000D3F4A"/>
    <w:rsid w:val="000D4068"/>
    <w:rsid w:val="000D5386"/>
    <w:rsid w:val="000D5424"/>
    <w:rsid w:val="000D5460"/>
    <w:rsid w:val="000D5816"/>
    <w:rsid w:val="000D5D5D"/>
    <w:rsid w:val="000D610B"/>
    <w:rsid w:val="000D6188"/>
    <w:rsid w:val="000D62A0"/>
    <w:rsid w:val="000D62C8"/>
    <w:rsid w:val="000D63B6"/>
    <w:rsid w:val="000D6539"/>
    <w:rsid w:val="000D6557"/>
    <w:rsid w:val="000D6AA7"/>
    <w:rsid w:val="000D6B19"/>
    <w:rsid w:val="000D6FAD"/>
    <w:rsid w:val="000D706B"/>
    <w:rsid w:val="000D7325"/>
    <w:rsid w:val="000D7C5D"/>
    <w:rsid w:val="000D7DAE"/>
    <w:rsid w:val="000D7E2F"/>
    <w:rsid w:val="000E00E5"/>
    <w:rsid w:val="000E0224"/>
    <w:rsid w:val="000E0334"/>
    <w:rsid w:val="000E09E5"/>
    <w:rsid w:val="000E0F93"/>
    <w:rsid w:val="000E0FC3"/>
    <w:rsid w:val="000E0FF1"/>
    <w:rsid w:val="000E1074"/>
    <w:rsid w:val="000E171C"/>
    <w:rsid w:val="000E1845"/>
    <w:rsid w:val="000E1DCD"/>
    <w:rsid w:val="000E1E1C"/>
    <w:rsid w:val="000E231D"/>
    <w:rsid w:val="000E261B"/>
    <w:rsid w:val="000E27B0"/>
    <w:rsid w:val="000E2CAF"/>
    <w:rsid w:val="000E2D55"/>
    <w:rsid w:val="000E30F3"/>
    <w:rsid w:val="000E31C1"/>
    <w:rsid w:val="000E36ED"/>
    <w:rsid w:val="000E392E"/>
    <w:rsid w:val="000E3AE0"/>
    <w:rsid w:val="000E3B17"/>
    <w:rsid w:val="000E3CA3"/>
    <w:rsid w:val="000E3E48"/>
    <w:rsid w:val="000E431B"/>
    <w:rsid w:val="000E47D7"/>
    <w:rsid w:val="000E4AB1"/>
    <w:rsid w:val="000E4EBB"/>
    <w:rsid w:val="000E5805"/>
    <w:rsid w:val="000E59B9"/>
    <w:rsid w:val="000E59C7"/>
    <w:rsid w:val="000E5AC2"/>
    <w:rsid w:val="000E65B3"/>
    <w:rsid w:val="000E66C0"/>
    <w:rsid w:val="000E72E0"/>
    <w:rsid w:val="000E756E"/>
    <w:rsid w:val="000E7575"/>
    <w:rsid w:val="000E78DC"/>
    <w:rsid w:val="000E790E"/>
    <w:rsid w:val="000E7DF4"/>
    <w:rsid w:val="000E7FFD"/>
    <w:rsid w:val="000F055C"/>
    <w:rsid w:val="000F06FC"/>
    <w:rsid w:val="000F0AA3"/>
    <w:rsid w:val="000F0DDA"/>
    <w:rsid w:val="000F124D"/>
    <w:rsid w:val="000F15B8"/>
    <w:rsid w:val="000F1CE5"/>
    <w:rsid w:val="000F1DFD"/>
    <w:rsid w:val="000F1FA9"/>
    <w:rsid w:val="000F1FF7"/>
    <w:rsid w:val="000F22B2"/>
    <w:rsid w:val="000F244D"/>
    <w:rsid w:val="000F2B3F"/>
    <w:rsid w:val="000F2E06"/>
    <w:rsid w:val="000F300E"/>
    <w:rsid w:val="000F33DA"/>
    <w:rsid w:val="000F36E1"/>
    <w:rsid w:val="000F3947"/>
    <w:rsid w:val="000F4033"/>
    <w:rsid w:val="000F496C"/>
    <w:rsid w:val="000F4ACB"/>
    <w:rsid w:val="000F4AFC"/>
    <w:rsid w:val="000F4BAF"/>
    <w:rsid w:val="000F4D34"/>
    <w:rsid w:val="000F4D88"/>
    <w:rsid w:val="000F62E4"/>
    <w:rsid w:val="000F6325"/>
    <w:rsid w:val="000F6BC1"/>
    <w:rsid w:val="000F6E83"/>
    <w:rsid w:val="000F7000"/>
    <w:rsid w:val="000F7372"/>
    <w:rsid w:val="000F7539"/>
    <w:rsid w:val="000F7641"/>
    <w:rsid w:val="000F7E18"/>
    <w:rsid w:val="000F7E52"/>
    <w:rsid w:val="000F7E53"/>
    <w:rsid w:val="000F7F71"/>
    <w:rsid w:val="00100102"/>
    <w:rsid w:val="001008FB"/>
    <w:rsid w:val="00100D04"/>
    <w:rsid w:val="001014DF"/>
    <w:rsid w:val="00101534"/>
    <w:rsid w:val="00101A46"/>
    <w:rsid w:val="00101D51"/>
    <w:rsid w:val="00101D9A"/>
    <w:rsid w:val="00102185"/>
    <w:rsid w:val="001021C8"/>
    <w:rsid w:val="0010282B"/>
    <w:rsid w:val="001029A8"/>
    <w:rsid w:val="00102B01"/>
    <w:rsid w:val="001034B4"/>
    <w:rsid w:val="00103F72"/>
    <w:rsid w:val="00104064"/>
    <w:rsid w:val="001041AD"/>
    <w:rsid w:val="0010440A"/>
    <w:rsid w:val="0010454C"/>
    <w:rsid w:val="00104C1F"/>
    <w:rsid w:val="00104C2F"/>
    <w:rsid w:val="00104CB6"/>
    <w:rsid w:val="00105163"/>
    <w:rsid w:val="0010523F"/>
    <w:rsid w:val="00105277"/>
    <w:rsid w:val="001053F1"/>
    <w:rsid w:val="00105851"/>
    <w:rsid w:val="001058D5"/>
    <w:rsid w:val="00105B60"/>
    <w:rsid w:val="00105D28"/>
    <w:rsid w:val="0010605D"/>
    <w:rsid w:val="00106801"/>
    <w:rsid w:val="0010693E"/>
    <w:rsid w:val="00106B2E"/>
    <w:rsid w:val="00106C11"/>
    <w:rsid w:val="00106DD6"/>
    <w:rsid w:val="00106EB4"/>
    <w:rsid w:val="00106EEA"/>
    <w:rsid w:val="00107051"/>
    <w:rsid w:val="00107067"/>
    <w:rsid w:val="001077C3"/>
    <w:rsid w:val="00110112"/>
    <w:rsid w:val="00110193"/>
    <w:rsid w:val="001103DC"/>
    <w:rsid w:val="0011051B"/>
    <w:rsid w:val="0011079A"/>
    <w:rsid w:val="00110BAA"/>
    <w:rsid w:val="00110D75"/>
    <w:rsid w:val="00110E39"/>
    <w:rsid w:val="00111814"/>
    <w:rsid w:val="00111A8C"/>
    <w:rsid w:val="00111AF4"/>
    <w:rsid w:val="00111C61"/>
    <w:rsid w:val="00111CAC"/>
    <w:rsid w:val="00111F64"/>
    <w:rsid w:val="00112475"/>
    <w:rsid w:val="00112571"/>
    <w:rsid w:val="001126EA"/>
    <w:rsid w:val="00112ACD"/>
    <w:rsid w:val="00112D2B"/>
    <w:rsid w:val="00112F08"/>
    <w:rsid w:val="00112FC3"/>
    <w:rsid w:val="0011337A"/>
    <w:rsid w:val="00113646"/>
    <w:rsid w:val="00113CFA"/>
    <w:rsid w:val="00114003"/>
    <w:rsid w:val="0011442B"/>
    <w:rsid w:val="001145EC"/>
    <w:rsid w:val="00114D0F"/>
    <w:rsid w:val="00114D86"/>
    <w:rsid w:val="00114E79"/>
    <w:rsid w:val="00114E93"/>
    <w:rsid w:val="00114F7D"/>
    <w:rsid w:val="001151F1"/>
    <w:rsid w:val="00115520"/>
    <w:rsid w:val="00116069"/>
    <w:rsid w:val="00116378"/>
    <w:rsid w:val="001166AF"/>
    <w:rsid w:val="00116905"/>
    <w:rsid w:val="001175E8"/>
    <w:rsid w:val="00117B92"/>
    <w:rsid w:val="00117EA3"/>
    <w:rsid w:val="00117FC2"/>
    <w:rsid w:val="00120025"/>
    <w:rsid w:val="0012071C"/>
    <w:rsid w:val="00120795"/>
    <w:rsid w:val="001208DE"/>
    <w:rsid w:val="00120CCF"/>
    <w:rsid w:val="0012118B"/>
    <w:rsid w:val="00121821"/>
    <w:rsid w:val="00121891"/>
    <w:rsid w:val="00121B7E"/>
    <w:rsid w:val="0012218D"/>
    <w:rsid w:val="00122346"/>
    <w:rsid w:val="00122407"/>
    <w:rsid w:val="001225B3"/>
    <w:rsid w:val="001226AF"/>
    <w:rsid w:val="0012276B"/>
    <w:rsid w:val="00122A09"/>
    <w:rsid w:val="00122BD1"/>
    <w:rsid w:val="0012334C"/>
    <w:rsid w:val="00123C6D"/>
    <w:rsid w:val="00123CD3"/>
    <w:rsid w:val="00123DB6"/>
    <w:rsid w:val="0012436D"/>
    <w:rsid w:val="0012437B"/>
    <w:rsid w:val="00124517"/>
    <w:rsid w:val="001248A8"/>
    <w:rsid w:val="001248D9"/>
    <w:rsid w:val="00124A19"/>
    <w:rsid w:val="00124EB5"/>
    <w:rsid w:val="001252C2"/>
    <w:rsid w:val="0012537D"/>
    <w:rsid w:val="001253C8"/>
    <w:rsid w:val="00125962"/>
    <w:rsid w:val="001259C6"/>
    <w:rsid w:val="00125D34"/>
    <w:rsid w:val="00125D7D"/>
    <w:rsid w:val="00125E53"/>
    <w:rsid w:val="0012607B"/>
    <w:rsid w:val="001260C5"/>
    <w:rsid w:val="001260E2"/>
    <w:rsid w:val="0012610D"/>
    <w:rsid w:val="00126A1E"/>
    <w:rsid w:val="00126AED"/>
    <w:rsid w:val="0012707F"/>
    <w:rsid w:val="001270B5"/>
    <w:rsid w:val="001273B0"/>
    <w:rsid w:val="001276ED"/>
    <w:rsid w:val="00127754"/>
    <w:rsid w:val="00127EDE"/>
    <w:rsid w:val="00130698"/>
    <w:rsid w:val="00130F68"/>
    <w:rsid w:val="00131243"/>
    <w:rsid w:val="0013145D"/>
    <w:rsid w:val="001314AA"/>
    <w:rsid w:val="00131C2A"/>
    <w:rsid w:val="00131CD6"/>
    <w:rsid w:val="0013236E"/>
    <w:rsid w:val="00132551"/>
    <w:rsid w:val="00132665"/>
    <w:rsid w:val="00132C15"/>
    <w:rsid w:val="00132DCA"/>
    <w:rsid w:val="00133025"/>
    <w:rsid w:val="001330DA"/>
    <w:rsid w:val="0013325C"/>
    <w:rsid w:val="00133929"/>
    <w:rsid w:val="00133AC2"/>
    <w:rsid w:val="00133E55"/>
    <w:rsid w:val="00133FCB"/>
    <w:rsid w:val="00134150"/>
    <w:rsid w:val="0013432A"/>
    <w:rsid w:val="0013457E"/>
    <w:rsid w:val="0013465C"/>
    <w:rsid w:val="001347AD"/>
    <w:rsid w:val="00134A0F"/>
    <w:rsid w:val="00134A35"/>
    <w:rsid w:val="00134C35"/>
    <w:rsid w:val="00135003"/>
    <w:rsid w:val="001350B8"/>
    <w:rsid w:val="001350C7"/>
    <w:rsid w:val="0013515F"/>
    <w:rsid w:val="0013521A"/>
    <w:rsid w:val="001353FD"/>
    <w:rsid w:val="00135605"/>
    <w:rsid w:val="00135925"/>
    <w:rsid w:val="00135962"/>
    <w:rsid w:val="00136279"/>
    <w:rsid w:val="00136329"/>
    <w:rsid w:val="001364C4"/>
    <w:rsid w:val="0013674B"/>
    <w:rsid w:val="00136815"/>
    <w:rsid w:val="001369C8"/>
    <w:rsid w:val="00136BBD"/>
    <w:rsid w:val="00137657"/>
    <w:rsid w:val="001376ED"/>
    <w:rsid w:val="00137BD6"/>
    <w:rsid w:val="00137BED"/>
    <w:rsid w:val="00137CF7"/>
    <w:rsid w:val="00137D1D"/>
    <w:rsid w:val="00137E5B"/>
    <w:rsid w:val="00140428"/>
    <w:rsid w:val="001405B1"/>
    <w:rsid w:val="0014060F"/>
    <w:rsid w:val="0014069B"/>
    <w:rsid w:val="00140964"/>
    <w:rsid w:val="00140D98"/>
    <w:rsid w:val="00141195"/>
    <w:rsid w:val="00141359"/>
    <w:rsid w:val="0014144F"/>
    <w:rsid w:val="001416D9"/>
    <w:rsid w:val="0014198B"/>
    <w:rsid w:val="00141DF0"/>
    <w:rsid w:val="00142009"/>
    <w:rsid w:val="001425E6"/>
    <w:rsid w:val="0014263E"/>
    <w:rsid w:val="001426F0"/>
    <w:rsid w:val="00142CCD"/>
    <w:rsid w:val="00142D62"/>
    <w:rsid w:val="00142D94"/>
    <w:rsid w:val="00142F17"/>
    <w:rsid w:val="00143072"/>
    <w:rsid w:val="00143775"/>
    <w:rsid w:val="00143A86"/>
    <w:rsid w:val="00143CA7"/>
    <w:rsid w:val="00143E1D"/>
    <w:rsid w:val="00144130"/>
    <w:rsid w:val="001441D9"/>
    <w:rsid w:val="0014437F"/>
    <w:rsid w:val="00144411"/>
    <w:rsid w:val="001445BB"/>
    <w:rsid w:val="00144651"/>
    <w:rsid w:val="00144AD0"/>
    <w:rsid w:val="0014520E"/>
    <w:rsid w:val="0014566E"/>
    <w:rsid w:val="0014595C"/>
    <w:rsid w:val="00145B4C"/>
    <w:rsid w:val="00146016"/>
    <w:rsid w:val="001464AA"/>
    <w:rsid w:val="00146609"/>
    <w:rsid w:val="001468D0"/>
    <w:rsid w:val="00146AB8"/>
    <w:rsid w:val="00146B0E"/>
    <w:rsid w:val="00147483"/>
    <w:rsid w:val="001478B6"/>
    <w:rsid w:val="00147A6B"/>
    <w:rsid w:val="00150561"/>
    <w:rsid w:val="00150C08"/>
    <w:rsid w:val="00150EEC"/>
    <w:rsid w:val="0015105F"/>
    <w:rsid w:val="00151268"/>
    <w:rsid w:val="0015173E"/>
    <w:rsid w:val="00151D7D"/>
    <w:rsid w:val="00151F86"/>
    <w:rsid w:val="00151F8F"/>
    <w:rsid w:val="0015220B"/>
    <w:rsid w:val="00152611"/>
    <w:rsid w:val="00152714"/>
    <w:rsid w:val="00152834"/>
    <w:rsid w:val="00152AC5"/>
    <w:rsid w:val="0015305C"/>
    <w:rsid w:val="001530D4"/>
    <w:rsid w:val="001531B3"/>
    <w:rsid w:val="00153236"/>
    <w:rsid w:val="00153469"/>
    <w:rsid w:val="0015372B"/>
    <w:rsid w:val="00153ACC"/>
    <w:rsid w:val="00154086"/>
    <w:rsid w:val="0015416F"/>
    <w:rsid w:val="001542DC"/>
    <w:rsid w:val="001548FB"/>
    <w:rsid w:val="00154E28"/>
    <w:rsid w:val="00154E84"/>
    <w:rsid w:val="00155221"/>
    <w:rsid w:val="001561D1"/>
    <w:rsid w:val="00156208"/>
    <w:rsid w:val="00156F50"/>
    <w:rsid w:val="00157131"/>
    <w:rsid w:val="001578DE"/>
    <w:rsid w:val="00157F1B"/>
    <w:rsid w:val="0016039D"/>
    <w:rsid w:val="00160477"/>
    <w:rsid w:val="00160502"/>
    <w:rsid w:val="0016089E"/>
    <w:rsid w:val="00160E99"/>
    <w:rsid w:val="001619B0"/>
    <w:rsid w:val="00161AFA"/>
    <w:rsid w:val="00161D41"/>
    <w:rsid w:val="00161D47"/>
    <w:rsid w:val="00162002"/>
    <w:rsid w:val="00162628"/>
    <w:rsid w:val="00162FD4"/>
    <w:rsid w:val="0016336C"/>
    <w:rsid w:val="00163516"/>
    <w:rsid w:val="001639BB"/>
    <w:rsid w:val="001639D9"/>
    <w:rsid w:val="00163D96"/>
    <w:rsid w:val="00164033"/>
    <w:rsid w:val="001643D8"/>
    <w:rsid w:val="00164558"/>
    <w:rsid w:val="001646DD"/>
    <w:rsid w:val="00164959"/>
    <w:rsid w:val="00164B8C"/>
    <w:rsid w:val="00165245"/>
    <w:rsid w:val="00165330"/>
    <w:rsid w:val="001656ED"/>
    <w:rsid w:val="00165938"/>
    <w:rsid w:val="00165A19"/>
    <w:rsid w:val="00165CDC"/>
    <w:rsid w:val="00165D66"/>
    <w:rsid w:val="00166004"/>
    <w:rsid w:val="0016610A"/>
    <w:rsid w:val="0016695A"/>
    <w:rsid w:val="00166EE6"/>
    <w:rsid w:val="0016718A"/>
    <w:rsid w:val="001677E8"/>
    <w:rsid w:val="001679E2"/>
    <w:rsid w:val="00167A35"/>
    <w:rsid w:val="00167B45"/>
    <w:rsid w:val="00167C7A"/>
    <w:rsid w:val="001700F3"/>
    <w:rsid w:val="00170801"/>
    <w:rsid w:val="001708D6"/>
    <w:rsid w:val="001708D9"/>
    <w:rsid w:val="0017111C"/>
    <w:rsid w:val="00171286"/>
    <w:rsid w:val="0017140F"/>
    <w:rsid w:val="0017147C"/>
    <w:rsid w:val="00171939"/>
    <w:rsid w:val="00171C2D"/>
    <w:rsid w:val="00171DF4"/>
    <w:rsid w:val="00171F85"/>
    <w:rsid w:val="0017211D"/>
    <w:rsid w:val="001728A3"/>
    <w:rsid w:val="00172998"/>
    <w:rsid w:val="00172CF3"/>
    <w:rsid w:val="00172E33"/>
    <w:rsid w:val="00172F7D"/>
    <w:rsid w:val="00173178"/>
    <w:rsid w:val="001732E1"/>
    <w:rsid w:val="001735FA"/>
    <w:rsid w:val="001739C5"/>
    <w:rsid w:val="00173AF8"/>
    <w:rsid w:val="00173AFB"/>
    <w:rsid w:val="00173BB1"/>
    <w:rsid w:val="00173E72"/>
    <w:rsid w:val="00173FAB"/>
    <w:rsid w:val="00174051"/>
    <w:rsid w:val="00174271"/>
    <w:rsid w:val="001743D3"/>
    <w:rsid w:val="001748A4"/>
    <w:rsid w:val="00174937"/>
    <w:rsid w:val="00174A9B"/>
    <w:rsid w:val="00174DAD"/>
    <w:rsid w:val="00174F77"/>
    <w:rsid w:val="001751D0"/>
    <w:rsid w:val="001753F2"/>
    <w:rsid w:val="001753F3"/>
    <w:rsid w:val="001756A4"/>
    <w:rsid w:val="00175C19"/>
    <w:rsid w:val="00175D0D"/>
    <w:rsid w:val="00175FFA"/>
    <w:rsid w:val="00176254"/>
    <w:rsid w:val="00176298"/>
    <w:rsid w:val="00176355"/>
    <w:rsid w:val="00176384"/>
    <w:rsid w:val="001763A9"/>
    <w:rsid w:val="00176417"/>
    <w:rsid w:val="00176463"/>
    <w:rsid w:val="0017687F"/>
    <w:rsid w:val="00176CEF"/>
    <w:rsid w:val="00176F50"/>
    <w:rsid w:val="001771E1"/>
    <w:rsid w:val="0017744F"/>
    <w:rsid w:val="0017753C"/>
    <w:rsid w:val="00177571"/>
    <w:rsid w:val="00177685"/>
    <w:rsid w:val="00180312"/>
    <w:rsid w:val="001807B9"/>
    <w:rsid w:val="00180EB2"/>
    <w:rsid w:val="0018173F"/>
    <w:rsid w:val="0018178D"/>
    <w:rsid w:val="00181977"/>
    <w:rsid w:val="00181CB0"/>
    <w:rsid w:val="00181D48"/>
    <w:rsid w:val="00181E09"/>
    <w:rsid w:val="00182165"/>
    <w:rsid w:val="001821BD"/>
    <w:rsid w:val="001823D8"/>
    <w:rsid w:val="001823ED"/>
    <w:rsid w:val="00182871"/>
    <w:rsid w:val="001830EC"/>
    <w:rsid w:val="0018318A"/>
    <w:rsid w:val="00183AD1"/>
    <w:rsid w:val="00184047"/>
    <w:rsid w:val="00184537"/>
    <w:rsid w:val="001845EF"/>
    <w:rsid w:val="001847A3"/>
    <w:rsid w:val="001847F9"/>
    <w:rsid w:val="0018493C"/>
    <w:rsid w:val="00184C66"/>
    <w:rsid w:val="00184EC4"/>
    <w:rsid w:val="00185051"/>
    <w:rsid w:val="0018577E"/>
    <w:rsid w:val="001858E8"/>
    <w:rsid w:val="00185BC4"/>
    <w:rsid w:val="00185DBE"/>
    <w:rsid w:val="00185E27"/>
    <w:rsid w:val="00186033"/>
    <w:rsid w:val="001860FD"/>
    <w:rsid w:val="001868CE"/>
    <w:rsid w:val="001868D8"/>
    <w:rsid w:val="00186B6F"/>
    <w:rsid w:val="00186D08"/>
    <w:rsid w:val="00186D99"/>
    <w:rsid w:val="00186E78"/>
    <w:rsid w:val="00187100"/>
    <w:rsid w:val="00187A2C"/>
    <w:rsid w:val="00187B2C"/>
    <w:rsid w:val="00187F6C"/>
    <w:rsid w:val="001905E1"/>
    <w:rsid w:val="001906B9"/>
    <w:rsid w:val="0019098E"/>
    <w:rsid w:val="00190B40"/>
    <w:rsid w:val="00190C7A"/>
    <w:rsid w:val="00190FA4"/>
    <w:rsid w:val="0019117D"/>
    <w:rsid w:val="001918A6"/>
    <w:rsid w:val="001919B8"/>
    <w:rsid w:val="001919EE"/>
    <w:rsid w:val="00191C90"/>
    <w:rsid w:val="00191C93"/>
    <w:rsid w:val="001926E0"/>
    <w:rsid w:val="00192D12"/>
    <w:rsid w:val="00192E3D"/>
    <w:rsid w:val="00192F7A"/>
    <w:rsid w:val="0019301E"/>
    <w:rsid w:val="001930B6"/>
    <w:rsid w:val="00193245"/>
    <w:rsid w:val="0019325B"/>
    <w:rsid w:val="0019340D"/>
    <w:rsid w:val="00193661"/>
    <w:rsid w:val="001936EF"/>
    <w:rsid w:val="00193755"/>
    <w:rsid w:val="00193937"/>
    <w:rsid w:val="00194631"/>
    <w:rsid w:val="00194BE5"/>
    <w:rsid w:val="001952F7"/>
    <w:rsid w:val="00195333"/>
    <w:rsid w:val="001956A3"/>
    <w:rsid w:val="00195AFA"/>
    <w:rsid w:val="0019600E"/>
    <w:rsid w:val="001961A9"/>
    <w:rsid w:val="00196A52"/>
    <w:rsid w:val="00196A67"/>
    <w:rsid w:val="00196C5D"/>
    <w:rsid w:val="00196C8D"/>
    <w:rsid w:val="00196E43"/>
    <w:rsid w:val="00197060"/>
    <w:rsid w:val="00197075"/>
    <w:rsid w:val="00197105"/>
    <w:rsid w:val="00197445"/>
    <w:rsid w:val="001978C6"/>
    <w:rsid w:val="0019798E"/>
    <w:rsid w:val="00197D09"/>
    <w:rsid w:val="00197EBB"/>
    <w:rsid w:val="001A0729"/>
    <w:rsid w:val="001A07B5"/>
    <w:rsid w:val="001A0854"/>
    <w:rsid w:val="001A0888"/>
    <w:rsid w:val="001A08C7"/>
    <w:rsid w:val="001A0DBD"/>
    <w:rsid w:val="001A1082"/>
    <w:rsid w:val="001A1495"/>
    <w:rsid w:val="001A1512"/>
    <w:rsid w:val="001A1681"/>
    <w:rsid w:val="001A1804"/>
    <w:rsid w:val="001A19AF"/>
    <w:rsid w:val="001A1A39"/>
    <w:rsid w:val="001A1B8E"/>
    <w:rsid w:val="001A1CF2"/>
    <w:rsid w:val="001A2831"/>
    <w:rsid w:val="001A29B5"/>
    <w:rsid w:val="001A2A19"/>
    <w:rsid w:val="001A2A37"/>
    <w:rsid w:val="001A2B58"/>
    <w:rsid w:val="001A2D13"/>
    <w:rsid w:val="001A3218"/>
    <w:rsid w:val="001A3942"/>
    <w:rsid w:val="001A3CD1"/>
    <w:rsid w:val="001A413E"/>
    <w:rsid w:val="001A4203"/>
    <w:rsid w:val="001A43BC"/>
    <w:rsid w:val="001A4B1B"/>
    <w:rsid w:val="001A4C11"/>
    <w:rsid w:val="001A523D"/>
    <w:rsid w:val="001A5290"/>
    <w:rsid w:val="001A52CE"/>
    <w:rsid w:val="001A5767"/>
    <w:rsid w:val="001A57D9"/>
    <w:rsid w:val="001A5820"/>
    <w:rsid w:val="001A5B8F"/>
    <w:rsid w:val="001A6653"/>
    <w:rsid w:val="001A693E"/>
    <w:rsid w:val="001A6CFF"/>
    <w:rsid w:val="001A6D31"/>
    <w:rsid w:val="001A70A1"/>
    <w:rsid w:val="001A7761"/>
    <w:rsid w:val="001B07AC"/>
    <w:rsid w:val="001B080B"/>
    <w:rsid w:val="001B0884"/>
    <w:rsid w:val="001B092A"/>
    <w:rsid w:val="001B0ABD"/>
    <w:rsid w:val="001B0BC7"/>
    <w:rsid w:val="001B1409"/>
    <w:rsid w:val="001B1677"/>
    <w:rsid w:val="001B1C45"/>
    <w:rsid w:val="001B2749"/>
    <w:rsid w:val="001B2D57"/>
    <w:rsid w:val="001B2DD2"/>
    <w:rsid w:val="001B318B"/>
    <w:rsid w:val="001B3A11"/>
    <w:rsid w:val="001B3C1F"/>
    <w:rsid w:val="001B408E"/>
    <w:rsid w:val="001B410A"/>
    <w:rsid w:val="001B41E5"/>
    <w:rsid w:val="001B429D"/>
    <w:rsid w:val="001B49A8"/>
    <w:rsid w:val="001B4BD8"/>
    <w:rsid w:val="001B4D89"/>
    <w:rsid w:val="001B5155"/>
    <w:rsid w:val="001B574E"/>
    <w:rsid w:val="001B5DA0"/>
    <w:rsid w:val="001B5E86"/>
    <w:rsid w:val="001B6021"/>
    <w:rsid w:val="001B6764"/>
    <w:rsid w:val="001B6862"/>
    <w:rsid w:val="001B691D"/>
    <w:rsid w:val="001B6A6F"/>
    <w:rsid w:val="001B6ACB"/>
    <w:rsid w:val="001B6AE5"/>
    <w:rsid w:val="001B74AC"/>
    <w:rsid w:val="001B75B1"/>
    <w:rsid w:val="001B7649"/>
    <w:rsid w:val="001B764F"/>
    <w:rsid w:val="001C048C"/>
    <w:rsid w:val="001C06B6"/>
    <w:rsid w:val="001C06EC"/>
    <w:rsid w:val="001C0851"/>
    <w:rsid w:val="001C097D"/>
    <w:rsid w:val="001C0CB5"/>
    <w:rsid w:val="001C0CD6"/>
    <w:rsid w:val="001C0DE8"/>
    <w:rsid w:val="001C13F2"/>
    <w:rsid w:val="001C14A6"/>
    <w:rsid w:val="001C16F0"/>
    <w:rsid w:val="001C19BF"/>
    <w:rsid w:val="001C1D29"/>
    <w:rsid w:val="001C1F27"/>
    <w:rsid w:val="001C209C"/>
    <w:rsid w:val="001C21B2"/>
    <w:rsid w:val="001C2497"/>
    <w:rsid w:val="001C27F2"/>
    <w:rsid w:val="001C2A0A"/>
    <w:rsid w:val="001C2B1A"/>
    <w:rsid w:val="001C2B73"/>
    <w:rsid w:val="001C3001"/>
    <w:rsid w:val="001C30CE"/>
    <w:rsid w:val="001C3207"/>
    <w:rsid w:val="001C323D"/>
    <w:rsid w:val="001C33E3"/>
    <w:rsid w:val="001C3969"/>
    <w:rsid w:val="001C3DB5"/>
    <w:rsid w:val="001C4440"/>
    <w:rsid w:val="001C454F"/>
    <w:rsid w:val="001C46A3"/>
    <w:rsid w:val="001C48F0"/>
    <w:rsid w:val="001C4954"/>
    <w:rsid w:val="001C4CB2"/>
    <w:rsid w:val="001C4D27"/>
    <w:rsid w:val="001C5742"/>
    <w:rsid w:val="001C5B1E"/>
    <w:rsid w:val="001C5C18"/>
    <w:rsid w:val="001C5EF7"/>
    <w:rsid w:val="001C6067"/>
    <w:rsid w:val="001C63E5"/>
    <w:rsid w:val="001C6849"/>
    <w:rsid w:val="001C6891"/>
    <w:rsid w:val="001C6A6B"/>
    <w:rsid w:val="001C6B57"/>
    <w:rsid w:val="001C6D38"/>
    <w:rsid w:val="001C6DB5"/>
    <w:rsid w:val="001C78F9"/>
    <w:rsid w:val="001C7EDB"/>
    <w:rsid w:val="001D0661"/>
    <w:rsid w:val="001D0736"/>
    <w:rsid w:val="001D0764"/>
    <w:rsid w:val="001D0786"/>
    <w:rsid w:val="001D08A2"/>
    <w:rsid w:val="001D0B2B"/>
    <w:rsid w:val="001D102C"/>
    <w:rsid w:val="001D123E"/>
    <w:rsid w:val="001D14F8"/>
    <w:rsid w:val="001D16B0"/>
    <w:rsid w:val="001D17C1"/>
    <w:rsid w:val="001D180C"/>
    <w:rsid w:val="001D1955"/>
    <w:rsid w:val="001D1A15"/>
    <w:rsid w:val="001D1B2E"/>
    <w:rsid w:val="001D1E68"/>
    <w:rsid w:val="001D22A7"/>
    <w:rsid w:val="001D250E"/>
    <w:rsid w:val="001D254E"/>
    <w:rsid w:val="001D25B8"/>
    <w:rsid w:val="001D28DE"/>
    <w:rsid w:val="001D2917"/>
    <w:rsid w:val="001D2AD6"/>
    <w:rsid w:val="001D2EAA"/>
    <w:rsid w:val="001D2F14"/>
    <w:rsid w:val="001D2F8C"/>
    <w:rsid w:val="001D2FD5"/>
    <w:rsid w:val="001D311E"/>
    <w:rsid w:val="001D332F"/>
    <w:rsid w:val="001D3434"/>
    <w:rsid w:val="001D3580"/>
    <w:rsid w:val="001D3AA4"/>
    <w:rsid w:val="001D3BEB"/>
    <w:rsid w:val="001D4044"/>
    <w:rsid w:val="001D40C0"/>
    <w:rsid w:val="001D43D3"/>
    <w:rsid w:val="001D4427"/>
    <w:rsid w:val="001D4BE5"/>
    <w:rsid w:val="001D4D23"/>
    <w:rsid w:val="001D51EE"/>
    <w:rsid w:val="001D52A9"/>
    <w:rsid w:val="001D5452"/>
    <w:rsid w:val="001D5744"/>
    <w:rsid w:val="001D582E"/>
    <w:rsid w:val="001D5902"/>
    <w:rsid w:val="001D5B09"/>
    <w:rsid w:val="001D5CB6"/>
    <w:rsid w:val="001D5DE9"/>
    <w:rsid w:val="001D5FAA"/>
    <w:rsid w:val="001D6878"/>
    <w:rsid w:val="001D724A"/>
    <w:rsid w:val="001D75F4"/>
    <w:rsid w:val="001D7670"/>
    <w:rsid w:val="001D770A"/>
    <w:rsid w:val="001D7CF3"/>
    <w:rsid w:val="001D7E5E"/>
    <w:rsid w:val="001E01C6"/>
    <w:rsid w:val="001E077D"/>
    <w:rsid w:val="001E08A6"/>
    <w:rsid w:val="001E1467"/>
    <w:rsid w:val="001E1993"/>
    <w:rsid w:val="001E2157"/>
    <w:rsid w:val="001E2270"/>
    <w:rsid w:val="001E24D3"/>
    <w:rsid w:val="001E2EA3"/>
    <w:rsid w:val="001E2F07"/>
    <w:rsid w:val="001E30B0"/>
    <w:rsid w:val="001E352C"/>
    <w:rsid w:val="001E3755"/>
    <w:rsid w:val="001E39BF"/>
    <w:rsid w:val="001E3BBC"/>
    <w:rsid w:val="001E3F09"/>
    <w:rsid w:val="001E42AC"/>
    <w:rsid w:val="001E4530"/>
    <w:rsid w:val="001E494F"/>
    <w:rsid w:val="001E4A04"/>
    <w:rsid w:val="001E4AC5"/>
    <w:rsid w:val="001E4B1D"/>
    <w:rsid w:val="001E4C0B"/>
    <w:rsid w:val="001E5385"/>
    <w:rsid w:val="001E5504"/>
    <w:rsid w:val="001E5617"/>
    <w:rsid w:val="001E562D"/>
    <w:rsid w:val="001E5ADD"/>
    <w:rsid w:val="001E5D41"/>
    <w:rsid w:val="001E5EF9"/>
    <w:rsid w:val="001E629E"/>
    <w:rsid w:val="001E6316"/>
    <w:rsid w:val="001E6618"/>
    <w:rsid w:val="001E6D92"/>
    <w:rsid w:val="001E6F55"/>
    <w:rsid w:val="001E71BE"/>
    <w:rsid w:val="001E72C3"/>
    <w:rsid w:val="001E734D"/>
    <w:rsid w:val="001E78CF"/>
    <w:rsid w:val="001E7FDE"/>
    <w:rsid w:val="001F001F"/>
    <w:rsid w:val="001F01A5"/>
    <w:rsid w:val="001F0419"/>
    <w:rsid w:val="001F0599"/>
    <w:rsid w:val="001F0AE4"/>
    <w:rsid w:val="001F0B11"/>
    <w:rsid w:val="001F0D01"/>
    <w:rsid w:val="001F1AF2"/>
    <w:rsid w:val="001F1CFD"/>
    <w:rsid w:val="001F1D30"/>
    <w:rsid w:val="001F1F58"/>
    <w:rsid w:val="001F288D"/>
    <w:rsid w:val="001F2D63"/>
    <w:rsid w:val="001F2E08"/>
    <w:rsid w:val="001F30BA"/>
    <w:rsid w:val="001F3319"/>
    <w:rsid w:val="001F3376"/>
    <w:rsid w:val="001F33D5"/>
    <w:rsid w:val="001F38D7"/>
    <w:rsid w:val="001F3918"/>
    <w:rsid w:val="001F3CEA"/>
    <w:rsid w:val="001F461B"/>
    <w:rsid w:val="001F4A90"/>
    <w:rsid w:val="001F4FF3"/>
    <w:rsid w:val="001F5924"/>
    <w:rsid w:val="001F5962"/>
    <w:rsid w:val="001F5A03"/>
    <w:rsid w:val="001F5A63"/>
    <w:rsid w:val="001F5BB5"/>
    <w:rsid w:val="001F5E80"/>
    <w:rsid w:val="001F5F04"/>
    <w:rsid w:val="001F668B"/>
    <w:rsid w:val="001F6ED7"/>
    <w:rsid w:val="001F6F4A"/>
    <w:rsid w:val="001F7709"/>
    <w:rsid w:val="001F7746"/>
    <w:rsid w:val="001F7AD0"/>
    <w:rsid w:val="001F7C81"/>
    <w:rsid w:val="00200604"/>
    <w:rsid w:val="00200923"/>
    <w:rsid w:val="00201725"/>
    <w:rsid w:val="00201BD0"/>
    <w:rsid w:val="00201F41"/>
    <w:rsid w:val="0020288E"/>
    <w:rsid w:val="00202C78"/>
    <w:rsid w:val="00202CE7"/>
    <w:rsid w:val="00202DF9"/>
    <w:rsid w:val="00202FF6"/>
    <w:rsid w:val="0020350B"/>
    <w:rsid w:val="0020364C"/>
    <w:rsid w:val="00203779"/>
    <w:rsid w:val="00203845"/>
    <w:rsid w:val="00203881"/>
    <w:rsid w:val="00203959"/>
    <w:rsid w:val="00203A46"/>
    <w:rsid w:val="00203A6E"/>
    <w:rsid w:val="00203DC0"/>
    <w:rsid w:val="00203F42"/>
    <w:rsid w:val="002048FC"/>
    <w:rsid w:val="0020528A"/>
    <w:rsid w:val="00205488"/>
    <w:rsid w:val="0020550B"/>
    <w:rsid w:val="00205705"/>
    <w:rsid w:val="00205C62"/>
    <w:rsid w:val="00205D4F"/>
    <w:rsid w:val="00205EE3"/>
    <w:rsid w:val="00206135"/>
    <w:rsid w:val="0020625E"/>
    <w:rsid w:val="00206926"/>
    <w:rsid w:val="00206B3C"/>
    <w:rsid w:val="00206D4C"/>
    <w:rsid w:val="00206DAC"/>
    <w:rsid w:val="00206ED6"/>
    <w:rsid w:val="00206FFD"/>
    <w:rsid w:val="002070CF"/>
    <w:rsid w:val="002072C5"/>
    <w:rsid w:val="0020750A"/>
    <w:rsid w:val="0020761B"/>
    <w:rsid w:val="002079B6"/>
    <w:rsid w:val="00207AA6"/>
    <w:rsid w:val="00207ADA"/>
    <w:rsid w:val="002101F0"/>
    <w:rsid w:val="002102CC"/>
    <w:rsid w:val="002106DE"/>
    <w:rsid w:val="00210810"/>
    <w:rsid w:val="00210A0E"/>
    <w:rsid w:val="00211233"/>
    <w:rsid w:val="002112BE"/>
    <w:rsid w:val="002115A7"/>
    <w:rsid w:val="00211871"/>
    <w:rsid w:val="00211C54"/>
    <w:rsid w:val="00212082"/>
    <w:rsid w:val="00212287"/>
    <w:rsid w:val="00212514"/>
    <w:rsid w:val="0021276F"/>
    <w:rsid w:val="0021282F"/>
    <w:rsid w:val="00212993"/>
    <w:rsid w:val="00212AAE"/>
    <w:rsid w:val="002131A0"/>
    <w:rsid w:val="0021328D"/>
    <w:rsid w:val="00213476"/>
    <w:rsid w:val="002134DF"/>
    <w:rsid w:val="00213603"/>
    <w:rsid w:val="0021364C"/>
    <w:rsid w:val="00213940"/>
    <w:rsid w:val="00213E1C"/>
    <w:rsid w:val="00213E42"/>
    <w:rsid w:val="00213F8D"/>
    <w:rsid w:val="00214115"/>
    <w:rsid w:val="002145F0"/>
    <w:rsid w:val="0021466D"/>
    <w:rsid w:val="00214A09"/>
    <w:rsid w:val="00214D0F"/>
    <w:rsid w:val="00214F9E"/>
    <w:rsid w:val="002155F3"/>
    <w:rsid w:val="00215627"/>
    <w:rsid w:val="00215A7A"/>
    <w:rsid w:val="00215C57"/>
    <w:rsid w:val="00215D03"/>
    <w:rsid w:val="00215D28"/>
    <w:rsid w:val="00215D4C"/>
    <w:rsid w:val="00215F80"/>
    <w:rsid w:val="00216109"/>
    <w:rsid w:val="0021610A"/>
    <w:rsid w:val="00216779"/>
    <w:rsid w:val="00216B1B"/>
    <w:rsid w:val="00216D29"/>
    <w:rsid w:val="00217878"/>
    <w:rsid w:val="00217A13"/>
    <w:rsid w:val="00217A85"/>
    <w:rsid w:val="00217BEF"/>
    <w:rsid w:val="00217F76"/>
    <w:rsid w:val="00217FA4"/>
    <w:rsid w:val="0022012C"/>
    <w:rsid w:val="0022056F"/>
    <w:rsid w:val="0022067F"/>
    <w:rsid w:val="00220702"/>
    <w:rsid w:val="00220C35"/>
    <w:rsid w:val="002217AE"/>
    <w:rsid w:val="00221D4C"/>
    <w:rsid w:val="002223AA"/>
    <w:rsid w:val="00222485"/>
    <w:rsid w:val="0022265C"/>
    <w:rsid w:val="00222961"/>
    <w:rsid w:val="00222BBA"/>
    <w:rsid w:val="00222DA0"/>
    <w:rsid w:val="0022354E"/>
    <w:rsid w:val="0022378D"/>
    <w:rsid w:val="0022394F"/>
    <w:rsid w:val="00224260"/>
    <w:rsid w:val="00224515"/>
    <w:rsid w:val="00224F12"/>
    <w:rsid w:val="00224F91"/>
    <w:rsid w:val="00225072"/>
    <w:rsid w:val="00225448"/>
    <w:rsid w:val="00225662"/>
    <w:rsid w:val="0022586E"/>
    <w:rsid w:val="00225A3A"/>
    <w:rsid w:val="00225B92"/>
    <w:rsid w:val="00225C4C"/>
    <w:rsid w:val="00225D0A"/>
    <w:rsid w:val="00225D90"/>
    <w:rsid w:val="00225EEE"/>
    <w:rsid w:val="00226224"/>
    <w:rsid w:val="0022649B"/>
    <w:rsid w:val="00226784"/>
    <w:rsid w:val="002267C1"/>
    <w:rsid w:val="00226808"/>
    <w:rsid w:val="00226913"/>
    <w:rsid w:val="0022703C"/>
    <w:rsid w:val="00227211"/>
    <w:rsid w:val="002272F0"/>
    <w:rsid w:val="0022788C"/>
    <w:rsid w:val="002278B7"/>
    <w:rsid w:val="002278EB"/>
    <w:rsid w:val="00227B35"/>
    <w:rsid w:val="00227B44"/>
    <w:rsid w:val="00227E01"/>
    <w:rsid w:val="00227F11"/>
    <w:rsid w:val="00227FC0"/>
    <w:rsid w:val="002300EA"/>
    <w:rsid w:val="0023036D"/>
    <w:rsid w:val="0023056C"/>
    <w:rsid w:val="002305CE"/>
    <w:rsid w:val="0023071C"/>
    <w:rsid w:val="00230B29"/>
    <w:rsid w:val="00230D77"/>
    <w:rsid w:val="00230EA8"/>
    <w:rsid w:val="0023101A"/>
    <w:rsid w:val="00231044"/>
    <w:rsid w:val="00231618"/>
    <w:rsid w:val="00231A0B"/>
    <w:rsid w:val="002324C4"/>
    <w:rsid w:val="002327B6"/>
    <w:rsid w:val="00232838"/>
    <w:rsid w:val="00232E47"/>
    <w:rsid w:val="00234032"/>
    <w:rsid w:val="00234355"/>
    <w:rsid w:val="002343A1"/>
    <w:rsid w:val="002344CD"/>
    <w:rsid w:val="002345BC"/>
    <w:rsid w:val="00234A21"/>
    <w:rsid w:val="00234B33"/>
    <w:rsid w:val="00234BE1"/>
    <w:rsid w:val="00234DC8"/>
    <w:rsid w:val="00234F1F"/>
    <w:rsid w:val="00234FF6"/>
    <w:rsid w:val="00235202"/>
    <w:rsid w:val="002352AF"/>
    <w:rsid w:val="00235312"/>
    <w:rsid w:val="0023559A"/>
    <w:rsid w:val="0023564A"/>
    <w:rsid w:val="00235894"/>
    <w:rsid w:val="00235A51"/>
    <w:rsid w:val="00236687"/>
    <w:rsid w:val="00236C21"/>
    <w:rsid w:val="00236F42"/>
    <w:rsid w:val="002372EF"/>
    <w:rsid w:val="002377AA"/>
    <w:rsid w:val="00237A17"/>
    <w:rsid w:val="00237A72"/>
    <w:rsid w:val="00237BCB"/>
    <w:rsid w:val="00237BE8"/>
    <w:rsid w:val="00237C65"/>
    <w:rsid w:val="00237D6E"/>
    <w:rsid w:val="00237F3D"/>
    <w:rsid w:val="00240268"/>
    <w:rsid w:val="002405DF"/>
    <w:rsid w:val="00240824"/>
    <w:rsid w:val="00240A1A"/>
    <w:rsid w:val="00240AB2"/>
    <w:rsid w:val="002410CE"/>
    <w:rsid w:val="00241461"/>
    <w:rsid w:val="0024155B"/>
    <w:rsid w:val="00241A7C"/>
    <w:rsid w:val="00241F4E"/>
    <w:rsid w:val="00242022"/>
    <w:rsid w:val="002423CD"/>
    <w:rsid w:val="00242B83"/>
    <w:rsid w:val="002431D9"/>
    <w:rsid w:val="002435B4"/>
    <w:rsid w:val="002436D0"/>
    <w:rsid w:val="00243BD0"/>
    <w:rsid w:val="00243C03"/>
    <w:rsid w:val="00243C4B"/>
    <w:rsid w:val="0024402A"/>
    <w:rsid w:val="00244037"/>
    <w:rsid w:val="00244460"/>
    <w:rsid w:val="00244569"/>
    <w:rsid w:val="00244657"/>
    <w:rsid w:val="0024468C"/>
    <w:rsid w:val="002447A3"/>
    <w:rsid w:val="002448CE"/>
    <w:rsid w:val="00244B24"/>
    <w:rsid w:val="00244E1A"/>
    <w:rsid w:val="00244F5C"/>
    <w:rsid w:val="00245502"/>
    <w:rsid w:val="00245662"/>
    <w:rsid w:val="0024582C"/>
    <w:rsid w:val="002458A1"/>
    <w:rsid w:val="002459B0"/>
    <w:rsid w:val="002459C0"/>
    <w:rsid w:val="00245BB3"/>
    <w:rsid w:val="00245F1D"/>
    <w:rsid w:val="002469BF"/>
    <w:rsid w:val="00246FEB"/>
    <w:rsid w:val="0024712A"/>
    <w:rsid w:val="0024736A"/>
    <w:rsid w:val="0024756D"/>
    <w:rsid w:val="00247D18"/>
    <w:rsid w:val="00247DDD"/>
    <w:rsid w:val="002500C6"/>
    <w:rsid w:val="0025012C"/>
    <w:rsid w:val="00250397"/>
    <w:rsid w:val="0025057F"/>
    <w:rsid w:val="002509AE"/>
    <w:rsid w:val="00250A4E"/>
    <w:rsid w:val="00250B5B"/>
    <w:rsid w:val="00250BA0"/>
    <w:rsid w:val="00250C3F"/>
    <w:rsid w:val="002511C7"/>
    <w:rsid w:val="002515E3"/>
    <w:rsid w:val="00251AB0"/>
    <w:rsid w:val="00251ABE"/>
    <w:rsid w:val="00251DFD"/>
    <w:rsid w:val="00251F2C"/>
    <w:rsid w:val="00252109"/>
    <w:rsid w:val="002521DD"/>
    <w:rsid w:val="002522F7"/>
    <w:rsid w:val="00252754"/>
    <w:rsid w:val="00252DAF"/>
    <w:rsid w:val="002531B3"/>
    <w:rsid w:val="00253306"/>
    <w:rsid w:val="002533CE"/>
    <w:rsid w:val="002533D7"/>
    <w:rsid w:val="00253524"/>
    <w:rsid w:val="00253B17"/>
    <w:rsid w:val="00253D60"/>
    <w:rsid w:val="0025437F"/>
    <w:rsid w:val="0025452D"/>
    <w:rsid w:val="002546E1"/>
    <w:rsid w:val="0025478B"/>
    <w:rsid w:val="002548B1"/>
    <w:rsid w:val="00254BAE"/>
    <w:rsid w:val="00255569"/>
    <w:rsid w:val="002557C2"/>
    <w:rsid w:val="002559CA"/>
    <w:rsid w:val="00255B04"/>
    <w:rsid w:val="00255C8B"/>
    <w:rsid w:val="00256354"/>
    <w:rsid w:val="002566C6"/>
    <w:rsid w:val="00256A9A"/>
    <w:rsid w:val="00256AFC"/>
    <w:rsid w:val="00256B96"/>
    <w:rsid w:val="00257651"/>
    <w:rsid w:val="00257C71"/>
    <w:rsid w:val="00257DD8"/>
    <w:rsid w:val="0026004A"/>
    <w:rsid w:val="00260163"/>
    <w:rsid w:val="0026016F"/>
    <w:rsid w:val="0026029E"/>
    <w:rsid w:val="00260570"/>
    <w:rsid w:val="00260576"/>
    <w:rsid w:val="002606F3"/>
    <w:rsid w:val="00260967"/>
    <w:rsid w:val="00260D5E"/>
    <w:rsid w:val="00260F47"/>
    <w:rsid w:val="0026101D"/>
    <w:rsid w:val="00261510"/>
    <w:rsid w:val="002615D3"/>
    <w:rsid w:val="00261741"/>
    <w:rsid w:val="002621CF"/>
    <w:rsid w:val="002621F5"/>
    <w:rsid w:val="00262228"/>
    <w:rsid w:val="002625F4"/>
    <w:rsid w:val="002626D2"/>
    <w:rsid w:val="00262B0C"/>
    <w:rsid w:val="00262C28"/>
    <w:rsid w:val="00262D65"/>
    <w:rsid w:val="00263259"/>
    <w:rsid w:val="00263308"/>
    <w:rsid w:val="00263596"/>
    <w:rsid w:val="0026370A"/>
    <w:rsid w:val="00263DEF"/>
    <w:rsid w:val="0026405C"/>
    <w:rsid w:val="0026415D"/>
    <w:rsid w:val="00264223"/>
    <w:rsid w:val="00264500"/>
    <w:rsid w:val="00264603"/>
    <w:rsid w:val="0026460C"/>
    <w:rsid w:val="0026490C"/>
    <w:rsid w:val="002649E3"/>
    <w:rsid w:val="00265431"/>
    <w:rsid w:val="00265477"/>
    <w:rsid w:val="002656A8"/>
    <w:rsid w:val="0026582C"/>
    <w:rsid w:val="00265873"/>
    <w:rsid w:val="00266144"/>
    <w:rsid w:val="00266163"/>
    <w:rsid w:val="0026631A"/>
    <w:rsid w:val="00266388"/>
    <w:rsid w:val="0026685F"/>
    <w:rsid w:val="0026695E"/>
    <w:rsid w:val="0026766E"/>
    <w:rsid w:val="002676C3"/>
    <w:rsid w:val="00267BFA"/>
    <w:rsid w:val="00267BFD"/>
    <w:rsid w:val="00267D4D"/>
    <w:rsid w:val="00267EF4"/>
    <w:rsid w:val="00267F03"/>
    <w:rsid w:val="00267FA4"/>
    <w:rsid w:val="00267FAC"/>
    <w:rsid w:val="00267FE6"/>
    <w:rsid w:val="00270278"/>
    <w:rsid w:val="00270693"/>
    <w:rsid w:val="00270BB0"/>
    <w:rsid w:val="00270C9B"/>
    <w:rsid w:val="00270FF4"/>
    <w:rsid w:val="00271170"/>
    <w:rsid w:val="00271211"/>
    <w:rsid w:val="00271672"/>
    <w:rsid w:val="00271840"/>
    <w:rsid w:val="0027184F"/>
    <w:rsid w:val="00271C06"/>
    <w:rsid w:val="002721B4"/>
    <w:rsid w:val="00272595"/>
    <w:rsid w:val="00272768"/>
    <w:rsid w:val="00272862"/>
    <w:rsid w:val="00272A63"/>
    <w:rsid w:val="00273124"/>
    <w:rsid w:val="0027325D"/>
    <w:rsid w:val="002735C3"/>
    <w:rsid w:val="0027365E"/>
    <w:rsid w:val="00273B13"/>
    <w:rsid w:val="00273DBC"/>
    <w:rsid w:val="00274012"/>
    <w:rsid w:val="00274916"/>
    <w:rsid w:val="00274A94"/>
    <w:rsid w:val="00274A9D"/>
    <w:rsid w:val="00274C30"/>
    <w:rsid w:val="00274C56"/>
    <w:rsid w:val="00274F76"/>
    <w:rsid w:val="00275100"/>
    <w:rsid w:val="00275157"/>
    <w:rsid w:val="0027533B"/>
    <w:rsid w:val="00275373"/>
    <w:rsid w:val="002754CD"/>
    <w:rsid w:val="002756E8"/>
    <w:rsid w:val="00275EBA"/>
    <w:rsid w:val="00276649"/>
    <w:rsid w:val="00276A20"/>
    <w:rsid w:val="00276A28"/>
    <w:rsid w:val="002775DF"/>
    <w:rsid w:val="00277D56"/>
    <w:rsid w:val="00277E4E"/>
    <w:rsid w:val="00277FAD"/>
    <w:rsid w:val="002809C5"/>
    <w:rsid w:val="00280A7B"/>
    <w:rsid w:val="00281174"/>
    <w:rsid w:val="0028147E"/>
    <w:rsid w:val="002815E6"/>
    <w:rsid w:val="0028187C"/>
    <w:rsid w:val="00281B24"/>
    <w:rsid w:val="00281CDB"/>
    <w:rsid w:val="00281D1F"/>
    <w:rsid w:val="00281FB6"/>
    <w:rsid w:val="0028268E"/>
    <w:rsid w:val="0028286D"/>
    <w:rsid w:val="002828DB"/>
    <w:rsid w:val="002829B2"/>
    <w:rsid w:val="002829CB"/>
    <w:rsid w:val="002832A7"/>
    <w:rsid w:val="0028331A"/>
    <w:rsid w:val="002834BC"/>
    <w:rsid w:val="00283DD2"/>
    <w:rsid w:val="00283EF9"/>
    <w:rsid w:val="00284163"/>
    <w:rsid w:val="0028430D"/>
    <w:rsid w:val="00284435"/>
    <w:rsid w:val="00284A69"/>
    <w:rsid w:val="002852F3"/>
    <w:rsid w:val="0028535D"/>
    <w:rsid w:val="0028536B"/>
    <w:rsid w:val="002853F7"/>
    <w:rsid w:val="00285638"/>
    <w:rsid w:val="00285846"/>
    <w:rsid w:val="00285977"/>
    <w:rsid w:val="00285A57"/>
    <w:rsid w:val="00285B55"/>
    <w:rsid w:val="00285BD9"/>
    <w:rsid w:val="002863BC"/>
    <w:rsid w:val="002865B1"/>
    <w:rsid w:val="00286632"/>
    <w:rsid w:val="002868C4"/>
    <w:rsid w:val="00286913"/>
    <w:rsid w:val="00286CCD"/>
    <w:rsid w:val="00287170"/>
    <w:rsid w:val="002877A9"/>
    <w:rsid w:val="00287810"/>
    <w:rsid w:val="002878DA"/>
    <w:rsid w:val="00287C81"/>
    <w:rsid w:val="00287D2C"/>
    <w:rsid w:val="00287EBC"/>
    <w:rsid w:val="0029057C"/>
    <w:rsid w:val="00290B7D"/>
    <w:rsid w:val="002910E5"/>
    <w:rsid w:val="002911E4"/>
    <w:rsid w:val="002912A9"/>
    <w:rsid w:val="00291311"/>
    <w:rsid w:val="00291460"/>
    <w:rsid w:val="002914A7"/>
    <w:rsid w:val="00291F37"/>
    <w:rsid w:val="00292A3D"/>
    <w:rsid w:val="00292C22"/>
    <w:rsid w:val="00292D28"/>
    <w:rsid w:val="00292D78"/>
    <w:rsid w:val="002937D3"/>
    <w:rsid w:val="00293A62"/>
    <w:rsid w:val="00293A96"/>
    <w:rsid w:val="00293C5B"/>
    <w:rsid w:val="00294004"/>
    <w:rsid w:val="002946EB"/>
    <w:rsid w:val="0029487E"/>
    <w:rsid w:val="00294D26"/>
    <w:rsid w:val="00294F59"/>
    <w:rsid w:val="002950B2"/>
    <w:rsid w:val="002954C3"/>
    <w:rsid w:val="00295C92"/>
    <w:rsid w:val="00295CDE"/>
    <w:rsid w:val="00296026"/>
    <w:rsid w:val="002960A5"/>
    <w:rsid w:val="002961A3"/>
    <w:rsid w:val="002961C1"/>
    <w:rsid w:val="0029637B"/>
    <w:rsid w:val="002964BD"/>
    <w:rsid w:val="0029654A"/>
    <w:rsid w:val="00296804"/>
    <w:rsid w:val="00296910"/>
    <w:rsid w:val="0029697E"/>
    <w:rsid w:val="00296EBB"/>
    <w:rsid w:val="002971EA"/>
    <w:rsid w:val="002972F0"/>
    <w:rsid w:val="0029730B"/>
    <w:rsid w:val="00297C93"/>
    <w:rsid w:val="00297CA6"/>
    <w:rsid w:val="00297E5D"/>
    <w:rsid w:val="002A0C6C"/>
    <w:rsid w:val="002A0ECD"/>
    <w:rsid w:val="002A0FED"/>
    <w:rsid w:val="002A1243"/>
    <w:rsid w:val="002A1AC3"/>
    <w:rsid w:val="002A1F1B"/>
    <w:rsid w:val="002A23CB"/>
    <w:rsid w:val="002A26F0"/>
    <w:rsid w:val="002A2746"/>
    <w:rsid w:val="002A28BC"/>
    <w:rsid w:val="002A29FF"/>
    <w:rsid w:val="002A2C51"/>
    <w:rsid w:val="002A3564"/>
    <w:rsid w:val="002A357A"/>
    <w:rsid w:val="002A358F"/>
    <w:rsid w:val="002A373C"/>
    <w:rsid w:val="002A377F"/>
    <w:rsid w:val="002A3BD5"/>
    <w:rsid w:val="002A4312"/>
    <w:rsid w:val="002A4332"/>
    <w:rsid w:val="002A44AE"/>
    <w:rsid w:val="002A44FB"/>
    <w:rsid w:val="002A47D5"/>
    <w:rsid w:val="002A4858"/>
    <w:rsid w:val="002A4B7F"/>
    <w:rsid w:val="002A517C"/>
    <w:rsid w:val="002A55A8"/>
    <w:rsid w:val="002A57B0"/>
    <w:rsid w:val="002A62A5"/>
    <w:rsid w:val="002A69E0"/>
    <w:rsid w:val="002A6ADA"/>
    <w:rsid w:val="002A6E35"/>
    <w:rsid w:val="002A6E56"/>
    <w:rsid w:val="002A6E62"/>
    <w:rsid w:val="002A7093"/>
    <w:rsid w:val="002A7290"/>
    <w:rsid w:val="002A75D4"/>
    <w:rsid w:val="002A7707"/>
    <w:rsid w:val="002A792B"/>
    <w:rsid w:val="002A7B82"/>
    <w:rsid w:val="002A7F0B"/>
    <w:rsid w:val="002B014E"/>
    <w:rsid w:val="002B01A3"/>
    <w:rsid w:val="002B0348"/>
    <w:rsid w:val="002B0380"/>
    <w:rsid w:val="002B04B5"/>
    <w:rsid w:val="002B0E60"/>
    <w:rsid w:val="002B0ED6"/>
    <w:rsid w:val="002B0F72"/>
    <w:rsid w:val="002B0FD9"/>
    <w:rsid w:val="002B1254"/>
    <w:rsid w:val="002B1781"/>
    <w:rsid w:val="002B191B"/>
    <w:rsid w:val="002B1AE2"/>
    <w:rsid w:val="002B1C92"/>
    <w:rsid w:val="002B1DD1"/>
    <w:rsid w:val="002B1E6E"/>
    <w:rsid w:val="002B1F2B"/>
    <w:rsid w:val="002B22FD"/>
    <w:rsid w:val="002B297E"/>
    <w:rsid w:val="002B2DA7"/>
    <w:rsid w:val="002B2E73"/>
    <w:rsid w:val="002B2F25"/>
    <w:rsid w:val="002B309F"/>
    <w:rsid w:val="002B33F1"/>
    <w:rsid w:val="002B3987"/>
    <w:rsid w:val="002B3BC8"/>
    <w:rsid w:val="002B3FBC"/>
    <w:rsid w:val="002B40E1"/>
    <w:rsid w:val="002B4133"/>
    <w:rsid w:val="002B495E"/>
    <w:rsid w:val="002B4AAA"/>
    <w:rsid w:val="002B4C0F"/>
    <w:rsid w:val="002B4F6C"/>
    <w:rsid w:val="002B5030"/>
    <w:rsid w:val="002B5416"/>
    <w:rsid w:val="002B5750"/>
    <w:rsid w:val="002B5CC1"/>
    <w:rsid w:val="002B5FD5"/>
    <w:rsid w:val="002B6041"/>
    <w:rsid w:val="002B6042"/>
    <w:rsid w:val="002B6081"/>
    <w:rsid w:val="002B6359"/>
    <w:rsid w:val="002B68A2"/>
    <w:rsid w:val="002B69CE"/>
    <w:rsid w:val="002B7441"/>
    <w:rsid w:val="002B7630"/>
    <w:rsid w:val="002B79AC"/>
    <w:rsid w:val="002B7A14"/>
    <w:rsid w:val="002B7CFA"/>
    <w:rsid w:val="002B7E05"/>
    <w:rsid w:val="002B7F79"/>
    <w:rsid w:val="002C0363"/>
    <w:rsid w:val="002C04C7"/>
    <w:rsid w:val="002C0718"/>
    <w:rsid w:val="002C0973"/>
    <w:rsid w:val="002C0A7F"/>
    <w:rsid w:val="002C0B48"/>
    <w:rsid w:val="002C0F3E"/>
    <w:rsid w:val="002C0F98"/>
    <w:rsid w:val="002C13E7"/>
    <w:rsid w:val="002C1708"/>
    <w:rsid w:val="002C1CC5"/>
    <w:rsid w:val="002C1ED9"/>
    <w:rsid w:val="002C212D"/>
    <w:rsid w:val="002C24C9"/>
    <w:rsid w:val="002C25CD"/>
    <w:rsid w:val="002C2A80"/>
    <w:rsid w:val="002C2B2B"/>
    <w:rsid w:val="002C2B87"/>
    <w:rsid w:val="002C2FA0"/>
    <w:rsid w:val="002C3101"/>
    <w:rsid w:val="002C3178"/>
    <w:rsid w:val="002C319B"/>
    <w:rsid w:val="002C3504"/>
    <w:rsid w:val="002C35FC"/>
    <w:rsid w:val="002C37A4"/>
    <w:rsid w:val="002C3C64"/>
    <w:rsid w:val="002C3E08"/>
    <w:rsid w:val="002C3F06"/>
    <w:rsid w:val="002C44F1"/>
    <w:rsid w:val="002C4810"/>
    <w:rsid w:val="002C488D"/>
    <w:rsid w:val="002C49CD"/>
    <w:rsid w:val="002C4FF6"/>
    <w:rsid w:val="002C5524"/>
    <w:rsid w:val="002C584D"/>
    <w:rsid w:val="002C58D3"/>
    <w:rsid w:val="002C5963"/>
    <w:rsid w:val="002C5A92"/>
    <w:rsid w:val="002C5CC0"/>
    <w:rsid w:val="002C5D03"/>
    <w:rsid w:val="002C5FF4"/>
    <w:rsid w:val="002C62E5"/>
    <w:rsid w:val="002C641A"/>
    <w:rsid w:val="002C64CA"/>
    <w:rsid w:val="002C69A7"/>
    <w:rsid w:val="002C6C31"/>
    <w:rsid w:val="002C6D79"/>
    <w:rsid w:val="002C7826"/>
    <w:rsid w:val="002C7BD8"/>
    <w:rsid w:val="002D00F9"/>
    <w:rsid w:val="002D05CA"/>
    <w:rsid w:val="002D091A"/>
    <w:rsid w:val="002D1175"/>
    <w:rsid w:val="002D11B2"/>
    <w:rsid w:val="002D146A"/>
    <w:rsid w:val="002D156D"/>
    <w:rsid w:val="002D1E28"/>
    <w:rsid w:val="002D1F6F"/>
    <w:rsid w:val="002D2276"/>
    <w:rsid w:val="002D28E5"/>
    <w:rsid w:val="002D2CCA"/>
    <w:rsid w:val="002D2DC9"/>
    <w:rsid w:val="002D333B"/>
    <w:rsid w:val="002D34F1"/>
    <w:rsid w:val="002D37C0"/>
    <w:rsid w:val="002D38BF"/>
    <w:rsid w:val="002D3A2D"/>
    <w:rsid w:val="002D3B8F"/>
    <w:rsid w:val="002D428A"/>
    <w:rsid w:val="002D44D6"/>
    <w:rsid w:val="002D45B9"/>
    <w:rsid w:val="002D4772"/>
    <w:rsid w:val="002D4F80"/>
    <w:rsid w:val="002D4FFD"/>
    <w:rsid w:val="002D5052"/>
    <w:rsid w:val="002D5093"/>
    <w:rsid w:val="002D50AB"/>
    <w:rsid w:val="002D5850"/>
    <w:rsid w:val="002D5BCF"/>
    <w:rsid w:val="002D5CF0"/>
    <w:rsid w:val="002D5DC4"/>
    <w:rsid w:val="002D5DE7"/>
    <w:rsid w:val="002D5EE8"/>
    <w:rsid w:val="002D5F16"/>
    <w:rsid w:val="002D60B7"/>
    <w:rsid w:val="002D610F"/>
    <w:rsid w:val="002D6989"/>
    <w:rsid w:val="002D724D"/>
    <w:rsid w:val="002D72DD"/>
    <w:rsid w:val="002D736D"/>
    <w:rsid w:val="002D7400"/>
    <w:rsid w:val="002D75A6"/>
    <w:rsid w:val="002D7913"/>
    <w:rsid w:val="002D79D1"/>
    <w:rsid w:val="002D7A84"/>
    <w:rsid w:val="002E0A8B"/>
    <w:rsid w:val="002E1B8F"/>
    <w:rsid w:val="002E1C5C"/>
    <w:rsid w:val="002E1F55"/>
    <w:rsid w:val="002E215F"/>
    <w:rsid w:val="002E2184"/>
    <w:rsid w:val="002E248A"/>
    <w:rsid w:val="002E273E"/>
    <w:rsid w:val="002E2D0C"/>
    <w:rsid w:val="002E2D32"/>
    <w:rsid w:val="002E3413"/>
    <w:rsid w:val="002E3741"/>
    <w:rsid w:val="002E39B6"/>
    <w:rsid w:val="002E469A"/>
    <w:rsid w:val="002E47EF"/>
    <w:rsid w:val="002E4D7A"/>
    <w:rsid w:val="002E4E1B"/>
    <w:rsid w:val="002E5134"/>
    <w:rsid w:val="002E56C1"/>
    <w:rsid w:val="002E5AD9"/>
    <w:rsid w:val="002E5AE8"/>
    <w:rsid w:val="002E5D29"/>
    <w:rsid w:val="002E61DD"/>
    <w:rsid w:val="002E6333"/>
    <w:rsid w:val="002E6D19"/>
    <w:rsid w:val="002E7999"/>
    <w:rsid w:val="002F0334"/>
    <w:rsid w:val="002F0447"/>
    <w:rsid w:val="002F0463"/>
    <w:rsid w:val="002F064C"/>
    <w:rsid w:val="002F0746"/>
    <w:rsid w:val="002F0844"/>
    <w:rsid w:val="002F089E"/>
    <w:rsid w:val="002F0938"/>
    <w:rsid w:val="002F0DF6"/>
    <w:rsid w:val="002F1054"/>
    <w:rsid w:val="002F1147"/>
    <w:rsid w:val="002F11C9"/>
    <w:rsid w:val="002F132D"/>
    <w:rsid w:val="002F158C"/>
    <w:rsid w:val="002F1709"/>
    <w:rsid w:val="002F178B"/>
    <w:rsid w:val="002F1A86"/>
    <w:rsid w:val="002F1B6C"/>
    <w:rsid w:val="002F1BB8"/>
    <w:rsid w:val="002F239C"/>
    <w:rsid w:val="002F2957"/>
    <w:rsid w:val="002F29D5"/>
    <w:rsid w:val="002F2A38"/>
    <w:rsid w:val="002F301E"/>
    <w:rsid w:val="002F3298"/>
    <w:rsid w:val="002F32F2"/>
    <w:rsid w:val="002F3320"/>
    <w:rsid w:val="002F33C5"/>
    <w:rsid w:val="002F3459"/>
    <w:rsid w:val="002F3566"/>
    <w:rsid w:val="002F36D5"/>
    <w:rsid w:val="002F395D"/>
    <w:rsid w:val="002F3B5C"/>
    <w:rsid w:val="002F4095"/>
    <w:rsid w:val="002F413B"/>
    <w:rsid w:val="002F42EE"/>
    <w:rsid w:val="002F4E49"/>
    <w:rsid w:val="002F5118"/>
    <w:rsid w:val="002F57E8"/>
    <w:rsid w:val="002F5870"/>
    <w:rsid w:val="002F5EE6"/>
    <w:rsid w:val="002F5F5E"/>
    <w:rsid w:val="002F5FAA"/>
    <w:rsid w:val="002F6500"/>
    <w:rsid w:val="002F6DD0"/>
    <w:rsid w:val="002F7081"/>
    <w:rsid w:val="002F7600"/>
    <w:rsid w:val="002F7729"/>
    <w:rsid w:val="002F7F91"/>
    <w:rsid w:val="0030006E"/>
    <w:rsid w:val="003001CC"/>
    <w:rsid w:val="00300A7A"/>
    <w:rsid w:val="00301045"/>
    <w:rsid w:val="003010EC"/>
    <w:rsid w:val="00301448"/>
    <w:rsid w:val="0030176E"/>
    <w:rsid w:val="00301A5E"/>
    <w:rsid w:val="00301E6E"/>
    <w:rsid w:val="00302A08"/>
    <w:rsid w:val="00302C13"/>
    <w:rsid w:val="0030311D"/>
    <w:rsid w:val="00303229"/>
    <w:rsid w:val="003033FF"/>
    <w:rsid w:val="003034BD"/>
    <w:rsid w:val="00303644"/>
    <w:rsid w:val="003037D5"/>
    <w:rsid w:val="0030397E"/>
    <w:rsid w:val="00303B50"/>
    <w:rsid w:val="00303C8C"/>
    <w:rsid w:val="00304615"/>
    <w:rsid w:val="0030487F"/>
    <w:rsid w:val="003049D9"/>
    <w:rsid w:val="003049FC"/>
    <w:rsid w:val="00304C35"/>
    <w:rsid w:val="00304F2A"/>
    <w:rsid w:val="003050DD"/>
    <w:rsid w:val="003051F0"/>
    <w:rsid w:val="00305396"/>
    <w:rsid w:val="0030545B"/>
    <w:rsid w:val="00305504"/>
    <w:rsid w:val="0030550B"/>
    <w:rsid w:val="003057B0"/>
    <w:rsid w:val="0030587A"/>
    <w:rsid w:val="00305981"/>
    <w:rsid w:val="003059F4"/>
    <w:rsid w:val="00305C05"/>
    <w:rsid w:val="00305CDB"/>
    <w:rsid w:val="00306094"/>
    <w:rsid w:val="0030686D"/>
    <w:rsid w:val="003069B9"/>
    <w:rsid w:val="003077AF"/>
    <w:rsid w:val="00307940"/>
    <w:rsid w:val="00307E75"/>
    <w:rsid w:val="003103ED"/>
    <w:rsid w:val="00310C23"/>
    <w:rsid w:val="00310C86"/>
    <w:rsid w:val="00310DB0"/>
    <w:rsid w:val="00310E65"/>
    <w:rsid w:val="003113B2"/>
    <w:rsid w:val="00312143"/>
    <w:rsid w:val="00312256"/>
    <w:rsid w:val="00312359"/>
    <w:rsid w:val="003127B6"/>
    <w:rsid w:val="00312881"/>
    <w:rsid w:val="0031288A"/>
    <w:rsid w:val="00312CAA"/>
    <w:rsid w:val="00312D87"/>
    <w:rsid w:val="00312E5F"/>
    <w:rsid w:val="00313644"/>
    <w:rsid w:val="00313B46"/>
    <w:rsid w:val="00313FB2"/>
    <w:rsid w:val="0031414C"/>
    <w:rsid w:val="00314384"/>
    <w:rsid w:val="0031447A"/>
    <w:rsid w:val="00314621"/>
    <w:rsid w:val="003147C0"/>
    <w:rsid w:val="00314F1E"/>
    <w:rsid w:val="003155FE"/>
    <w:rsid w:val="003156D4"/>
    <w:rsid w:val="003157EC"/>
    <w:rsid w:val="00315D48"/>
    <w:rsid w:val="0031637B"/>
    <w:rsid w:val="0031640B"/>
    <w:rsid w:val="00316523"/>
    <w:rsid w:val="003167DF"/>
    <w:rsid w:val="00316D9C"/>
    <w:rsid w:val="00316F8B"/>
    <w:rsid w:val="00316FF3"/>
    <w:rsid w:val="0031770A"/>
    <w:rsid w:val="0031789A"/>
    <w:rsid w:val="003179D6"/>
    <w:rsid w:val="00317C7C"/>
    <w:rsid w:val="00320166"/>
    <w:rsid w:val="003204A4"/>
    <w:rsid w:val="003204CA"/>
    <w:rsid w:val="00320776"/>
    <w:rsid w:val="003208F7"/>
    <w:rsid w:val="003209B9"/>
    <w:rsid w:val="00320E22"/>
    <w:rsid w:val="00321031"/>
    <w:rsid w:val="00321386"/>
    <w:rsid w:val="00321643"/>
    <w:rsid w:val="00321BD6"/>
    <w:rsid w:val="00321D8B"/>
    <w:rsid w:val="00321E1D"/>
    <w:rsid w:val="003220B9"/>
    <w:rsid w:val="003220DD"/>
    <w:rsid w:val="003220F3"/>
    <w:rsid w:val="003223A2"/>
    <w:rsid w:val="003226F1"/>
    <w:rsid w:val="00322B55"/>
    <w:rsid w:val="00322D6A"/>
    <w:rsid w:val="00322F7F"/>
    <w:rsid w:val="003231F3"/>
    <w:rsid w:val="00323570"/>
    <w:rsid w:val="00323704"/>
    <w:rsid w:val="00323A17"/>
    <w:rsid w:val="00323B4A"/>
    <w:rsid w:val="00323FA7"/>
    <w:rsid w:val="003243AA"/>
    <w:rsid w:val="003246A4"/>
    <w:rsid w:val="00324845"/>
    <w:rsid w:val="00324FEB"/>
    <w:rsid w:val="003255B6"/>
    <w:rsid w:val="00325FFC"/>
    <w:rsid w:val="00326269"/>
    <w:rsid w:val="00326346"/>
    <w:rsid w:val="003267E1"/>
    <w:rsid w:val="003269F0"/>
    <w:rsid w:val="00326E34"/>
    <w:rsid w:val="00326EE0"/>
    <w:rsid w:val="0032717D"/>
    <w:rsid w:val="0032726C"/>
    <w:rsid w:val="00327990"/>
    <w:rsid w:val="00327ABC"/>
    <w:rsid w:val="00327DC7"/>
    <w:rsid w:val="003301CF"/>
    <w:rsid w:val="0033089A"/>
    <w:rsid w:val="003308EF"/>
    <w:rsid w:val="00330A1B"/>
    <w:rsid w:val="00330B1A"/>
    <w:rsid w:val="00330BEE"/>
    <w:rsid w:val="00330BFB"/>
    <w:rsid w:val="00330D00"/>
    <w:rsid w:val="0033108B"/>
    <w:rsid w:val="0033127C"/>
    <w:rsid w:val="003314E9"/>
    <w:rsid w:val="00331747"/>
    <w:rsid w:val="00331C5A"/>
    <w:rsid w:val="00331EA5"/>
    <w:rsid w:val="0033219C"/>
    <w:rsid w:val="00332B37"/>
    <w:rsid w:val="00332D1F"/>
    <w:rsid w:val="003333BE"/>
    <w:rsid w:val="003337A9"/>
    <w:rsid w:val="00334129"/>
    <w:rsid w:val="00334252"/>
    <w:rsid w:val="0033466C"/>
    <w:rsid w:val="0033492D"/>
    <w:rsid w:val="00334B0F"/>
    <w:rsid w:val="00334B38"/>
    <w:rsid w:val="00334F6A"/>
    <w:rsid w:val="00334FA4"/>
    <w:rsid w:val="003351BE"/>
    <w:rsid w:val="003352EE"/>
    <w:rsid w:val="003352F3"/>
    <w:rsid w:val="003353BA"/>
    <w:rsid w:val="0033560D"/>
    <w:rsid w:val="003357CF"/>
    <w:rsid w:val="00335876"/>
    <w:rsid w:val="00335A90"/>
    <w:rsid w:val="00335B56"/>
    <w:rsid w:val="00335C9B"/>
    <w:rsid w:val="00335CD3"/>
    <w:rsid w:val="00336716"/>
    <w:rsid w:val="00336B3E"/>
    <w:rsid w:val="00336C9A"/>
    <w:rsid w:val="00336EC4"/>
    <w:rsid w:val="0033707F"/>
    <w:rsid w:val="00337397"/>
    <w:rsid w:val="00337D36"/>
    <w:rsid w:val="00337EA4"/>
    <w:rsid w:val="003401CF"/>
    <w:rsid w:val="003402F2"/>
    <w:rsid w:val="003402F8"/>
    <w:rsid w:val="00340B01"/>
    <w:rsid w:val="00340C10"/>
    <w:rsid w:val="00340C79"/>
    <w:rsid w:val="00341023"/>
    <w:rsid w:val="003410A0"/>
    <w:rsid w:val="003411EC"/>
    <w:rsid w:val="003416A4"/>
    <w:rsid w:val="00341B43"/>
    <w:rsid w:val="00341B75"/>
    <w:rsid w:val="00341E8D"/>
    <w:rsid w:val="00342245"/>
    <w:rsid w:val="0034283B"/>
    <w:rsid w:val="00342AD5"/>
    <w:rsid w:val="00342C9E"/>
    <w:rsid w:val="00342DBA"/>
    <w:rsid w:val="00343219"/>
    <w:rsid w:val="003434E0"/>
    <w:rsid w:val="00343923"/>
    <w:rsid w:val="00343BEB"/>
    <w:rsid w:val="00343DE4"/>
    <w:rsid w:val="00343EB9"/>
    <w:rsid w:val="00343F22"/>
    <w:rsid w:val="003440E3"/>
    <w:rsid w:val="00344360"/>
    <w:rsid w:val="003443A0"/>
    <w:rsid w:val="00344561"/>
    <w:rsid w:val="0034458E"/>
    <w:rsid w:val="0034460E"/>
    <w:rsid w:val="00344985"/>
    <w:rsid w:val="003454F4"/>
    <w:rsid w:val="003455DF"/>
    <w:rsid w:val="003459F9"/>
    <w:rsid w:val="00345B0A"/>
    <w:rsid w:val="00345C19"/>
    <w:rsid w:val="00345C76"/>
    <w:rsid w:val="003464D2"/>
    <w:rsid w:val="00346B89"/>
    <w:rsid w:val="003470AE"/>
    <w:rsid w:val="00347E8C"/>
    <w:rsid w:val="00350078"/>
    <w:rsid w:val="00350800"/>
    <w:rsid w:val="003508E3"/>
    <w:rsid w:val="00350A01"/>
    <w:rsid w:val="00351368"/>
    <w:rsid w:val="00351522"/>
    <w:rsid w:val="00351701"/>
    <w:rsid w:val="003518C6"/>
    <w:rsid w:val="00351BEB"/>
    <w:rsid w:val="00351F26"/>
    <w:rsid w:val="00352065"/>
    <w:rsid w:val="003522AB"/>
    <w:rsid w:val="00352727"/>
    <w:rsid w:val="00352EE2"/>
    <w:rsid w:val="003532A4"/>
    <w:rsid w:val="003533E9"/>
    <w:rsid w:val="00353966"/>
    <w:rsid w:val="00354136"/>
    <w:rsid w:val="003543E0"/>
    <w:rsid w:val="00354455"/>
    <w:rsid w:val="0035451A"/>
    <w:rsid w:val="00354798"/>
    <w:rsid w:val="003547B6"/>
    <w:rsid w:val="00354ABF"/>
    <w:rsid w:val="00355016"/>
    <w:rsid w:val="00355040"/>
    <w:rsid w:val="00355096"/>
    <w:rsid w:val="003550B3"/>
    <w:rsid w:val="00355246"/>
    <w:rsid w:val="003552BB"/>
    <w:rsid w:val="003552EC"/>
    <w:rsid w:val="0035572D"/>
    <w:rsid w:val="00355B9F"/>
    <w:rsid w:val="00355EB0"/>
    <w:rsid w:val="00355F13"/>
    <w:rsid w:val="00356003"/>
    <w:rsid w:val="00356142"/>
    <w:rsid w:val="00356194"/>
    <w:rsid w:val="003561C4"/>
    <w:rsid w:val="003565FE"/>
    <w:rsid w:val="00356662"/>
    <w:rsid w:val="00356781"/>
    <w:rsid w:val="003568F9"/>
    <w:rsid w:val="00356DBA"/>
    <w:rsid w:val="00356DEE"/>
    <w:rsid w:val="0035736F"/>
    <w:rsid w:val="00357B0D"/>
    <w:rsid w:val="00357E42"/>
    <w:rsid w:val="00357F14"/>
    <w:rsid w:val="0036029F"/>
    <w:rsid w:val="0036044F"/>
    <w:rsid w:val="0036077A"/>
    <w:rsid w:val="003608C0"/>
    <w:rsid w:val="003608C7"/>
    <w:rsid w:val="00360C67"/>
    <w:rsid w:val="00360D02"/>
    <w:rsid w:val="00360D43"/>
    <w:rsid w:val="003612F3"/>
    <w:rsid w:val="0036150C"/>
    <w:rsid w:val="00361581"/>
    <w:rsid w:val="003615C8"/>
    <w:rsid w:val="003616ED"/>
    <w:rsid w:val="003618E4"/>
    <w:rsid w:val="00361D7F"/>
    <w:rsid w:val="00361DC8"/>
    <w:rsid w:val="00361F40"/>
    <w:rsid w:val="00361FBA"/>
    <w:rsid w:val="00362238"/>
    <w:rsid w:val="00362988"/>
    <w:rsid w:val="00362A79"/>
    <w:rsid w:val="00362A93"/>
    <w:rsid w:val="00362B5A"/>
    <w:rsid w:val="00363B55"/>
    <w:rsid w:val="00363CEB"/>
    <w:rsid w:val="00363F77"/>
    <w:rsid w:val="00363FE2"/>
    <w:rsid w:val="00364F48"/>
    <w:rsid w:val="00365051"/>
    <w:rsid w:val="003652C7"/>
    <w:rsid w:val="00365477"/>
    <w:rsid w:val="0036575F"/>
    <w:rsid w:val="003657FB"/>
    <w:rsid w:val="003658CE"/>
    <w:rsid w:val="00365A50"/>
    <w:rsid w:val="00365DE3"/>
    <w:rsid w:val="00366CEF"/>
    <w:rsid w:val="00366DA1"/>
    <w:rsid w:val="00367444"/>
    <w:rsid w:val="003674EA"/>
    <w:rsid w:val="00367919"/>
    <w:rsid w:val="00370077"/>
    <w:rsid w:val="003700DC"/>
    <w:rsid w:val="00370218"/>
    <w:rsid w:val="00370479"/>
    <w:rsid w:val="003704D2"/>
    <w:rsid w:val="00370756"/>
    <w:rsid w:val="003707B8"/>
    <w:rsid w:val="00370813"/>
    <w:rsid w:val="00370DA0"/>
    <w:rsid w:val="00371087"/>
    <w:rsid w:val="00371907"/>
    <w:rsid w:val="00371BAB"/>
    <w:rsid w:val="00371D97"/>
    <w:rsid w:val="00371EDB"/>
    <w:rsid w:val="0037252C"/>
    <w:rsid w:val="003725FB"/>
    <w:rsid w:val="0037276F"/>
    <w:rsid w:val="00373285"/>
    <w:rsid w:val="00373499"/>
    <w:rsid w:val="00373763"/>
    <w:rsid w:val="0037397A"/>
    <w:rsid w:val="00373F49"/>
    <w:rsid w:val="003744D9"/>
    <w:rsid w:val="003746E6"/>
    <w:rsid w:val="00374764"/>
    <w:rsid w:val="00374E08"/>
    <w:rsid w:val="00374EA5"/>
    <w:rsid w:val="00374EEB"/>
    <w:rsid w:val="003752C4"/>
    <w:rsid w:val="00375422"/>
    <w:rsid w:val="00375C28"/>
    <w:rsid w:val="00376029"/>
    <w:rsid w:val="003760A1"/>
    <w:rsid w:val="003761EE"/>
    <w:rsid w:val="00376410"/>
    <w:rsid w:val="00376FC1"/>
    <w:rsid w:val="003771A1"/>
    <w:rsid w:val="00377B5E"/>
    <w:rsid w:val="00377EBF"/>
    <w:rsid w:val="00377FC1"/>
    <w:rsid w:val="0038004B"/>
    <w:rsid w:val="003802FB"/>
    <w:rsid w:val="003805F9"/>
    <w:rsid w:val="003807EC"/>
    <w:rsid w:val="00380B7A"/>
    <w:rsid w:val="00380C48"/>
    <w:rsid w:val="00381651"/>
    <w:rsid w:val="00381692"/>
    <w:rsid w:val="0038176D"/>
    <w:rsid w:val="003818BA"/>
    <w:rsid w:val="00381CF8"/>
    <w:rsid w:val="00381DD4"/>
    <w:rsid w:val="00382300"/>
    <w:rsid w:val="00382950"/>
    <w:rsid w:val="00382FFC"/>
    <w:rsid w:val="00383111"/>
    <w:rsid w:val="0038335E"/>
    <w:rsid w:val="00383439"/>
    <w:rsid w:val="00383504"/>
    <w:rsid w:val="003836BA"/>
    <w:rsid w:val="0038375F"/>
    <w:rsid w:val="00383AEB"/>
    <w:rsid w:val="00384064"/>
    <w:rsid w:val="003841B5"/>
    <w:rsid w:val="003845D7"/>
    <w:rsid w:val="003846F1"/>
    <w:rsid w:val="003848A9"/>
    <w:rsid w:val="00384929"/>
    <w:rsid w:val="003849CB"/>
    <w:rsid w:val="00384C59"/>
    <w:rsid w:val="00384D17"/>
    <w:rsid w:val="00384FCB"/>
    <w:rsid w:val="0038506D"/>
    <w:rsid w:val="00385530"/>
    <w:rsid w:val="0038578D"/>
    <w:rsid w:val="003858F6"/>
    <w:rsid w:val="00385A9B"/>
    <w:rsid w:val="00385C91"/>
    <w:rsid w:val="00386026"/>
    <w:rsid w:val="003860C5"/>
    <w:rsid w:val="0038619B"/>
    <w:rsid w:val="0038691E"/>
    <w:rsid w:val="00386C20"/>
    <w:rsid w:val="00387022"/>
    <w:rsid w:val="003870A7"/>
    <w:rsid w:val="00387315"/>
    <w:rsid w:val="003879E6"/>
    <w:rsid w:val="00387E16"/>
    <w:rsid w:val="00387EFE"/>
    <w:rsid w:val="00387F42"/>
    <w:rsid w:val="00387F81"/>
    <w:rsid w:val="003900C2"/>
    <w:rsid w:val="003903AC"/>
    <w:rsid w:val="003908F5"/>
    <w:rsid w:val="00390E90"/>
    <w:rsid w:val="003914CB"/>
    <w:rsid w:val="00391781"/>
    <w:rsid w:val="00391AC8"/>
    <w:rsid w:val="00391BC7"/>
    <w:rsid w:val="00392202"/>
    <w:rsid w:val="003922D4"/>
    <w:rsid w:val="003923DE"/>
    <w:rsid w:val="00392751"/>
    <w:rsid w:val="00392933"/>
    <w:rsid w:val="00392BA4"/>
    <w:rsid w:val="00392D15"/>
    <w:rsid w:val="00392FAB"/>
    <w:rsid w:val="003941F9"/>
    <w:rsid w:val="00394984"/>
    <w:rsid w:val="00394AB1"/>
    <w:rsid w:val="00394F5B"/>
    <w:rsid w:val="00395031"/>
    <w:rsid w:val="003950CC"/>
    <w:rsid w:val="00395C52"/>
    <w:rsid w:val="00395E3F"/>
    <w:rsid w:val="003960E7"/>
    <w:rsid w:val="00396270"/>
    <w:rsid w:val="003963CF"/>
    <w:rsid w:val="00396A56"/>
    <w:rsid w:val="00396A8E"/>
    <w:rsid w:val="00396C53"/>
    <w:rsid w:val="003972A1"/>
    <w:rsid w:val="0039746A"/>
    <w:rsid w:val="003975E6"/>
    <w:rsid w:val="003977B3"/>
    <w:rsid w:val="00397829"/>
    <w:rsid w:val="00397B91"/>
    <w:rsid w:val="00397BC4"/>
    <w:rsid w:val="00397C55"/>
    <w:rsid w:val="00397CAF"/>
    <w:rsid w:val="00397E58"/>
    <w:rsid w:val="003A0541"/>
    <w:rsid w:val="003A07FC"/>
    <w:rsid w:val="003A0984"/>
    <w:rsid w:val="003A09C3"/>
    <w:rsid w:val="003A0A53"/>
    <w:rsid w:val="003A0A62"/>
    <w:rsid w:val="003A0E33"/>
    <w:rsid w:val="003A1048"/>
    <w:rsid w:val="003A10D6"/>
    <w:rsid w:val="003A1DF2"/>
    <w:rsid w:val="003A1E32"/>
    <w:rsid w:val="003A1F96"/>
    <w:rsid w:val="003A23B1"/>
    <w:rsid w:val="003A275C"/>
    <w:rsid w:val="003A2AF6"/>
    <w:rsid w:val="003A2CF9"/>
    <w:rsid w:val="003A2FAB"/>
    <w:rsid w:val="003A2FC1"/>
    <w:rsid w:val="003A30D1"/>
    <w:rsid w:val="003A312E"/>
    <w:rsid w:val="003A317B"/>
    <w:rsid w:val="003A3245"/>
    <w:rsid w:val="003A3338"/>
    <w:rsid w:val="003A3614"/>
    <w:rsid w:val="003A3644"/>
    <w:rsid w:val="003A3719"/>
    <w:rsid w:val="003A37C3"/>
    <w:rsid w:val="003A4AAA"/>
    <w:rsid w:val="003A4B6D"/>
    <w:rsid w:val="003A4EBD"/>
    <w:rsid w:val="003A507D"/>
    <w:rsid w:val="003A50B7"/>
    <w:rsid w:val="003A5570"/>
    <w:rsid w:val="003A5807"/>
    <w:rsid w:val="003A584F"/>
    <w:rsid w:val="003A5B09"/>
    <w:rsid w:val="003A6285"/>
    <w:rsid w:val="003A6701"/>
    <w:rsid w:val="003A7581"/>
    <w:rsid w:val="003A7C4E"/>
    <w:rsid w:val="003A7C81"/>
    <w:rsid w:val="003A7E1F"/>
    <w:rsid w:val="003A7EB3"/>
    <w:rsid w:val="003B01B7"/>
    <w:rsid w:val="003B0414"/>
    <w:rsid w:val="003B04A8"/>
    <w:rsid w:val="003B07B0"/>
    <w:rsid w:val="003B082E"/>
    <w:rsid w:val="003B092A"/>
    <w:rsid w:val="003B0A00"/>
    <w:rsid w:val="003B0B53"/>
    <w:rsid w:val="003B0CC7"/>
    <w:rsid w:val="003B0F65"/>
    <w:rsid w:val="003B121B"/>
    <w:rsid w:val="003B14CC"/>
    <w:rsid w:val="003B177C"/>
    <w:rsid w:val="003B1962"/>
    <w:rsid w:val="003B1CDC"/>
    <w:rsid w:val="003B1D07"/>
    <w:rsid w:val="003B1F38"/>
    <w:rsid w:val="003B2097"/>
    <w:rsid w:val="003B20A6"/>
    <w:rsid w:val="003B226A"/>
    <w:rsid w:val="003B2440"/>
    <w:rsid w:val="003B264E"/>
    <w:rsid w:val="003B2AAF"/>
    <w:rsid w:val="003B2ABF"/>
    <w:rsid w:val="003B2B65"/>
    <w:rsid w:val="003B2D95"/>
    <w:rsid w:val="003B3448"/>
    <w:rsid w:val="003B3462"/>
    <w:rsid w:val="003B34A6"/>
    <w:rsid w:val="003B3669"/>
    <w:rsid w:val="003B3A99"/>
    <w:rsid w:val="003B3B27"/>
    <w:rsid w:val="003B4553"/>
    <w:rsid w:val="003B4B37"/>
    <w:rsid w:val="003B4D22"/>
    <w:rsid w:val="003B4FDC"/>
    <w:rsid w:val="003B5145"/>
    <w:rsid w:val="003B51C6"/>
    <w:rsid w:val="003B5595"/>
    <w:rsid w:val="003B585E"/>
    <w:rsid w:val="003B5C1D"/>
    <w:rsid w:val="003B65A2"/>
    <w:rsid w:val="003B65F2"/>
    <w:rsid w:val="003B6965"/>
    <w:rsid w:val="003B6AEE"/>
    <w:rsid w:val="003B6CF6"/>
    <w:rsid w:val="003B6F4A"/>
    <w:rsid w:val="003B745E"/>
    <w:rsid w:val="003B76D6"/>
    <w:rsid w:val="003B7799"/>
    <w:rsid w:val="003B7A3E"/>
    <w:rsid w:val="003B7AAD"/>
    <w:rsid w:val="003B7CF2"/>
    <w:rsid w:val="003B7D39"/>
    <w:rsid w:val="003B7E1F"/>
    <w:rsid w:val="003B7F65"/>
    <w:rsid w:val="003C004A"/>
    <w:rsid w:val="003C022E"/>
    <w:rsid w:val="003C02EF"/>
    <w:rsid w:val="003C0402"/>
    <w:rsid w:val="003C04EE"/>
    <w:rsid w:val="003C0669"/>
    <w:rsid w:val="003C086D"/>
    <w:rsid w:val="003C09D5"/>
    <w:rsid w:val="003C1184"/>
    <w:rsid w:val="003C16EF"/>
    <w:rsid w:val="003C1944"/>
    <w:rsid w:val="003C1B66"/>
    <w:rsid w:val="003C1D4E"/>
    <w:rsid w:val="003C1DC7"/>
    <w:rsid w:val="003C1EF6"/>
    <w:rsid w:val="003C228B"/>
    <w:rsid w:val="003C24F7"/>
    <w:rsid w:val="003C251E"/>
    <w:rsid w:val="003C28CA"/>
    <w:rsid w:val="003C2BB4"/>
    <w:rsid w:val="003C3180"/>
    <w:rsid w:val="003C3206"/>
    <w:rsid w:val="003C3230"/>
    <w:rsid w:val="003C3D02"/>
    <w:rsid w:val="003C3D6C"/>
    <w:rsid w:val="003C3EE9"/>
    <w:rsid w:val="003C4078"/>
    <w:rsid w:val="003C42F6"/>
    <w:rsid w:val="003C48B2"/>
    <w:rsid w:val="003C4ADD"/>
    <w:rsid w:val="003C4DBB"/>
    <w:rsid w:val="003C4DD5"/>
    <w:rsid w:val="003C50F8"/>
    <w:rsid w:val="003C55C2"/>
    <w:rsid w:val="003C56CB"/>
    <w:rsid w:val="003C5BA4"/>
    <w:rsid w:val="003C5E53"/>
    <w:rsid w:val="003C5ED2"/>
    <w:rsid w:val="003C6287"/>
    <w:rsid w:val="003C675A"/>
    <w:rsid w:val="003C6E95"/>
    <w:rsid w:val="003C6F36"/>
    <w:rsid w:val="003C6F70"/>
    <w:rsid w:val="003C73B4"/>
    <w:rsid w:val="003C74B0"/>
    <w:rsid w:val="003C757B"/>
    <w:rsid w:val="003C766D"/>
    <w:rsid w:val="003C7778"/>
    <w:rsid w:val="003C79E5"/>
    <w:rsid w:val="003C7C2B"/>
    <w:rsid w:val="003C7C70"/>
    <w:rsid w:val="003C7F80"/>
    <w:rsid w:val="003D004D"/>
    <w:rsid w:val="003D01D0"/>
    <w:rsid w:val="003D032E"/>
    <w:rsid w:val="003D069D"/>
    <w:rsid w:val="003D0714"/>
    <w:rsid w:val="003D08D9"/>
    <w:rsid w:val="003D0BE9"/>
    <w:rsid w:val="003D0CB0"/>
    <w:rsid w:val="003D0CC2"/>
    <w:rsid w:val="003D116C"/>
    <w:rsid w:val="003D11AC"/>
    <w:rsid w:val="003D1767"/>
    <w:rsid w:val="003D188A"/>
    <w:rsid w:val="003D1D72"/>
    <w:rsid w:val="003D2018"/>
    <w:rsid w:val="003D29EA"/>
    <w:rsid w:val="003D2B8C"/>
    <w:rsid w:val="003D2DA3"/>
    <w:rsid w:val="003D2E78"/>
    <w:rsid w:val="003D2EEC"/>
    <w:rsid w:val="003D3038"/>
    <w:rsid w:val="003D313F"/>
    <w:rsid w:val="003D31A8"/>
    <w:rsid w:val="003D348B"/>
    <w:rsid w:val="003D3545"/>
    <w:rsid w:val="003D372C"/>
    <w:rsid w:val="003D37C5"/>
    <w:rsid w:val="003D3B2A"/>
    <w:rsid w:val="003D3EBD"/>
    <w:rsid w:val="003D460A"/>
    <w:rsid w:val="003D4C39"/>
    <w:rsid w:val="003D4C83"/>
    <w:rsid w:val="003D4CCB"/>
    <w:rsid w:val="003D4DA3"/>
    <w:rsid w:val="003D4F15"/>
    <w:rsid w:val="003D5215"/>
    <w:rsid w:val="003D5694"/>
    <w:rsid w:val="003D58DD"/>
    <w:rsid w:val="003D5966"/>
    <w:rsid w:val="003D5A7B"/>
    <w:rsid w:val="003D5B84"/>
    <w:rsid w:val="003D5BF1"/>
    <w:rsid w:val="003D6046"/>
    <w:rsid w:val="003D68A9"/>
    <w:rsid w:val="003D6B25"/>
    <w:rsid w:val="003D6B52"/>
    <w:rsid w:val="003D700C"/>
    <w:rsid w:val="003D70FA"/>
    <w:rsid w:val="003D7264"/>
    <w:rsid w:val="003D74B5"/>
    <w:rsid w:val="003D7546"/>
    <w:rsid w:val="003D7B89"/>
    <w:rsid w:val="003D7C45"/>
    <w:rsid w:val="003D7C4E"/>
    <w:rsid w:val="003E047B"/>
    <w:rsid w:val="003E0591"/>
    <w:rsid w:val="003E05D3"/>
    <w:rsid w:val="003E0A48"/>
    <w:rsid w:val="003E0D9E"/>
    <w:rsid w:val="003E1175"/>
    <w:rsid w:val="003E1554"/>
    <w:rsid w:val="003E1F3F"/>
    <w:rsid w:val="003E29B4"/>
    <w:rsid w:val="003E2B32"/>
    <w:rsid w:val="003E2FD7"/>
    <w:rsid w:val="003E39EC"/>
    <w:rsid w:val="003E3EF7"/>
    <w:rsid w:val="003E42F4"/>
    <w:rsid w:val="003E4C8F"/>
    <w:rsid w:val="003E4D49"/>
    <w:rsid w:val="003E4D5A"/>
    <w:rsid w:val="003E500C"/>
    <w:rsid w:val="003E52B3"/>
    <w:rsid w:val="003E5410"/>
    <w:rsid w:val="003E5526"/>
    <w:rsid w:val="003E5817"/>
    <w:rsid w:val="003E5917"/>
    <w:rsid w:val="003E5991"/>
    <w:rsid w:val="003E636E"/>
    <w:rsid w:val="003E6438"/>
    <w:rsid w:val="003E64AD"/>
    <w:rsid w:val="003E674A"/>
    <w:rsid w:val="003E6B9F"/>
    <w:rsid w:val="003E6BA5"/>
    <w:rsid w:val="003E6C8D"/>
    <w:rsid w:val="003E73FF"/>
    <w:rsid w:val="003E7544"/>
    <w:rsid w:val="003E7961"/>
    <w:rsid w:val="003E7969"/>
    <w:rsid w:val="003E7B43"/>
    <w:rsid w:val="003E7F1C"/>
    <w:rsid w:val="003F044B"/>
    <w:rsid w:val="003F138A"/>
    <w:rsid w:val="003F14A0"/>
    <w:rsid w:val="003F15A2"/>
    <w:rsid w:val="003F163F"/>
    <w:rsid w:val="003F1BD3"/>
    <w:rsid w:val="003F229C"/>
    <w:rsid w:val="003F22B9"/>
    <w:rsid w:val="003F2399"/>
    <w:rsid w:val="003F276E"/>
    <w:rsid w:val="003F289C"/>
    <w:rsid w:val="003F28F1"/>
    <w:rsid w:val="003F29F4"/>
    <w:rsid w:val="003F2B56"/>
    <w:rsid w:val="003F2C91"/>
    <w:rsid w:val="003F31D2"/>
    <w:rsid w:val="003F36A8"/>
    <w:rsid w:val="003F3790"/>
    <w:rsid w:val="003F38D9"/>
    <w:rsid w:val="003F45AA"/>
    <w:rsid w:val="003F46BE"/>
    <w:rsid w:val="003F49D5"/>
    <w:rsid w:val="003F4ACC"/>
    <w:rsid w:val="003F4B39"/>
    <w:rsid w:val="003F4DDD"/>
    <w:rsid w:val="003F4E3D"/>
    <w:rsid w:val="003F5014"/>
    <w:rsid w:val="003F5056"/>
    <w:rsid w:val="003F54DE"/>
    <w:rsid w:val="003F55AA"/>
    <w:rsid w:val="003F5BA0"/>
    <w:rsid w:val="003F5BCB"/>
    <w:rsid w:val="003F5C52"/>
    <w:rsid w:val="003F5C85"/>
    <w:rsid w:val="003F61D3"/>
    <w:rsid w:val="003F643F"/>
    <w:rsid w:val="003F655B"/>
    <w:rsid w:val="003F6882"/>
    <w:rsid w:val="003F6A99"/>
    <w:rsid w:val="003F6ECC"/>
    <w:rsid w:val="003F6EDF"/>
    <w:rsid w:val="003F6FDF"/>
    <w:rsid w:val="003F7002"/>
    <w:rsid w:val="003F72D8"/>
    <w:rsid w:val="003F7604"/>
    <w:rsid w:val="003F767F"/>
    <w:rsid w:val="003F78BD"/>
    <w:rsid w:val="003F7B67"/>
    <w:rsid w:val="0040017B"/>
    <w:rsid w:val="004001CB"/>
    <w:rsid w:val="004002CE"/>
    <w:rsid w:val="0040037A"/>
    <w:rsid w:val="004004C9"/>
    <w:rsid w:val="00400618"/>
    <w:rsid w:val="004006F6"/>
    <w:rsid w:val="00400870"/>
    <w:rsid w:val="004013BC"/>
    <w:rsid w:val="004016F1"/>
    <w:rsid w:val="00401727"/>
    <w:rsid w:val="00401B3F"/>
    <w:rsid w:val="00402026"/>
    <w:rsid w:val="00402160"/>
    <w:rsid w:val="004026F1"/>
    <w:rsid w:val="004027C7"/>
    <w:rsid w:val="00402862"/>
    <w:rsid w:val="00402C9B"/>
    <w:rsid w:val="0040310F"/>
    <w:rsid w:val="004035DF"/>
    <w:rsid w:val="004036C8"/>
    <w:rsid w:val="00403816"/>
    <w:rsid w:val="00403904"/>
    <w:rsid w:val="004039AB"/>
    <w:rsid w:val="00403AAA"/>
    <w:rsid w:val="00403B3C"/>
    <w:rsid w:val="00403C53"/>
    <w:rsid w:val="00403CD4"/>
    <w:rsid w:val="00403E48"/>
    <w:rsid w:val="0040470C"/>
    <w:rsid w:val="0040492E"/>
    <w:rsid w:val="00404FA6"/>
    <w:rsid w:val="00405072"/>
    <w:rsid w:val="0040554F"/>
    <w:rsid w:val="0040564B"/>
    <w:rsid w:val="004056C4"/>
    <w:rsid w:val="004056FA"/>
    <w:rsid w:val="0040585A"/>
    <w:rsid w:val="00405BAF"/>
    <w:rsid w:val="00405CE5"/>
    <w:rsid w:val="00405DA3"/>
    <w:rsid w:val="00405F4A"/>
    <w:rsid w:val="00406599"/>
    <w:rsid w:val="00407068"/>
    <w:rsid w:val="0040750B"/>
    <w:rsid w:val="00407B08"/>
    <w:rsid w:val="00407C53"/>
    <w:rsid w:val="00410219"/>
    <w:rsid w:val="004104A4"/>
    <w:rsid w:val="0041080A"/>
    <w:rsid w:val="00410BBA"/>
    <w:rsid w:val="00410E33"/>
    <w:rsid w:val="00410E3D"/>
    <w:rsid w:val="00410F89"/>
    <w:rsid w:val="0041108B"/>
    <w:rsid w:val="0041138A"/>
    <w:rsid w:val="00411428"/>
    <w:rsid w:val="004114D3"/>
    <w:rsid w:val="004116F1"/>
    <w:rsid w:val="00411949"/>
    <w:rsid w:val="00411D0E"/>
    <w:rsid w:val="00411D68"/>
    <w:rsid w:val="00411E1E"/>
    <w:rsid w:val="0041243F"/>
    <w:rsid w:val="00412442"/>
    <w:rsid w:val="004124BB"/>
    <w:rsid w:val="004124F0"/>
    <w:rsid w:val="004125F6"/>
    <w:rsid w:val="0041265E"/>
    <w:rsid w:val="00412704"/>
    <w:rsid w:val="00412718"/>
    <w:rsid w:val="00412AFE"/>
    <w:rsid w:val="00413141"/>
    <w:rsid w:val="0041339F"/>
    <w:rsid w:val="0041341A"/>
    <w:rsid w:val="0041386A"/>
    <w:rsid w:val="00413C50"/>
    <w:rsid w:val="00413DFD"/>
    <w:rsid w:val="00413E7F"/>
    <w:rsid w:val="00414019"/>
    <w:rsid w:val="004140B2"/>
    <w:rsid w:val="004144DE"/>
    <w:rsid w:val="0041461E"/>
    <w:rsid w:val="0041494D"/>
    <w:rsid w:val="00414B41"/>
    <w:rsid w:val="00414D38"/>
    <w:rsid w:val="00415A0B"/>
    <w:rsid w:val="0041612B"/>
    <w:rsid w:val="004164EC"/>
    <w:rsid w:val="004168B8"/>
    <w:rsid w:val="00416AA1"/>
    <w:rsid w:val="00417346"/>
    <w:rsid w:val="0041740C"/>
    <w:rsid w:val="00417779"/>
    <w:rsid w:val="00417BDE"/>
    <w:rsid w:val="004200BA"/>
    <w:rsid w:val="0042022E"/>
    <w:rsid w:val="00420370"/>
    <w:rsid w:val="00420645"/>
    <w:rsid w:val="0042077C"/>
    <w:rsid w:val="00420C99"/>
    <w:rsid w:val="004211AD"/>
    <w:rsid w:val="004211C8"/>
    <w:rsid w:val="00421221"/>
    <w:rsid w:val="004212CC"/>
    <w:rsid w:val="0042152F"/>
    <w:rsid w:val="00421A4E"/>
    <w:rsid w:val="00422157"/>
    <w:rsid w:val="00422259"/>
    <w:rsid w:val="0042243A"/>
    <w:rsid w:val="00422549"/>
    <w:rsid w:val="0042264D"/>
    <w:rsid w:val="004228B6"/>
    <w:rsid w:val="00422C14"/>
    <w:rsid w:val="00422DA6"/>
    <w:rsid w:val="00422EB4"/>
    <w:rsid w:val="00423415"/>
    <w:rsid w:val="00423562"/>
    <w:rsid w:val="004239A5"/>
    <w:rsid w:val="0042432C"/>
    <w:rsid w:val="00424332"/>
    <w:rsid w:val="004243A7"/>
    <w:rsid w:val="00424BB0"/>
    <w:rsid w:val="00424E71"/>
    <w:rsid w:val="00424FAA"/>
    <w:rsid w:val="00425068"/>
    <w:rsid w:val="0042507C"/>
    <w:rsid w:val="00425434"/>
    <w:rsid w:val="0042575B"/>
    <w:rsid w:val="00425A04"/>
    <w:rsid w:val="00425B54"/>
    <w:rsid w:val="00425C0D"/>
    <w:rsid w:val="00425C71"/>
    <w:rsid w:val="004266E2"/>
    <w:rsid w:val="00426798"/>
    <w:rsid w:val="00426D69"/>
    <w:rsid w:val="00426E12"/>
    <w:rsid w:val="00427111"/>
    <w:rsid w:val="00427125"/>
    <w:rsid w:val="00427302"/>
    <w:rsid w:val="00427816"/>
    <w:rsid w:val="00427DE8"/>
    <w:rsid w:val="004301F5"/>
    <w:rsid w:val="00430324"/>
    <w:rsid w:val="004306BD"/>
    <w:rsid w:val="004306C0"/>
    <w:rsid w:val="0043085E"/>
    <w:rsid w:val="00430999"/>
    <w:rsid w:val="004309F9"/>
    <w:rsid w:val="00431484"/>
    <w:rsid w:val="00431B45"/>
    <w:rsid w:val="00431C3E"/>
    <w:rsid w:val="00431CF9"/>
    <w:rsid w:val="00431D40"/>
    <w:rsid w:val="00431F34"/>
    <w:rsid w:val="0043221F"/>
    <w:rsid w:val="00432303"/>
    <w:rsid w:val="0043275C"/>
    <w:rsid w:val="004327DC"/>
    <w:rsid w:val="0043295B"/>
    <w:rsid w:val="00432B82"/>
    <w:rsid w:val="004330D8"/>
    <w:rsid w:val="004333B5"/>
    <w:rsid w:val="004334ED"/>
    <w:rsid w:val="00433544"/>
    <w:rsid w:val="0043380F"/>
    <w:rsid w:val="00433894"/>
    <w:rsid w:val="004338B8"/>
    <w:rsid w:val="00433FBE"/>
    <w:rsid w:val="0043423E"/>
    <w:rsid w:val="0043463F"/>
    <w:rsid w:val="00434D79"/>
    <w:rsid w:val="00435345"/>
    <w:rsid w:val="00435524"/>
    <w:rsid w:val="004356CF"/>
    <w:rsid w:val="0043597D"/>
    <w:rsid w:val="00436124"/>
    <w:rsid w:val="0043637D"/>
    <w:rsid w:val="004364F3"/>
    <w:rsid w:val="00436A7B"/>
    <w:rsid w:val="00436C9D"/>
    <w:rsid w:val="00436EB6"/>
    <w:rsid w:val="00437091"/>
    <w:rsid w:val="004370A8"/>
    <w:rsid w:val="004371E6"/>
    <w:rsid w:val="0043761C"/>
    <w:rsid w:val="00437712"/>
    <w:rsid w:val="00437794"/>
    <w:rsid w:val="00437816"/>
    <w:rsid w:val="00437FAC"/>
    <w:rsid w:val="00440019"/>
    <w:rsid w:val="00440211"/>
    <w:rsid w:val="00440310"/>
    <w:rsid w:val="00440839"/>
    <w:rsid w:val="00440A3E"/>
    <w:rsid w:val="00440B62"/>
    <w:rsid w:val="00440EA1"/>
    <w:rsid w:val="00441575"/>
    <w:rsid w:val="004415CB"/>
    <w:rsid w:val="0044181F"/>
    <w:rsid w:val="0044261F"/>
    <w:rsid w:val="00442861"/>
    <w:rsid w:val="0044288E"/>
    <w:rsid w:val="00442A4E"/>
    <w:rsid w:val="00442C67"/>
    <w:rsid w:val="00442D5A"/>
    <w:rsid w:val="00442E25"/>
    <w:rsid w:val="0044325A"/>
    <w:rsid w:val="0044329A"/>
    <w:rsid w:val="0044329D"/>
    <w:rsid w:val="00443668"/>
    <w:rsid w:val="00443F37"/>
    <w:rsid w:val="004443FB"/>
    <w:rsid w:val="00444471"/>
    <w:rsid w:val="00444ACB"/>
    <w:rsid w:val="00444BAE"/>
    <w:rsid w:val="00444DA8"/>
    <w:rsid w:val="00444E3D"/>
    <w:rsid w:val="004451E4"/>
    <w:rsid w:val="004454DA"/>
    <w:rsid w:val="004455A2"/>
    <w:rsid w:val="004455EC"/>
    <w:rsid w:val="0044584A"/>
    <w:rsid w:val="00445B9A"/>
    <w:rsid w:val="00445D14"/>
    <w:rsid w:val="00445DD9"/>
    <w:rsid w:val="00445EC7"/>
    <w:rsid w:val="00445F09"/>
    <w:rsid w:val="00446082"/>
    <w:rsid w:val="0044609C"/>
    <w:rsid w:val="00446448"/>
    <w:rsid w:val="0044683B"/>
    <w:rsid w:val="00446A05"/>
    <w:rsid w:val="00446F67"/>
    <w:rsid w:val="004470AB"/>
    <w:rsid w:val="00447208"/>
    <w:rsid w:val="0044758F"/>
    <w:rsid w:val="00447C75"/>
    <w:rsid w:val="00447E24"/>
    <w:rsid w:val="004501EA"/>
    <w:rsid w:val="00450247"/>
    <w:rsid w:val="0045033C"/>
    <w:rsid w:val="0045072C"/>
    <w:rsid w:val="00450853"/>
    <w:rsid w:val="00450B1A"/>
    <w:rsid w:val="00450C2E"/>
    <w:rsid w:val="0045109D"/>
    <w:rsid w:val="00451103"/>
    <w:rsid w:val="00451886"/>
    <w:rsid w:val="0045190F"/>
    <w:rsid w:val="00451D04"/>
    <w:rsid w:val="00451E0F"/>
    <w:rsid w:val="00451FE2"/>
    <w:rsid w:val="004523D8"/>
    <w:rsid w:val="004525FD"/>
    <w:rsid w:val="00452822"/>
    <w:rsid w:val="00452A30"/>
    <w:rsid w:val="00453039"/>
    <w:rsid w:val="0045356E"/>
    <w:rsid w:val="00453D8E"/>
    <w:rsid w:val="00453E04"/>
    <w:rsid w:val="004543D6"/>
    <w:rsid w:val="00454586"/>
    <w:rsid w:val="00454A26"/>
    <w:rsid w:val="00454BD1"/>
    <w:rsid w:val="004550ED"/>
    <w:rsid w:val="00455EAA"/>
    <w:rsid w:val="0045626F"/>
    <w:rsid w:val="004562F2"/>
    <w:rsid w:val="0045631D"/>
    <w:rsid w:val="0045684F"/>
    <w:rsid w:val="00456ACA"/>
    <w:rsid w:val="004572B9"/>
    <w:rsid w:val="004574A1"/>
    <w:rsid w:val="004575C1"/>
    <w:rsid w:val="00457772"/>
    <w:rsid w:val="00457879"/>
    <w:rsid w:val="004579CC"/>
    <w:rsid w:val="00457C99"/>
    <w:rsid w:val="00460211"/>
    <w:rsid w:val="004606D7"/>
    <w:rsid w:val="004608C3"/>
    <w:rsid w:val="00461229"/>
    <w:rsid w:val="00461364"/>
    <w:rsid w:val="00461B6D"/>
    <w:rsid w:val="004620F7"/>
    <w:rsid w:val="004626C3"/>
    <w:rsid w:val="00462861"/>
    <w:rsid w:val="00462882"/>
    <w:rsid w:val="00462C81"/>
    <w:rsid w:val="00462CC9"/>
    <w:rsid w:val="004630F1"/>
    <w:rsid w:val="0046310F"/>
    <w:rsid w:val="0046377C"/>
    <w:rsid w:val="004638E1"/>
    <w:rsid w:val="00463D78"/>
    <w:rsid w:val="00463E23"/>
    <w:rsid w:val="00464089"/>
    <w:rsid w:val="00464351"/>
    <w:rsid w:val="004649F6"/>
    <w:rsid w:val="00465081"/>
    <w:rsid w:val="004652EC"/>
    <w:rsid w:val="004654CA"/>
    <w:rsid w:val="00465680"/>
    <w:rsid w:val="00465A33"/>
    <w:rsid w:val="0046628E"/>
    <w:rsid w:val="0046669F"/>
    <w:rsid w:val="00466CEA"/>
    <w:rsid w:val="004670D1"/>
    <w:rsid w:val="004673CA"/>
    <w:rsid w:val="0046745D"/>
    <w:rsid w:val="00467650"/>
    <w:rsid w:val="00467D17"/>
    <w:rsid w:val="00467FCF"/>
    <w:rsid w:val="004702BC"/>
    <w:rsid w:val="00470449"/>
    <w:rsid w:val="0047051E"/>
    <w:rsid w:val="00470693"/>
    <w:rsid w:val="004706B8"/>
    <w:rsid w:val="00470BE5"/>
    <w:rsid w:val="00470E4C"/>
    <w:rsid w:val="0047125F"/>
    <w:rsid w:val="00471300"/>
    <w:rsid w:val="004713BE"/>
    <w:rsid w:val="0047167F"/>
    <w:rsid w:val="00471768"/>
    <w:rsid w:val="0047177B"/>
    <w:rsid w:val="00471CF9"/>
    <w:rsid w:val="00471E69"/>
    <w:rsid w:val="0047211F"/>
    <w:rsid w:val="0047224C"/>
    <w:rsid w:val="00473190"/>
    <w:rsid w:val="0047326E"/>
    <w:rsid w:val="00473950"/>
    <w:rsid w:val="00473A7D"/>
    <w:rsid w:val="00474042"/>
    <w:rsid w:val="004741B7"/>
    <w:rsid w:val="00474291"/>
    <w:rsid w:val="0047472D"/>
    <w:rsid w:val="0047485F"/>
    <w:rsid w:val="00474EFC"/>
    <w:rsid w:val="004750B3"/>
    <w:rsid w:val="004752D5"/>
    <w:rsid w:val="004754B5"/>
    <w:rsid w:val="00475718"/>
    <w:rsid w:val="0047578E"/>
    <w:rsid w:val="004757C3"/>
    <w:rsid w:val="00475A92"/>
    <w:rsid w:val="00475B79"/>
    <w:rsid w:val="00475C68"/>
    <w:rsid w:val="004763E6"/>
    <w:rsid w:val="0047668E"/>
    <w:rsid w:val="0047699E"/>
    <w:rsid w:val="00476C05"/>
    <w:rsid w:val="00476C75"/>
    <w:rsid w:val="00476E10"/>
    <w:rsid w:val="0047739A"/>
    <w:rsid w:val="00477EEF"/>
    <w:rsid w:val="00477F29"/>
    <w:rsid w:val="00480DFE"/>
    <w:rsid w:val="00480F22"/>
    <w:rsid w:val="00480F73"/>
    <w:rsid w:val="00481879"/>
    <w:rsid w:val="00481984"/>
    <w:rsid w:val="00481BAF"/>
    <w:rsid w:val="00481D63"/>
    <w:rsid w:val="0048217F"/>
    <w:rsid w:val="00482868"/>
    <w:rsid w:val="00482A76"/>
    <w:rsid w:val="00482D07"/>
    <w:rsid w:val="0048311A"/>
    <w:rsid w:val="00483518"/>
    <w:rsid w:val="0048361D"/>
    <w:rsid w:val="00483804"/>
    <w:rsid w:val="004839B1"/>
    <w:rsid w:val="00484386"/>
    <w:rsid w:val="00484515"/>
    <w:rsid w:val="0048487A"/>
    <w:rsid w:val="00484D31"/>
    <w:rsid w:val="00484D6B"/>
    <w:rsid w:val="00485380"/>
    <w:rsid w:val="00485AEC"/>
    <w:rsid w:val="00485BE6"/>
    <w:rsid w:val="00485BEF"/>
    <w:rsid w:val="00485EFE"/>
    <w:rsid w:val="00486435"/>
    <w:rsid w:val="00486AEC"/>
    <w:rsid w:val="00486B66"/>
    <w:rsid w:val="00486C19"/>
    <w:rsid w:val="00486E49"/>
    <w:rsid w:val="00486F13"/>
    <w:rsid w:val="00487213"/>
    <w:rsid w:val="0048725C"/>
    <w:rsid w:val="00487539"/>
    <w:rsid w:val="0048757F"/>
    <w:rsid w:val="004879D0"/>
    <w:rsid w:val="004879D4"/>
    <w:rsid w:val="00487B60"/>
    <w:rsid w:val="00487E4A"/>
    <w:rsid w:val="00487E55"/>
    <w:rsid w:val="0049003B"/>
    <w:rsid w:val="004903CD"/>
    <w:rsid w:val="00490448"/>
    <w:rsid w:val="00490610"/>
    <w:rsid w:val="00490779"/>
    <w:rsid w:val="0049079D"/>
    <w:rsid w:val="00490834"/>
    <w:rsid w:val="00490CA3"/>
    <w:rsid w:val="00491130"/>
    <w:rsid w:val="0049157E"/>
    <w:rsid w:val="00491BCA"/>
    <w:rsid w:val="00491EEA"/>
    <w:rsid w:val="004921C0"/>
    <w:rsid w:val="00492255"/>
    <w:rsid w:val="004922E4"/>
    <w:rsid w:val="00492309"/>
    <w:rsid w:val="00492596"/>
    <w:rsid w:val="0049275E"/>
    <w:rsid w:val="00492BE9"/>
    <w:rsid w:val="00492DFC"/>
    <w:rsid w:val="0049322F"/>
    <w:rsid w:val="0049363A"/>
    <w:rsid w:val="00493AAB"/>
    <w:rsid w:val="00493E5A"/>
    <w:rsid w:val="00494048"/>
    <w:rsid w:val="0049466E"/>
    <w:rsid w:val="004949C4"/>
    <w:rsid w:val="00494E21"/>
    <w:rsid w:val="00494E84"/>
    <w:rsid w:val="00494F1B"/>
    <w:rsid w:val="00495063"/>
    <w:rsid w:val="0049524D"/>
    <w:rsid w:val="004952DC"/>
    <w:rsid w:val="004954AE"/>
    <w:rsid w:val="004954D5"/>
    <w:rsid w:val="00495F78"/>
    <w:rsid w:val="004961AA"/>
    <w:rsid w:val="004961C1"/>
    <w:rsid w:val="00496315"/>
    <w:rsid w:val="00496396"/>
    <w:rsid w:val="00496690"/>
    <w:rsid w:val="0049672D"/>
    <w:rsid w:val="00496CDF"/>
    <w:rsid w:val="00496DE3"/>
    <w:rsid w:val="0049700E"/>
    <w:rsid w:val="004974BC"/>
    <w:rsid w:val="004975B8"/>
    <w:rsid w:val="00497844"/>
    <w:rsid w:val="00497B19"/>
    <w:rsid w:val="00497B6C"/>
    <w:rsid w:val="00497D11"/>
    <w:rsid w:val="004A01D2"/>
    <w:rsid w:val="004A03BE"/>
    <w:rsid w:val="004A106D"/>
    <w:rsid w:val="004A1336"/>
    <w:rsid w:val="004A1651"/>
    <w:rsid w:val="004A1F5B"/>
    <w:rsid w:val="004A2144"/>
    <w:rsid w:val="004A2158"/>
    <w:rsid w:val="004A2172"/>
    <w:rsid w:val="004A2748"/>
    <w:rsid w:val="004A2E07"/>
    <w:rsid w:val="004A2E92"/>
    <w:rsid w:val="004A3070"/>
    <w:rsid w:val="004A310A"/>
    <w:rsid w:val="004A35B0"/>
    <w:rsid w:val="004A362F"/>
    <w:rsid w:val="004A3637"/>
    <w:rsid w:val="004A3642"/>
    <w:rsid w:val="004A38A8"/>
    <w:rsid w:val="004A38C3"/>
    <w:rsid w:val="004A3EFC"/>
    <w:rsid w:val="004A3F71"/>
    <w:rsid w:val="004A4175"/>
    <w:rsid w:val="004A418F"/>
    <w:rsid w:val="004A4D67"/>
    <w:rsid w:val="004A51D4"/>
    <w:rsid w:val="004A5FF7"/>
    <w:rsid w:val="004A61ED"/>
    <w:rsid w:val="004A65D2"/>
    <w:rsid w:val="004A6B1C"/>
    <w:rsid w:val="004A6C07"/>
    <w:rsid w:val="004A6C24"/>
    <w:rsid w:val="004A700C"/>
    <w:rsid w:val="004A7125"/>
    <w:rsid w:val="004A7306"/>
    <w:rsid w:val="004A7637"/>
    <w:rsid w:val="004A772E"/>
    <w:rsid w:val="004A7980"/>
    <w:rsid w:val="004A7A48"/>
    <w:rsid w:val="004B00CE"/>
    <w:rsid w:val="004B015A"/>
    <w:rsid w:val="004B018E"/>
    <w:rsid w:val="004B03A2"/>
    <w:rsid w:val="004B0400"/>
    <w:rsid w:val="004B04EC"/>
    <w:rsid w:val="004B066C"/>
    <w:rsid w:val="004B0CC4"/>
    <w:rsid w:val="004B1198"/>
    <w:rsid w:val="004B11B4"/>
    <w:rsid w:val="004B14E3"/>
    <w:rsid w:val="004B1712"/>
    <w:rsid w:val="004B1790"/>
    <w:rsid w:val="004B17EB"/>
    <w:rsid w:val="004B17FA"/>
    <w:rsid w:val="004B1813"/>
    <w:rsid w:val="004B1841"/>
    <w:rsid w:val="004B1C13"/>
    <w:rsid w:val="004B1D3F"/>
    <w:rsid w:val="004B208C"/>
    <w:rsid w:val="004B20F4"/>
    <w:rsid w:val="004B25A2"/>
    <w:rsid w:val="004B284C"/>
    <w:rsid w:val="004B2AF0"/>
    <w:rsid w:val="004B2B32"/>
    <w:rsid w:val="004B2B78"/>
    <w:rsid w:val="004B2DA3"/>
    <w:rsid w:val="004B3452"/>
    <w:rsid w:val="004B3715"/>
    <w:rsid w:val="004B3822"/>
    <w:rsid w:val="004B3BEE"/>
    <w:rsid w:val="004B3C15"/>
    <w:rsid w:val="004B3D0D"/>
    <w:rsid w:val="004B40AD"/>
    <w:rsid w:val="004B40D1"/>
    <w:rsid w:val="004B427A"/>
    <w:rsid w:val="004B4486"/>
    <w:rsid w:val="004B47ED"/>
    <w:rsid w:val="004B4801"/>
    <w:rsid w:val="004B491D"/>
    <w:rsid w:val="004B49B5"/>
    <w:rsid w:val="004B49DB"/>
    <w:rsid w:val="004B4CDB"/>
    <w:rsid w:val="004B5522"/>
    <w:rsid w:val="004B56C1"/>
    <w:rsid w:val="004B5D4B"/>
    <w:rsid w:val="004B626A"/>
    <w:rsid w:val="004B630E"/>
    <w:rsid w:val="004B6501"/>
    <w:rsid w:val="004B676A"/>
    <w:rsid w:val="004B6A35"/>
    <w:rsid w:val="004B6C08"/>
    <w:rsid w:val="004B6CEB"/>
    <w:rsid w:val="004B6D1B"/>
    <w:rsid w:val="004B6D90"/>
    <w:rsid w:val="004B7000"/>
    <w:rsid w:val="004B7556"/>
    <w:rsid w:val="004B75DF"/>
    <w:rsid w:val="004B7771"/>
    <w:rsid w:val="004B78CB"/>
    <w:rsid w:val="004B79A7"/>
    <w:rsid w:val="004B7A67"/>
    <w:rsid w:val="004B7AEC"/>
    <w:rsid w:val="004C00DC"/>
    <w:rsid w:val="004C02A2"/>
    <w:rsid w:val="004C0410"/>
    <w:rsid w:val="004C0416"/>
    <w:rsid w:val="004C0447"/>
    <w:rsid w:val="004C0514"/>
    <w:rsid w:val="004C0CB9"/>
    <w:rsid w:val="004C0D6F"/>
    <w:rsid w:val="004C14D7"/>
    <w:rsid w:val="004C1507"/>
    <w:rsid w:val="004C16B7"/>
    <w:rsid w:val="004C16FF"/>
    <w:rsid w:val="004C209A"/>
    <w:rsid w:val="004C23F2"/>
    <w:rsid w:val="004C24DD"/>
    <w:rsid w:val="004C2519"/>
    <w:rsid w:val="004C260D"/>
    <w:rsid w:val="004C2B1D"/>
    <w:rsid w:val="004C2B80"/>
    <w:rsid w:val="004C3140"/>
    <w:rsid w:val="004C326C"/>
    <w:rsid w:val="004C3376"/>
    <w:rsid w:val="004C39E3"/>
    <w:rsid w:val="004C3ABC"/>
    <w:rsid w:val="004C3C43"/>
    <w:rsid w:val="004C3C79"/>
    <w:rsid w:val="004C3FF3"/>
    <w:rsid w:val="004C4017"/>
    <w:rsid w:val="004C408B"/>
    <w:rsid w:val="004C44C6"/>
    <w:rsid w:val="004C480E"/>
    <w:rsid w:val="004C48C9"/>
    <w:rsid w:val="004C4948"/>
    <w:rsid w:val="004C4C83"/>
    <w:rsid w:val="004C4FFB"/>
    <w:rsid w:val="004C52A5"/>
    <w:rsid w:val="004C53B0"/>
    <w:rsid w:val="004C5984"/>
    <w:rsid w:val="004C5A2B"/>
    <w:rsid w:val="004C5C2F"/>
    <w:rsid w:val="004C5E0F"/>
    <w:rsid w:val="004C6399"/>
    <w:rsid w:val="004C6609"/>
    <w:rsid w:val="004C66BF"/>
    <w:rsid w:val="004C6705"/>
    <w:rsid w:val="004C6AB3"/>
    <w:rsid w:val="004C6B83"/>
    <w:rsid w:val="004C6BA1"/>
    <w:rsid w:val="004C6BD6"/>
    <w:rsid w:val="004C6C88"/>
    <w:rsid w:val="004C7001"/>
    <w:rsid w:val="004C70AD"/>
    <w:rsid w:val="004C70EB"/>
    <w:rsid w:val="004C7312"/>
    <w:rsid w:val="004C7A56"/>
    <w:rsid w:val="004C7B97"/>
    <w:rsid w:val="004C7FF6"/>
    <w:rsid w:val="004D04C0"/>
    <w:rsid w:val="004D0685"/>
    <w:rsid w:val="004D0756"/>
    <w:rsid w:val="004D07B7"/>
    <w:rsid w:val="004D086A"/>
    <w:rsid w:val="004D09F9"/>
    <w:rsid w:val="004D0DA3"/>
    <w:rsid w:val="004D1199"/>
    <w:rsid w:val="004D12D3"/>
    <w:rsid w:val="004D17C1"/>
    <w:rsid w:val="004D18A9"/>
    <w:rsid w:val="004D1B07"/>
    <w:rsid w:val="004D1C5C"/>
    <w:rsid w:val="004D221E"/>
    <w:rsid w:val="004D2A71"/>
    <w:rsid w:val="004D2B68"/>
    <w:rsid w:val="004D2CE8"/>
    <w:rsid w:val="004D2DC8"/>
    <w:rsid w:val="004D33A5"/>
    <w:rsid w:val="004D3540"/>
    <w:rsid w:val="004D35BA"/>
    <w:rsid w:val="004D35C4"/>
    <w:rsid w:val="004D38A7"/>
    <w:rsid w:val="004D3B13"/>
    <w:rsid w:val="004D3BFC"/>
    <w:rsid w:val="004D3EF5"/>
    <w:rsid w:val="004D3F7D"/>
    <w:rsid w:val="004D3FFB"/>
    <w:rsid w:val="004D41F7"/>
    <w:rsid w:val="004D42C4"/>
    <w:rsid w:val="004D4473"/>
    <w:rsid w:val="004D45A8"/>
    <w:rsid w:val="004D4688"/>
    <w:rsid w:val="004D4BEC"/>
    <w:rsid w:val="004D4CC2"/>
    <w:rsid w:val="004D4D49"/>
    <w:rsid w:val="004D4FD6"/>
    <w:rsid w:val="004D4FE9"/>
    <w:rsid w:val="004D54CC"/>
    <w:rsid w:val="004D5A4B"/>
    <w:rsid w:val="004D5AAD"/>
    <w:rsid w:val="004D5C1E"/>
    <w:rsid w:val="004D5FB9"/>
    <w:rsid w:val="004D60BF"/>
    <w:rsid w:val="004D6399"/>
    <w:rsid w:val="004D63C7"/>
    <w:rsid w:val="004D6607"/>
    <w:rsid w:val="004D67AD"/>
    <w:rsid w:val="004D682C"/>
    <w:rsid w:val="004D6980"/>
    <w:rsid w:val="004D6BE5"/>
    <w:rsid w:val="004D6D61"/>
    <w:rsid w:val="004D71F9"/>
    <w:rsid w:val="004D75E7"/>
    <w:rsid w:val="004D792D"/>
    <w:rsid w:val="004D79E7"/>
    <w:rsid w:val="004D7AD0"/>
    <w:rsid w:val="004D7AED"/>
    <w:rsid w:val="004D7BF3"/>
    <w:rsid w:val="004D7C32"/>
    <w:rsid w:val="004E04A5"/>
    <w:rsid w:val="004E0514"/>
    <w:rsid w:val="004E0635"/>
    <w:rsid w:val="004E0AAF"/>
    <w:rsid w:val="004E0C29"/>
    <w:rsid w:val="004E0FEC"/>
    <w:rsid w:val="004E103E"/>
    <w:rsid w:val="004E10B1"/>
    <w:rsid w:val="004E1468"/>
    <w:rsid w:val="004E1624"/>
    <w:rsid w:val="004E1647"/>
    <w:rsid w:val="004E18F4"/>
    <w:rsid w:val="004E1CB4"/>
    <w:rsid w:val="004E2039"/>
    <w:rsid w:val="004E20C0"/>
    <w:rsid w:val="004E2287"/>
    <w:rsid w:val="004E258C"/>
    <w:rsid w:val="004E2856"/>
    <w:rsid w:val="004E2D6D"/>
    <w:rsid w:val="004E2D8E"/>
    <w:rsid w:val="004E3345"/>
    <w:rsid w:val="004E35A1"/>
    <w:rsid w:val="004E36A8"/>
    <w:rsid w:val="004E36CB"/>
    <w:rsid w:val="004E3739"/>
    <w:rsid w:val="004E3754"/>
    <w:rsid w:val="004E3784"/>
    <w:rsid w:val="004E3910"/>
    <w:rsid w:val="004E4033"/>
    <w:rsid w:val="004E4150"/>
    <w:rsid w:val="004E42DD"/>
    <w:rsid w:val="004E4778"/>
    <w:rsid w:val="004E4D8C"/>
    <w:rsid w:val="004E4E31"/>
    <w:rsid w:val="004E5381"/>
    <w:rsid w:val="004E5593"/>
    <w:rsid w:val="004E569A"/>
    <w:rsid w:val="004E5706"/>
    <w:rsid w:val="004E5733"/>
    <w:rsid w:val="004E59A9"/>
    <w:rsid w:val="004E6337"/>
    <w:rsid w:val="004E6779"/>
    <w:rsid w:val="004E6799"/>
    <w:rsid w:val="004E6C74"/>
    <w:rsid w:val="004E6D54"/>
    <w:rsid w:val="004E6D67"/>
    <w:rsid w:val="004E702A"/>
    <w:rsid w:val="004E71D9"/>
    <w:rsid w:val="004E7302"/>
    <w:rsid w:val="004E79D8"/>
    <w:rsid w:val="004E7A8B"/>
    <w:rsid w:val="004E7AF1"/>
    <w:rsid w:val="004E7BA7"/>
    <w:rsid w:val="004E7BF6"/>
    <w:rsid w:val="004E7DBC"/>
    <w:rsid w:val="004F00F7"/>
    <w:rsid w:val="004F016B"/>
    <w:rsid w:val="004F03B3"/>
    <w:rsid w:val="004F0C4C"/>
    <w:rsid w:val="004F0E08"/>
    <w:rsid w:val="004F1060"/>
    <w:rsid w:val="004F1151"/>
    <w:rsid w:val="004F116F"/>
    <w:rsid w:val="004F1361"/>
    <w:rsid w:val="004F15FC"/>
    <w:rsid w:val="004F1674"/>
    <w:rsid w:val="004F18A8"/>
    <w:rsid w:val="004F18FF"/>
    <w:rsid w:val="004F193E"/>
    <w:rsid w:val="004F19E4"/>
    <w:rsid w:val="004F1D5C"/>
    <w:rsid w:val="004F26A5"/>
    <w:rsid w:val="004F27A2"/>
    <w:rsid w:val="004F2AA4"/>
    <w:rsid w:val="004F2C84"/>
    <w:rsid w:val="004F2CF1"/>
    <w:rsid w:val="004F2E89"/>
    <w:rsid w:val="004F3351"/>
    <w:rsid w:val="004F33E7"/>
    <w:rsid w:val="004F396B"/>
    <w:rsid w:val="004F430D"/>
    <w:rsid w:val="004F4478"/>
    <w:rsid w:val="004F454A"/>
    <w:rsid w:val="004F4D21"/>
    <w:rsid w:val="004F4D2C"/>
    <w:rsid w:val="004F4F39"/>
    <w:rsid w:val="004F5518"/>
    <w:rsid w:val="004F5C20"/>
    <w:rsid w:val="004F6123"/>
    <w:rsid w:val="004F6172"/>
    <w:rsid w:val="004F677A"/>
    <w:rsid w:val="004F6823"/>
    <w:rsid w:val="004F7207"/>
    <w:rsid w:val="004F7A70"/>
    <w:rsid w:val="004F7EEF"/>
    <w:rsid w:val="004F7F38"/>
    <w:rsid w:val="00500696"/>
    <w:rsid w:val="0050074D"/>
    <w:rsid w:val="005009DA"/>
    <w:rsid w:val="00500F92"/>
    <w:rsid w:val="005011AE"/>
    <w:rsid w:val="005012C7"/>
    <w:rsid w:val="005012CB"/>
    <w:rsid w:val="00501571"/>
    <w:rsid w:val="005016E9"/>
    <w:rsid w:val="00501701"/>
    <w:rsid w:val="00501A2F"/>
    <w:rsid w:val="00501BC8"/>
    <w:rsid w:val="0050211B"/>
    <w:rsid w:val="00502156"/>
    <w:rsid w:val="0050224F"/>
    <w:rsid w:val="005023E2"/>
    <w:rsid w:val="005025A3"/>
    <w:rsid w:val="00502663"/>
    <w:rsid w:val="00502E12"/>
    <w:rsid w:val="00502EE3"/>
    <w:rsid w:val="0050314B"/>
    <w:rsid w:val="00503183"/>
    <w:rsid w:val="0050329B"/>
    <w:rsid w:val="005035A3"/>
    <w:rsid w:val="00503638"/>
    <w:rsid w:val="005036A0"/>
    <w:rsid w:val="005039F1"/>
    <w:rsid w:val="00503AC2"/>
    <w:rsid w:val="00503CF8"/>
    <w:rsid w:val="00504101"/>
    <w:rsid w:val="00504550"/>
    <w:rsid w:val="005045BE"/>
    <w:rsid w:val="00504633"/>
    <w:rsid w:val="005047F3"/>
    <w:rsid w:val="00504918"/>
    <w:rsid w:val="00504AD5"/>
    <w:rsid w:val="00504BCB"/>
    <w:rsid w:val="00504C54"/>
    <w:rsid w:val="00504F31"/>
    <w:rsid w:val="005053A2"/>
    <w:rsid w:val="00506145"/>
    <w:rsid w:val="005061F2"/>
    <w:rsid w:val="005067FD"/>
    <w:rsid w:val="00506AD3"/>
    <w:rsid w:val="00507683"/>
    <w:rsid w:val="0050786D"/>
    <w:rsid w:val="005078BD"/>
    <w:rsid w:val="00507ACD"/>
    <w:rsid w:val="00507C6D"/>
    <w:rsid w:val="00510995"/>
    <w:rsid w:val="00510C40"/>
    <w:rsid w:val="00511305"/>
    <w:rsid w:val="0051141E"/>
    <w:rsid w:val="0051192F"/>
    <w:rsid w:val="005119D3"/>
    <w:rsid w:val="00511E1E"/>
    <w:rsid w:val="00512111"/>
    <w:rsid w:val="00512994"/>
    <w:rsid w:val="00512C8D"/>
    <w:rsid w:val="005130C8"/>
    <w:rsid w:val="005130CC"/>
    <w:rsid w:val="0051359D"/>
    <w:rsid w:val="005135FB"/>
    <w:rsid w:val="00513691"/>
    <w:rsid w:val="005137D7"/>
    <w:rsid w:val="00513954"/>
    <w:rsid w:val="00513D69"/>
    <w:rsid w:val="00513DCC"/>
    <w:rsid w:val="005140A1"/>
    <w:rsid w:val="00514480"/>
    <w:rsid w:val="0051472E"/>
    <w:rsid w:val="005149DE"/>
    <w:rsid w:val="00514AFD"/>
    <w:rsid w:val="00514BED"/>
    <w:rsid w:val="00514C1B"/>
    <w:rsid w:val="00514C37"/>
    <w:rsid w:val="00514DB3"/>
    <w:rsid w:val="00514EF9"/>
    <w:rsid w:val="00514F16"/>
    <w:rsid w:val="00514F9A"/>
    <w:rsid w:val="00515213"/>
    <w:rsid w:val="0051538C"/>
    <w:rsid w:val="005155AC"/>
    <w:rsid w:val="0051567A"/>
    <w:rsid w:val="005157DD"/>
    <w:rsid w:val="00515ACE"/>
    <w:rsid w:val="00516131"/>
    <w:rsid w:val="00516181"/>
    <w:rsid w:val="005165FE"/>
    <w:rsid w:val="005168FF"/>
    <w:rsid w:val="00517199"/>
    <w:rsid w:val="005171FE"/>
    <w:rsid w:val="005179B2"/>
    <w:rsid w:val="00517B86"/>
    <w:rsid w:val="005200FA"/>
    <w:rsid w:val="0052032E"/>
    <w:rsid w:val="00520416"/>
    <w:rsid w:val="00520540"/>
    <w:rsid w:val="005205F6"/>
    <w:rsid w:val="00520A95"/>
    <w:rsid w:val="00520CB8"/>
    <w:rsid w:val="00520D23"/>
    <w:rsid w:val="00520D2C"/>
    <w:rsid w:val="00521156"/>
    <w:rsid w:val="0052144C"/>
    <w:rsid w:val="00521562"/>
    <w:rsid w:val="005215AB"/>
    <w:rsid w:val="0052178E"/>
    <w:rsid w:val="00521EC8"/>
    <w:rsid w:val="00521F57"/>
    <w:rsid w:val="00522360"/>
    <w:rsid w:val="00522729"/>
    <w:rsid w:val="005227E9"/>
    <w:rsid w:val="00522956"/>
    <w:rsid w:val="005231BC"/>
    <w:rsid w:val="0052330A"/>
    <w:rsid w:val="00523499"/>
    <w:rsid w:val="00523859"/>
    <w:rsid w:val="00523ACF"/>
    <w:rsid w:val="00523B46"/>
    <w:rsid w:val="00523B61"/>
    <w:rsid w:val="00523D03"/>
    <w:rsid w:val="00524037"/>
    <w:rsid w:val="0052422C"/>
    <w:rsid w:val="005244BB"/>
    <w:rsid w:val="005246F2"/>
    <w:rsid w:val="00524780"/>
    <w:rsid w:val="0052484B"/>
    <w:rsid w:val="00524D99"/>
    <w:rsid w:val="00524E01"/>
    <w:rsid w:val="00524F33"/>
    <w:rsid w:val="0052562F"/>
    <w:rsid w:val="005258AC"/>
    <w:rsid w:val="0052592E"/>
    <w:rsid w:val="00525A7E"/>
    <w:rsid w:val="0052602A"/>
    <w:rsid w:val="0052650C"/>
    <w:rsid w:val="005266D4"/>
    <w:rsid w:val="0052674D"/>
    <w:rsid w:val="00526945"/>
    <w:rsid w:val="00526A20"/>
    <w:rsid w:val="00526C75"/>
    <w:rsid w:val="00527229"/>
    <w:rsid w:val="005277E8"/>
    <w:rsid w:val="0052786D"/>
    <w:rsid w:val="005279CA"/>
    <w:rsid w:val="005300AB"/>
    <w:rsid w:val="005302C8"/>
    <w:rsid w:val="005307BA"/>
    <w:rsid w:val="00530C3B"/>
    <w:rsid w:val="00530CD9"/>
    <w:rsid w:val="00530F4F"/>
    <w:rsid w:val="00531470"/>
    <w:rsid w:val="005319D3"/>
    <w:rsid w:val="00531CE2"/>
    <w:rsid w:val="0053265C"/>
    <w:rsid w:val="00532A13"/>
    <w:rsid w:val="00533533"/>
    <w:rsid w:val="00533780"/>
    <w:rsid w:val="005338E3"/>
    <w:rsid w:val="00533FCB"/>
    <w:rsid w:val="00534242"/>
    <w:rsid w:val="005343BE"/>
    <w:rsid w:val="0053463A"/>
    <w:rsid w:val="005347E6"/>
    <w:rsid w:val="0053489B"/>
    <w:rsid w:val="00534921"/>
    <w:rsid w:val="00534948"/>
    <w:rsid w:val="00534AF2"/>
    <w:rsid w:val="00534CBE"/>
    <w:rsid w:val="00534DCC"/>
    <w:rsid w:val="00534E4B"/>
    <w:rsid w:val="005352CC"/>
    <w:rsid w:val="005356A3"/>
    <w:rsid w:val="005356AA"/>
    <w:rsid w:val="0053575C"/>
    <w:rsid w:val="0053586D"/>
    <w:rsid w:val="00535A83"/>
    <w:rsid w:val="00535A8E"/>
    <w:rsid w:val="00535FFD"/>
    <w:rsid w:val="005362FF"/>
    <w:rsid w:val="0053638E"/>
    <w:rsid w:val="005364D8"/>
    <w:rsid w:val="005368BE"/>
    <w:rsid w:val="00536D72"/>
    <w:rsid w:val="00537056"/>
    <w:rsid w:val="005372ED"/>
    <w:rsid w:val="005374A1"/>
    <w:rsid w:val="0053768A"/>
    <w:rsid w:val="0053773C"/>
    <w:rsid w:val="0053787A"/>
    <w:rsid w:val="005379A7"/>
    <w:rsid w:val="00537A45"/>
    <w:rsid w:val="00537F5E"/>
    <w:rsid w:val="00537FFC"/>
    <w:rsid w:val="005401EE"/>
    <w:rsid w:val="00540394"/>
    <w:rsid w:val="005405D3"/>
    <w:rsid w:val="0054088C"/>
    <w:rsid w:val="005409F7"/>
    <w:rsid w:val="00540D62"/>
    <w:rsid w:val="0054140B"/>
    <w:rsid w:val="0054154D"/>
    <w:rsid w:val="005418C6"/>
    <w:rsid w:val="00542053"/>
    <w:rsid w:val="00542083"/>
    <w:rsid w:val="005425C5"/>
    <w:rsid w:val="005425D0"/>
    <w:rsid w:val="00542655"/>
    <w:rsid w:val="005426F5"/>
    <w:rsid w:val="00542BCC"/>
    <w:rsid w:val="00542C68"/>
    <w:rsid w:val="00542ED8"/>
    <w:rsid w:val="00542F91"/>
    <w:rsid w:val="00543238"/>
    <w:rsid w:val="00543458"/>
    <w:rsid w:val="0054364A"/>
    <w:rsid w:val="00543C4B"/>
    <w:rsid w:val="00543FE8"/>
    <w:rsid w:val="005441E2"/>
    <w:rsid w:val="00544340"/>
    <w:rsid w:val="00544420"/>
    <w:rsid w:val="00544433"/>
    <w:rsid w:val="005444E8"/>
    <w:rsid w:val="005449EA"/>
    <w:rsid w:val="00544A0F"/>
    <w:rsid w:val="00544A46"/>
    <w:rsid w:val="00544FE7"/>
    <w:rsid w:val="00545959"/>
    <w:rsid w:val="00545A7D"/>
    <w:rsid w:val="00545E71"/>
    <w:rsid w:val="005462C8"/>
    <w:rsid w:val="005462EF"/>
    <w:rsid w:val="0054665E"/>
    <w:rsid w:val="005467A4"/>
    <w:rsid w:val="0054695F"/>
    <w:rsid w:val="00546A74"/>
    <w:rsid w:val="00546E9C"/>
    <w:rsid w:val="005470D7"/>
    <w:rsid w:val="005476E7"/>
    <w:rsid w:val="0054783B"/>
    <w:rsid w:val="00547944"/>
    <w:rsid w:val="00547CA6"/>
    <w:rsid w:val="0055038A"/>
    <w:rsid w:val="0055089D"/>
    <w:rsid w:val="0055110D"/>
    <w:rsid w:val="0055118B"/>
    <w:rsid w:val="00551567"/>
    <w:rsid w:val="005516CA"/>
    <w:rsid w:val="00551CE6"/>
    <w:rsid w:val="00551DBF"/>
    <w:rsid w:val="00551DF9"/>
    <w:rsid w:val="00551FBB"/>
    <w:rsid w:val="00552038"/>
    <w:rsid w:val="005522B3"/>
    <w:rsid w:val="005524DB"/>
    <w:rsid w:val="00552AB9"/>
    <w:rsid w:val="00552C0C"/>
    <w:rsid w:val="00552CE0"/>
    <w:rsid w:val="00552D3B"/>
    <w:rsid w:val="00552EF4"/>
    <w:rsid w:val="005530CF"/>
    <w:rsid w:val="005530EE"/>
    <w:rsid w:val="005533ED"/>
    <w:rsid w:val="00553840"/>
    <w:rsid w:val="00553860"/>
    <w:rsid w:val="00553CB1"/>
    <w:rsid w:val="00553F75"/>
    <w:rsid w:val="00553FDE"/>
    <w:rsid w:val="00553FFD"/>
    <w:rsid w:val="0055402B"/>
    <w:rsid w:val="005540D1"/>
    <w:rsid w:val="00554154"/>
    <w:rsid w:val="00554248"/>
    <w:rsid w:val="0055470E"/>
    <w:rsid w:val="00554D65"/>
    <w:rsid w:val="00554EA1"/>
    <w:rsid w:val="0055530B"/>
    <w:rsid w:val="005555C5"/>
    <w:rsid w:val="005556FF"/>
    <w:rsid w:val="00555744"/>
    <w:rsid w:val="00555975"/>
    <w:rsid w:val="00555A99"/>
    <w:rsid w:val="00555DCE"/>
    <w:rsid w:val="00555F3C"/>
    <w:rsid w:val="00555F3E"/>
    <w:rsid w:val="00556633"/>
    <w:rsid w:val="00556661"/>
    <w:rsid w:val="005567C9"/>
    <w:rsid w:val="00556870"/>
    <w:rsid w:val="00557263"/>
    <w:rsid w:val="00557584"/>
    <w:rsid w:val="00557B43"/>
    <w:rsid w:val="00557D8E"/>
    <w:rsid w:val="00557F74"/>
    <w:rsid w:val="0056004D"/>
    <w:rsid w:val="00560050"/>
    <w:rsid w:val="0056015F"/>
    <w:rsid w:val="00560536"/>
    <w:rsid w:val="005608F0"/>
    <w:rsid w:val="00560939"/>
    <w:rsid w:val="00560C2F"/>
    <w:rsid w:val="00560FD8"/>
    <w:rsid w:val="005611CE"/>
    <w:rsid w:val="0056129B"/>
    <w:rsid w:val="0056136F"/>
    <w:rsid w:val="005613F1"/>
    <w:rsid w:val="005616BF"/>
    <w:rsid w:val="00561806"/>
    <w:rsid w:val="00561908"/>
    <w:rsid w:val="00561ABD"/>
    <w:rsid w:val="00561D06"/>
    <w:rsid w:val="00561E7F"/>
    <w:rsid w:val="00561F91"/>
    <w:rsid w:val="00561F98"/>
    <w:rsid w:val="00562193"/>
    <w:rsid w:val="005622DC"/>
    <w:rsid w:val="005625C9"/>
    <w:rsid w:val="00562640"/>
    <w:rsid w:val="005628DB"/>
    <w:rsid w:val="00562B07"/>
    <w:rsid w:val="00562C79"/>
    <w:rsid w:val="00562E8A"/>
    <w:rsid w:val="00562EF1"/>
    <w:rsid w:val="00563072"/>
    <w:rsid w:val="005633D2"/>
    <w:rsid w:val="00563AEB"/>
    <w:rsid w:val="00563C10"/>
    <w:rsid w:val="00563DFF"/>
    <w:rsid w:val="0056426F"/>
    <w:rsid w:val="005649BC"/>
    <w:rsid w:val="005649F9"/>
    <w:rsid w:val="00565139"/>
    <w:rsid w:val="005654E4"/>
    <w:rsid w:val="005656B2"/>
    <w:rsid w:val="00565745"/>
    <w:rsid w:val="00565ACA"/>
    <w:rsid w:val="00565EEB"/>
    <w:rsid w:val="00565F85"/>
    <w:rsid w:val="0056600E"/>
    <w:rsid w:val="005660F7"/>
    <w:rsid w:val="00566512"/>
    <w:rsid w:val="005667E2"/>
    <w:rsid w:val="0056689C"/>
    <w:rsid w:val="00566C1D"/>
    <w:rsid w:val="00566E38"/>
    <w:rsid w:val="00567531"/>
    <w:rsid w:val="005676D3"/>
    <w:rsid w:val="0057016B"/>
    <w:rsid w:val="005708B6"/>
    <w:rsid w:val="00570945"/>
    <w:rsid w:val="00570AF8"/>
    <w:rsid w:val="00570CF1"/>
    <w:rsid w:val="00570D52"/>
    <w:rsid w:val="00570D9C"/>
    <w:rsid w:val="00571000"/>
    <w:rsid w:val="0057110A"/>
    <w:rsid w:val="00571219"/>
    <w:rsid w:val="00571D16"/>
    <w:rsid w:val="00571D25"/>
    <w:rsid w:val="00571D7B"/>
    <w:rsid w:val="0057204C"/>
    <w:rsid w:val="005725F0"/>
    <w:rsid w:val="005726E1"/>
    <w:rsid w:val="0057290C"/>
    <w:rsid w:val="00572A44"/>
    <w:rsid w:val="0057326D"/>
    <w:rsid w:val="0057397F"/>
    <w:rsid w:val="005739D7"/>
    <w:rsid w:val="00574078"/>
    <w:rsid w:val="00574136"/>
    <w:rsid w:val="0057420A"/>
    <w:rsid w:val="005743D3"/>
    <w:rsid w:val="0057443A"/>
    <w:rsid w:val="00574759"/>
    <w:rsid w:val="00574E6A"/>
    <w:rsid w:val="00574F11"/>
    <w:rsid w:val="00574F85"/>
    <w:rsid w:val="0057518A"/>
    <w:rsid w:val="005754A2"/>
    <w:rsid w:val="00575DCE"/>
    <w:rsid w:val="00576349"/>
    <w:rsid w:val="00576350"/>
    <w:rsid w:val="00576668"/>
    <w:rsid w:val="00576B12"/>
    <w:rsid w:val="00576B76"/>
    <w:rsid w:val="00576DE9"/>
    <w:rsid w:val="00577459"/>
    <w:rsid w:val="0057766F"/>
    <w:rsid w:val="00577932"/>
    <w:rsid w:val="00577AAC"/>
    <w:rsid w:val="00577CC4"/>
    <w:rsid w:val="00580087"/>
    <w:rsid w:val="00580924"/>
    <w:rsid w:val="00580B17"/>
    <w:rsid w:val="00580F36"/>
    <w:rsid w:val="005813B8"/>
    <w:rsid w:val="00581429"/>
    <w:rsid w:val="0058158E"/>
    <w:rsid w:val="005816B1"/>
    <w:rsid w:val="00581A34"/>
    <w:rsid w:val="00581DF1"/>
    <w:rsid w:val="00581EF8"/>
    <w:rsid w:val="00582471"/>
    <w:rsid w:val="00582486"/>
    <w:rsid w:val="005826C4"/>
    <w:rsid w:val="00582916"/>
    <w:rsid w:val="00582AF9"/>
    <w:rsid w:val="00582D5E"/>
    <w:rsid w:val="005834BA"/>
    <w:rsid w:val="00583766"/>
    <w:rsid w:val="00583799"/>
    <w:rsid w:val="005837FA"/>
    <w:rsid w:val="00583C02"/>
    <w:rsid w:val="00583E98"/>
    <w:rsid w:val="005840F3"/>
    <w:rsid w:val="005842A6"/>
    <w:rsid w:val="0058441B"/>
    <w:rsid w:val="00584581"/>
    <w:rsid w:val="005845F7"/>
    <w:rsid w:val="00584951"/>
    <w:rsid w:val="00584D35"/>
    <w:rsid w:val="00585017"/>
    <w:rsid w:val="00585325"/>
    <w:rsid w:val="005855F8"/>
    <w:rsid w:val="00585859"/>
    <w:rsid w:val="0058595D"/>
    <w:rsid w:val="00585B6B"/>
    <w:rsid w:val="00585E52"/>
    <w:rsid w:val="00586918"/>
    <w:rsid w:val="00586A0A"/>
    <w:rsid w:val="00587013"/>
    <w:rsid w:val="0058748C"/>
    <w:rsid w:val="0058751C"/>
    <w:rsid w:val="0058794C"/>
    <w:rsid w:val="00587BAD"/>
    <w:rsid w:val="00587C02"/>
    <w:rsid w:val="00587C27"/>
    <w:rsid w:val="00587DB5"/>
    <w:rsid w:val="00587FB1"/>
    <w:rsid w:val="005900A0"/>
    <w:rsid w:val="005909C9"/>
    <w:rsid w:val="00590BB7"/>
    <w:rsid w:val="00590E58"/>
    <w:rsid w:val="0059117B"/>
    <w:rsid w:val="005911B3"/>
    <w:rsid w:val="005914B0"/>
    <w:rsid w:val="005914C1"/>
    <w:rsid w:val="005914EE"/>
    <w:rsid w:val="005915DF"/>
    <w:rsid w:val="00591A4D"/>
    <w:rsid w:val="00591F7E"/>
    <w:rsid w:val="00592284"/>
    <w:rsid w:val="005925F9"/>
    <w:rsid w:val="00592DCA"/>
    <w:rsid w:val="005930F0"/>
    <w:rsid w:val="0059312C"/>
    <w:rsid w:val="005939BA"/>
    <w:rsid w:val="005939EF"/>
    <w:rsid w:val="00593E14"/>
    <w:rsid w:val="00593FC7"/>
    <w:rsid w:val="00593FFF"/>
    <w:rsid w:val="00594422"/>
    <w:rsid w:val="00594433"/>
    <w:rsid w:val="0059456E"/>
    <w:rsid w:val="0059472A"/>
    <w:rsid w:val="00594758"/>
    <w:rsid w:val="00594D7C"/>
    <w:rsid w:val="00594DFC"/>
    <w:rsid w:val="00594E51"/>
    <w:rsid w:val="0059576F"/>
    <w:rsid w:val="00595818"/>
    <w:rsid w:val="005958A4"/>
    <w:rsid w:val="00595CC8"/>
    <w:rsid w:val="00595E1E"/>
    <w:rsid w:val="00596095"/>
    <w:rsid w:val="005962CD"/>
    <w:rsid w:val="0059636B"/>
    <w:rsid w:val="005964CF"/>
    <w:rsid w:val="00596F55"/>
    <w:rsid w:val="005971E7"/>
    <w:rsid w:val="005977C7"/>
    <w:rsid w:val="005978E2"/>
    <w:rsid w:val="00597B63"/>
    <w:rsid w:val="005A005C"/>
    <w:rsid w:val="005A0209"/>
    <w:rsid w:val="005A0EA7"/>
    <w:rsid w:val="005A107B"/>
    <w:rsid w:val="005A1B39"/>
    <w:rsid w:val="005A1D5B"/>
    <w:rsid w:val="005A1E5F"/>
    <w:rsid w:val="005A1ECE"/>
    <w:rsid w:val="005A2283"/>
    <w:rsid w:val="005A2685"/>
    <w:rsid w:val="005A28C1"/>
    <w:rsid w:val="005A2F99"/>
    <w:rsid w:val="005A3989"/>
    <w:rsid w:val="005A3F42"/>
    <w:rsid w:val="005A4174"/>
    <w:rsid w:val="005A43EA"/>
    <w:rsid w:val="005A452C"/>
    <w:rsid w:val="005A4778"/>
    <w:rsid w:val="005A4DE7"/>
    <w:rsid w:val="005A4E5D"/>
    <w:rsid w:val="005A5594"/>
    <w:rsid w:val="005A5619"/>
    <w:rsid w:val="005A561A"/>
    <w:rsid w:val="005A5903"/>
    <w:rsid w:val="005A5FA0"/>
    <w:rsid w:val="005A624A"/>
    <w:rsid w:val="005A630C"/>
    <w:rsid w:val="005A636F"/>
    <w:rsid w:val="005A67ED"/>
    <w:rsid w:val="005A67FA"/>
    <w:rsid w:val="005A69A7"/>
    <w:rsid w:val="005A6C80"/>
    <w:rsid w:val="005A705E"/>
    <w:rsid w:val="005A7129"/>
    <w:rsid w:val="005A72AA"/>
    <w:rsid w:val="005A747A"/>
    <w:rsid w:val="005A77C0"/>
    <w:rsid w:val="005A7EEF"/>
    <w:rsid w:val="005A7F43"/>
    <w:rsid w:val="005A7F52"/>
    <w:rsid w:val="005B0CB1"/>
    <w:rsid w:val="005B0CC2"/>
    <w:rsid w:val="005B0FCB"/>
    <w:rsid w:val="005B1028"/>
    <w:rsid w:val="005B1043"/>
    <w:rsid w:val="005B10B1"/>
    <w:rsid w:val="005B14E5"/>
    <w:rsid w:val="005B1988"/>
    <w:rsid w:val="005B1C08"/>
    <w:rsid w:val="005B2161"/>
    <w:rsid w:val="005B22D3"/>
    <w:rsid w:val="005B2A73"/>
    <w:rsid w:val="005B2A7F"/>
    <w:rsid w:val="005B2F28"/>
    <w:rsid w:val="005B2F4B"/>
    <w:rsid w:val="005B2F82"/>
    <w:rsid w:val="005B33EF"/>
    <w:rsid w:val="005B41A0"/>
    <w:rsid w:val="005B43E0"/>
    <w:rsid w:val="005B4473"/>
    <w:rsid w:val="005B44A7"/>
    <w:rsid w:val="005B4FA1"/>
    <w:rsid w:val="005B50F6"/>
    <w:rsid w:val="005B5238"/>
    <w:rsid w:val="005B5419"/>
    <w:rsid w:val="005B5830"/>
    <w:rsid w:val="005B62FF"/>
    <w:rsid w:val="005B642D"/>
    <w:rsid w:val="005B6768"/>
    <w:rsid w:val="005B6A6D"/>
    <w:rsid w:val="005B7354"/>
    <w:rsid w:val="005B761F"/>
    <w:rsid w:val="005B77D0"/>
    <w:rsid w:val="005B7EF8"/>
    <w:rsid w:val="005B7FB2"/>
    <w:rsid w:val="005C088B"/>
    <w:rsid w:val="005C1363"/>
    <w:rsid w:val="005C16A0"/>
    <w:rsid w:val="005C191C"/>
    <w:rsid w:val="005C1E7E"/>
    <w:rsid w:val="005C2676"/>
    <w:rsid w:val="005C2829"/>
    <w:rsid w:val="005C2AD5"/>
    <w:rsid w:val="005C312A"/>
    <w:rsid w:val="005C317F"/>
    <w:rsid w:val="005C3800"/>
    <w:rsid w:val="005C3C3D"/>
    <w:rsid w:val="005C44DF"/>
    <w:rsid w:val="005C457A"/>
    <w:rsid w:val="005C490B"/>
    <w:rsid w:val="005C4D79"/>
    <w:rsid w:val="005C4DC0"/>
    <w:rsid w:val="005C4FE8"/>
    <w:rsid w:val="005C5677"/>
    <w:rsid w:val="005C5A3F"/>
    <w:rsid w:val="005C5B4F"/>
    <w:rsid w:val="005C5C34"/>
    <w:rsid w:val="005C5D9C"/>
    <w:rsid w:val="005C5EC4"/>
    <w:rsid w:val="005C6029"/>
    <w:rsid w:val="005C61FB"/>
    <w:rsid w:val="005C6D0B"/>
    <w:rsid w:val="005C6E43"/>
    <w:rsid w:val="005C6F8A"/>
    <w:rsid w:val="005C701B"/>
    <w:rsid w:val="005C726D"/>
    <w:rsid w:val="005C73D5"/>
    <w:rsid w:val="005C748C"/>
    <w:rsid w:val="005C7829"/>
    <w:rsid w:val="005C79D2"/>
    <w:rsid w:val="005C7C16"/>
    <w:rsid w:val="005C7C4A"/>
    <w:rsid w:val="005C7DC4"/>
    <w:rsid w:val="005D01DD"/>
    <w:rsid w:val="005D02BA"/>
    <w:rsid w:val="005D0328"/>
    <w:rsid w:val="005D075D"/>
    <w:rsid w:val="005D0ABF"/>
    <w:rsid w:val="005D0AE3"/>
    <w:rsid w:val="005D11AA"/>
    <w:rsid w:val="005D1802"/>
    <w:rsid w:val="005D1C4B"/>
    <w:rsid w:val="005D1E57"/>
    <w:rsid w:val="005D213C"/>
    <w:rsid w:val="005D2599"/>
    <w:rsid w:val="005D26F2"/>
    <w:rsid w:val="005D2751"/>
    <w:rsid w:val="005D27B1"/>
    <w:rsid w:val="005D2B8E"/>
    <w:rsid w:val="005D34C8"/>
    <w:rsid w:val="005D35E1"/>
    <w:rsid w:val="005D38F9"/>
    <w:rsid w:val="005D3B09"/>
    <w:rsid w:val="005D3C67"/>
    <w:rsid w:val="005D402C"/>
    <w:rsid w:val="005D458C"/>
    <w:rsid w:val="005D47BC"/>
    <w:rsid w:val="005D48D8"/>
    <w:rsid w:val="005D4B1F"/>
    <w:rsid w:val="005D4DBE"/>
    <w:rsid w:val="005D4F39"/>
    <w:rsid w:val="005D53F9"/>
    <w:rsid w:val="005D54F1"/>
    <w:rsid w:val="005D57A0"/>
    <w:rsid w:val="005D58D4"/>
    <w:rsid w:val="005D5E9D"/>
    <w:rsid w:val="005D6006"/>
    <w:rsid w:val="005D60AA"/>
    <w:rsid w:val="005D6289"/>
    <w:rsid w:val="005D6472"/>
    <w:rsid w:val="005D6743"/>
    <w:rsid w:val="005D69C2"/>
    <w:rsid w:val="005D706B"/>
    <w:rsid w:val="005D7073"/>
    <w:rsid w:val="005D71A0"/>
    <w:rsid w:val="005D7296"/>
    <w:rsid w:val="005D7894"/>
    <w:rsid w:val="005D7C24"/>
    <w:rsid w:val="005D7DC4"/>
    <w:rsid w:val="005D7E70"/>
    <w:rsid w:val="005D7F3E"/>
    <w:rsid w:val="005D7F7E"/>
    <w:rsid w:val="005E04CF"/>
    <w:rsid w:val="005E05C4"/>
    <w:rsid w:val="005E0C29"/>
    <w:rsid w:val="005E0D3C"/>
    <w:rsid w:val="005E10E5"/>
    <w:rsid w:val="005E112D"/>
    <w:rsid w:val="005E140E"/>
    <w:rsid w:val="005E155B"/>
    <w:rsid w:val="005E1927"/>
    <w:rsid w:val="005E1A90"/>
    <w:rsid w:val="005E1ABA"/>
    <w:rsid w:val="005E1EBD"/>
    <w:rsid w:val="005E2036"/>
    <w:rsid w:val="005E22FC"/>
    <w:rsid w:val="005E2756"/>
    <w:rsid w:val="005E2B5C"/>
    <w:rsid w:val="005E31F3"/>
    <w:rsid w:val="005E3867"/>
    <w:rsid w:val="005E3BD5"/>
    <w:rsid w:val="005E3CB3"/>
    <w:rsid w:val="005E3E8D"/>
    <w:rsid w:val="005E40F3"/>
    <w:rsid w:val="005E4252"/>
    <w:rsid w:val="005E4383"/>
    <w:rsid w:val="005E448A"/>
    <w:rsid w:val="005E4A6C"/>
    <w:rsid w:val="005E4BF7"/>
    <w:rsid w:val="005E4D99"/>
    <w:rsid w:val="005E4E0A"/>
    <w:rsid w:val="005E4F27"/>
    <w:rsid w:val="005E4FA1"/>
    <w:rsid w:val="005E53F8"/>
    <w:rsid w:val="005E55AF"/>
    <w:rsid w:val="005E56CE"/>
    <w:rsid w:val="005E579E"/>
    <w:rsid w:val="005E66FF"/>
    <w:rsid w:val="005E6BD8"/>
    <w:rsid w:val="005E6BE2"/>
    <w:rsid w:val="005E6C55"/>
    <w:rsid w:val="005E6E81"/>
    <w:rsid w:val="005E6EAD"/>
    <w:rsid w:val="005E794A"/>
    <w:rsid w:val="005E7C57"/>
    <w:rsid w:val="005E7E76"/>
    <w:rsid w:val="005E7FBC"/>
    <w:rsid w:val="005F00E5"/>
    <w:rsid w:val="005F010D"/>
    <w:rsid w:val="005F01E0"/>
    <w:rsid w:val="005F0266"/>
    <w:rsid w:val="005F04D6"/>
    <w:rsid w:val="005F0AF1"/>
    <w:rsid w:val="005F0C4D"/>
    <w:rsid w:val="005F0CC3"/>
    <w:rsid w:val="005F0CDB"/>
    <w:rsid w:val="005F0FB6"/>
    <w:rsid w:val="005F1098"/>
    <w:rsid w:val="005F10CA"/>
    <w:rsid w:val="005F128E"/>
    <w:rsid w:val="005F16F4"/>
    <w:rsid w:val="005F1802"/>
    <w:rsid w:val="005F18DD"/>
    <w:rsid w:val="005F1B02"/>
    <w:rsid w:val="005F1DA1"/>
    <w:rsid w:val="005F1FFC"/>
    <w:rsid w:val="005F20B2"/>
    <w:rsid w:val="005F2681"/>
    <w:rsid w:val="005F2EAA"/>
    <w:rsid w:val="005F3793"/>
    <w:rsid w:val="005F3ABD"/>
    <w:rsid w:val="005F4163"/>
    <w:rsid w:val="005F41E7"/>
    <w:rsid w:val="005F462F"/>
    <w:rsid w:val="005F4A48"/>
    <w:rsid w:val="005F4BB6"/>
    <w:rsid w:val="005F5085"/>
    <w:rsid w:val="005F50D4"/>
    <w:rsid w:val="005F516F"/>
    <w:rsid w:val="005F51E7"/>
    <w:rsid w:val="005F533A"/>
    <w:rsid w:val="005F5664"/>
    <w:rsid w:val="005F57DC"/>
    <w:rsid w:val="005F5CE2"/>
    <w:rsid w:val="005F5EC4"/>
    <w:rsid w:val="005F629F"/>
    <w:rsid w:val="005F62B1"/>
    <w:rsid w:val="005F6368"/>
    <w:rsid w:val="005F657F"/>
    <w:rsid w:val="005F6994"/>
    <w:rsid w:val="005F6A00"/>
    <w:rsid w:val="005F6ACE"/>
    <w:rsid w:val="005F6DF7"/>
    <w:rsid w:val="005F6FFA"/>
    <w:rsid w:val="005F7591"/>
    <w:rsid w:val="005F78F5"/>
    <w:rsid w:val="005F7B8A"/>
    <w:rsid w:val="005F7CB7"/>
    <w:rsid w:val="005F7CD8"/>
    <w:rsid w:val="005F7F46"/>
    <w:rsid w:val="005F7FE3"/>
    <w:rsid w:val="00600645"/>
    <w:rsid w:val="00600A6F"/>
    <w:rsid w:val="00600BF5"/>
    <w:rsid w:val="00600E84"/>
    <w:rsid w:val="00600F0D"/>
    <w:rsid w:val="00601228"/>
    <w:rsid w:val="006014A2"/>
    <w:rsid w:val="00601917"/>
    <w:rsid w:val="00601C07"/>
    <w:rsid w:val="00601D05"/>
    <w:rsid w:val="00601F07"/>
    <w:rsid w:val="006020B6"/>
    <w:rsid w:val="00602236"/>
    <w:rsid w:val="00602291"/>
    <w:rsid w:val="00602908"/>
    <w:rsid w:val="0060292C"/>
    <w:rsid w:val="00602B1C"/>
    <w:rsid w:val="00602C40"/>
    <w:rsid w:val="00602E84"/>
    <w:rsid w:val="00602F53"/>
    <w:rsid w:val="006033C1"/>
    <w:rsid w:val="00603569"/>
    <w:rsid w:val="00603577"/>
    <w:rsid w:val="00603709"/>
    <w:rsid w:val="00603AFA"/>
    <w:rsid w:val="00603D37"/>
    <w:rsid w:val="00603E97"/>
    <w:rsid w:val="006041C0"/>
    <w:rsid w:val="0060440D"/>
    <w:rsid w:val="006046A9"/>
    <w:rsid w:val="0060495E"/>
    <w:rsid w:val="00604D78"/>
    <w:rsid w:val="00604F09"/>
    <w:rsid w:val="00604FBD"/>
    <w:rsid w:val="00605F75"/>
    <w:rsid w:val="00606505"/>
    <w:rsid w:val="00606510"/>
    <w:rsid w:val="006066A9"/>
    <w:rsid w:val="00606740"/>
    <w:rsid w:val="006068D0"/>
    <w:rsid w:val="00606BCE"/>
    <w:rsid w:val="00606D7D"/>
    <w:rsid w:val="0060719E"/>
    <w:rsid w:val="0060740D"/>
    <w:rsid w:val="00607A8B"/>
    <w:rsid w:val="00607D44"/>
    <w:rsid w:val="00610001"/>
    <w:rsid w:val="006102BB"/>
    <w:rsid w:val="00610988"/>
    <w:rsid w:val="00610AA6"/>
    <w:rsid w:val="00610AB4"/>
    <w:rsid w:val="00610C07"/>
    <w:rsid w:val="00610E79"/>
    <w:rsid w:val="00610ECB"/>
    <w:rsid w:val="00611345"/>
    <w:rsid w:val="0061190C"/>
    <w:rsid w:val="00611A9E"/>
    <w:rsid w:val="00611AC6"/>
    <w:rsid w:val="00611B39"/>
    <w:rsid w:val="00611F80"/>
    <w:rsid w:val="00612197"/>
    <w:rsid w:val="00612294"/>
    <w:rsid w:val="006123C2"/>
    <w:rsid w:val="00612496"/>
    <w:rsid w:val="0061262C"/>
    <w:rsid w:val="0061297C"/>
    <w:rsid w:val="006129BC"/>
    <w:rsid w:val="006129EC"/>
    <w:rsid w:val="00613665"/>
    <w:rsid w:val="00613CF8"/>
    <w:rsid w:val="00613E16"/>
    <w:rsid w:val="00613EC0"/>
    <w:rsid w:val="006140AB"/>
    <w:rsid w:val="006140DF"/>
    <w:rsid w:val="006146CD"/>
    <w:rsid w:val="00614768"/>
    <w:rsid w:val="00614793"/>
    <w:rsid w:val="00614BA8"/>
    <w:rsid w:val="00614CC9"/>
    <w:rsid w:val="00615066"/>
    <w:rsid w:val="006150D1"/>
    <w:rsid w:val="0061577F"/>
    <w:rsid w:val="00615C76"/>
    <w:rsid w:val="00615CA9"/>
    <w:rsid w:val="006160E0"/>
    <w:rsid w:val="00616691"/>
    <w:rsid w:val="00616D65"/>
    <w:rsid w:val="00616E6E"/>
    <w:rsid w:val="00617227"/>
    <w:rsid w:val="00617E03"/>
    <w:rsid w:val="00617E77"/>
    <w:rsid w:val="00620443"/>
    <w:rsid w:val="0062045A"/>
    <w:rsid w:val="00620D11"/>
    <w:rsid w:val="0062116E"/>
    <w:rsid w:val="00621182"/>
    <w:rsid w:val="006212DF"/>
    <w:rsid w:val="006215C8"/>
    <w:rsid w:val="006215F3"/>
    <w:rsid w:val="00621612"/>
    <w:rsid w:val="006216E6"/>
    <w:rsid w:val="006217C7"/>
    <w:rsid w:val="006218B6"/>
    <w:rsid w:val="006218E8"/>
    <w:rsid w:val="00621B5C"/>
    <w:rsid w:val="006220D0"/>
    <w:rsid w:val="0062219A"/>
    <w:rsid w:val="006221BC"/>
    <w:rsid w:val="0062246C"/>
    <w:rsid w:val="006224AA"/>
    <w:rsid w:val="00622BF7"/>
    <w:rsid w:val="00622C2E"/>
    <w:rsid w:val="006230E9"/>
    <w:rsid w:val="00623451"/>
    <w:rsid w:val="00623887"/>
    <w:rsid w:val="00623904"/>
    <w:rsid w:val="00623D28"/>
    <w:rsid w:val="00623DDE"/>
    <w:rsid w:val="00623F2D"/>
    <w:rsid w:val="00623F68"/>
    <w:rsid w:val="0062435E"/>
    <w:rsid w:val="00624487"/>
    <w:rsid w:val="00624827"/>
    <w:rsid w:val="00624D3E"/>
    <w:rsid w:val="00624D77"/>
    <w:rsid w:val="00625154"/>
    <w:rsid w:val="0062516F"/>
    <w:rsid w:val="00625888"/>
    <w:rsid w:val="00625AB8"/>
    <w:rsid w:val="00625B8E"/>
    <w:rsid w:val="00625C6C"/>
    <w:rsid w:val="006264A9"/>
    <w:rsid w:val="0062677A"/>
    <w:rsid w:val="00626DA2"/>
    <w:rsid w:val="00626E42"/>
    <w:rsid w:val="00627099"/>
    <w:rsid w:val="00627153"/>
    <w:rsid w:val="00627303"/>
    <w:rsid w:val="0062767D"/>
    <w:rsid w:val="00627918"/>
    <w:rsid w:val="00627A55"/>
    <w:rsid w:val="00627B0B"/>
    <w:rsid w:val="006300B1"/>
    <w:rsid w:val="006305BA"/>
    <w:rsid w:val="00630A5F"/>
    <w:rsid w:val="00630AE8"/>
    <w:rsid w:val="00630B14"/>
    <w:rsid w:val="00630D4C"/>
    <w:rsid w:val="00630FC1"/>
    <w:rsid w:val="00630FF6"/>
    <w:rsid w:val="006311B5"/>
    <w:rsid w:val="006316A0"/>
    <w:rsid w:val="0063171C"/>
    <w:rsid w:val="00631895"/>
    <w:rsid w:val="00631972"/>
    <w:rsid w:val="00631FA0"/>
    <w:rsid w:val="00632044"/>
    <w:rsid w:val="0063205F"/>
    <w:rsid w:val="00632248"/>
    <w:rsid w:val="006326B8"/>
    <w:rsid w:val="00633331"/>
    <w:rsid w:val="006333A3"/>
    <w:rsid w:val="00633513"/>
    <w:rsid w:val="00633619"/>
    <w:rsid w:val="0063370B"/>
    <w:rsid w:val="00633CAF"/>
    <w:rsid w:val="00634177"/>
    <w:rsid w:val="0063483F"/>
    <w:rsid w:val="00634847"/>
    <w:rsid w:val="006348E3"/>
    <w:rsid w:val="00634A21"/>
    <w:rsid w:val="00634AA3"/>
    <w:rsid w:val="00634BD7"/>
    <w:rsid w:val="006351D5"/>
    <w:rsid w:val="006352E1"/>
    <w:rsid w:val="00635662"/>
    <w:rsid w:val="006357AE"/>
    <w:rsid w:val="006358FE"/>
    <w:rsid w:val="00635B6F"/>
    <w:rsid w:val="006366CC"/>
    <w:rsid w:val="00636B48"/>
    <w:rsid w:val="00636EE2"/>
    <w:rsid w:val="006371CE"/>
    <w:rsid w:val="00637233"/>
    <w:rsid w:val="006373F4"/>
    <w:rsid w:val="00637810"/>
    <w:rsid w:val="00640401"/>
    <w:rsid w:val="0064087F"/>
    <w:rsid w:val="00640CC7"/>
    <w:rsid w:val="0064136C"/>
    <w:rsid w:val="00641682"/>
    <w:rsid w:val="006416A3"/>
    <w:rsid w:val="0064188F"/>
    <w:rsid w:val="00641CEB"/>
    <w:rsid w:val="00641D1D"/>
    <w:rsid w:val="006420A5"/>
    <w:rsid w:val="00642257"/>
    <w:rsid w:val="0064239A"/>
    <w:rsid w:val="0064241C"/>
    <w:rsid w:val="00642D6D"/>
    <w:rsid w:val="00642E63"/>
    <w:rsid w:val="00642FA7"/>
    <w:rsid w:val="00643069"/>
    <w:rsid w:val="00643CE6"/>
    <w:rsid w:val="00643FF1"/>
    <w:rsid w:val="0064434A"/>
    <w:rsid w:val="00644537"/>
    <w:rsid w:val="006448BC"/>
    <w:rsid w:val="00644B05"/>
    <w:rsid w:val="00644E67"/>
    <w:rsid w:val="00644ECF"/>
    <w:rsid w:val="0064511B"/>
    <w:rsid w:val="006451B9"/>
    <w:rsid w:val="0064581E"/>
    <w:rsid w:val="00645E82"/>
    <w:rsid w:val="0064638A"/>
    <w:rsid w:val="006464BE"/>
    <w:rsid w:val="006466F7"/>
    <w:rsid w:val="006467C1"/>
    <w:rsid w:val="00646877"/>
    <w:rsid w:val="00646D79"/>
    <w:rsid w:val="00647040"/>
    <w:rsid w:val="0064744E"/>
    <w:rsid w:val="00647A05"/>
    <w:rsid w:val="00647B96"/>
    <w:rsid w:val="00647DC3"/>
    <w:rsid w:val="00647E89"/>
    <w:rsid w:val="00647EBF"/>
    <w:rsid w:val="00650382"/>
    <w:rsid w:val="00650837"/>
    <w:rsid w:val="00650ABA"/>
    <w:rsid w:val="00650CAD"/>
    <w:rsid w:val="00650D16"/>
    <w:rsid w:val="00651010"/>
    <w:rsid w:val="0065148B"/>
    <w:rsid w:val="00651786"/>
    <w:rsid w:val="006519DC"/>
    <w:rsid w:val="00652082"/>
    <w:rsid w:val="00652113"/>
    <w:rsid w:val="006524DE"/>
    <w:rsid w:val="0065252C"/>
    <w:rsid w:val="006525FE"/>
    <w:rsid w:val="0065283A"/>
    <w:rsid w:val="00652865"/>
    <w:rsid w:val="00652879"/>
    <w:rsid w:val="00653106"/>
    <w:rsid w:val="0065323D"/>
    <w:rsid w:val="00653284"/>
    <w:rsid w:val="006533B0"/>
    <w:rsid w:val="006537FC"/>
    <w:rsid w:val="006539CF"/>
    <w:rsid w:val="00653EA8"/>
    <w:rsid w:val="00653FC8"/>
    <w:rsid w:val="006542B8"/>
    <w:rsid w:val="00654877"/>
    <w:rsid w:val="00654C4B"/>
    <w:rsid w:val="00654CF7"/>
    <w:rsid w:val="00654E58"/>
    <w:rsid w:val="00655123"/>
    <w:rsid w:val="0065518B"/>
    <w:rsid w:val="006555A3"/>
    <w:rsid w:val="00655865"/>
    <w:rsid w:val="00655E26"/>
    <w:rsid w:val="00656376"/>
    <w:rsid w:val="00656945"/>
    <w:rsid w:val="00656B40"/>
    <w:rsid w:val="00656C3A"/>
    <w:rsid w:val="00656D93"/>
    <w:rsid w:val="00656DD2"/>
    <w:rsid w:val="00657471"/>
    <w:rsid w:val="00657665"/>
    <w:rsid w:val="0065797C"/>
    <w:rsid w:val="00657AF6"/>
    <w:rsid w:val="00657D1C"/>
    <w:rsid w:val="00657DF7"/>
    <w:rsid w:val="00660490"/>
    <w:rsid w:val="00660578"/>
    <w:rsid w:val="00660D87"/>
    <w:rsid w:val="00660DEF"/>
    <w:rsid w:val="00660E41"/>
    <w:rsid w:val="006616DF"/>
    <w:rsid w:val="006616EA"/>
    <w:rsid w:val="00661C61"/>
    <w:rsid w:val="006621B9"/>
    <w:rsid w:val="0066259B"/>
    <w:rsid w:val="00662B23"/>
    <w:rsid w:val="00662B33"/>
    <w:rsid w:val="00662B8C"/>
    <w:rsid w:val="00662BE2"/>
    <w:rsid w:val="00662D83"/>
    <w:rsid w:val="00662E9C"/>
    <w:rsid w:val="00663344"/>
    <w:rsid w:val="00663453"/>
    <w:rsid w:val="006637B6"/>
    <w:rsid w:val="00663913"/>
    <w:rsid w:val="00663982"/>
    <w:rsid w:val="00663AEF"/>
    <w:rsid w:val="00663E01"/>
    <w:rsid w:val="0066405E"/>
    <w:rsid w:val="006640C3"/>
    <w:rsid w:val="006642FF"/>
    <w:rsid w:val="00664461"/>
    <w:rsid w:val="00664CCF"/>
    <w:rsid w:val="00664ED1"/>
    <w:rsid w:val="00665493"/>
    <w:rsid w:val="00665667"/>
    <w:rsid w:val="006656A7"/>
    <w:rsid w:val="00665B68"/>
    <w:rsid w:val="00665C81"/>
    <w:rsid w:val="00665CDF"/>
    <w:rsid w:val="00666262"/>
    <w:rsid w:val="00666B4E"/>
    <w:rsid w:val="0066739D"/>
    <w:rsid w:val="00667677"/>
    <w:rsid w:val="006677D2"/>
    <w:rsid w:val="006679A1"/>
    <w:rsid w:val="006679EC"/>
    <w:rsid w:val="00667CEF"/>
    <w:rsid w:val="00667CF1"/>
    <w:rsid w:val="00667D1B"/>
    <w:rsid w:val="00667E0E"/>
    <w:rsid w:val="00670557"/>
    <w:rsid w:val="006708DF"/>
    <w:rsid w:val="00670C0D"/>
    <w:rsid w:val="00670C89"/>
    <w:rsid w:val="00670F23"/>
    <w:rsid w:val="006712BB"/>
    <w:rsid w:val="00671361"/>
    <w:rsid w:val="00671425"/>
    <w:rsid w:val="00671661"/>
    <w:rsid w:val="0067167A"/>
    <w:rsid w:val="00671948"/>
    <w:rsid w:val="0067199C"/>
    <w:rsid w:val="00671B42"/>
    <w:rsid w:val="00671EB9"/>
    <w:rsid w:val="00671FA1"/>
    <w:rsid w:val="00672471"/>
    <w:rsid w:val="0067271E"/>
    <w:rsid w:val="0067272D"/>
    <w:rsid w:val="006733DE"/>
    <w:rsid w:val="006735CE"/>
    <w:rsid w:val="0067388B"/>
    <w:rsid w:val="00673B34"/>
    <w:rsid w:val="00674250"/>
    <w:rsid w:val="00674336"/>
    <w:rsid w:val="00674475"/>
    <w:rsid w:val="006746E4"/>
    <w:rsid w:val="00674844"/>
    <w:rsid w:val="006748C4"/>
    <w:rsid w:val="006748F5"/>
    <w:rsid w:val="00674A93"/>
    <w:rsid w:val="00674F12"/>
    <w:rsid w:val="00675F0E"/>
    <w:rsid w:val="00676AAE"/>
    <w:rsid w:val="00676D0D"/>
    <w:rsid w:val="006771CF"/>
    <w:rsid w:val="006777C5"/>
    <w:rsid w:val="0067780D"/>
    <w:rsid w:val="00677907"/>
    <w:rsid w:val="00677C18"/>
    <w:rsid w:val="00680468"/>
    <w:rsid w:val="006805B1"/>
    <w:rsid w:val="0068085D"/>
    <w:rsid w:val="00680A35"/>
    <w:rsid w:val="00680C1E"/>
    <w:rsid w:val="00680ECB"/>
    <w:rsid w:val="0068156C"/>
    <w:rsid w:val="00681CA3"/>
    <w:rsid w:val="00681DDE"/>
    <w:rsid w:val="00683377"/>
    <w:rsid w:val="00683495"/>
    <w:rsid w:val="006835FF"/>
    <w:rsid w:val="00683650"/>
    <w:rsid w:val="00683A60"/>
    <w:rsid w:val="00683D5A"/>
    <w:rsid w:val="00684437"/>
    <w:rsid w:val="00684630"/>
    <w:rsid w:val="00684659"/>
    <w:rsid w:val="00684AE4"/>
    <w:rsid w:val="006855FA"/>
    <w:rsid w:val="00685AC7"/>
    <w:rsid w:val="00685FC9"/>
    <w:rsid w:val="00686019"/>
    <w:rsid w:val="00686176"/>
    <w:rsid w:val="006866FD"/>
    <w:rsid w:val="00686A1F"/>
    <w:rsid w:val="00686A9B"/>
    <w:rsid w:val="00686C7E"/>
    <w:rsid w:val="0068739E"/>
    <w:rsid w:val="006875B2"/>
    <w:rsid w:val="006876F1"/>
    <w:rsid w:val="00687700"/>
    <w:rsid w:val="006877F6"/>
    <w:rsid w:val="00687888"/>
    <w:rsid w:val="00687919"/>
    <w:rsid w:val="00687ADF"/>
    <w:rsid w:val="00687BB8"/>
    <w:rsid w:val="00687DD7"/>
    <w:rsid w:val="006900E2"/>
    <w:rsid w:val="006902FC"/>
    <w:rsid w:val="00690362"/>
    <w:rsid w:val="00690809"/>
    <w:rsid w:val="00690A1A"/>
    <w:rsid w:val="00690A3C"/>
    <w:rsid w:val="00690C79"/>
    <w:rsid w:val="00690DA1"/>
    <w:rsid w:val="00690FF3"/>
    <w:rsid w:val="006912B3"/>
    <w:rsid w:val="00691900"/>
    <w:rsid w:val="00691DFF"/>
    <w:rsid w:val="006921A2"/>
    <w:rsid w:val="00692712"/>
    <w:rsid w:val="00693056"/>
    <w:rsid w:val="0069343A"/>
    <w:rsid w:val="0069388D"/>
    <w:rsid w:val="00693963"/>
    <w:rsid w:val="00693B22"/>
    <w:rsid w:val="0069407B"/>
    <w:rsid w:val="006941CF"/>
    <w:rsid w:val="0069460F"/>
    <w:rsid w:val="00694BFE"/>
    <w:rsid w:val="00694D73"/>
    <w:rsid w:val="00694F5B"/>
    <w:rsid w:val="006950C1"/>
    <w:rsid w:val="0069559C"/>
    <w:rsid w:val="00695612"/>
    <w:rsid w:val="00695A25"/>
    <w:rsid w:val="00695BB3"/>
    <w:rsid w:val="00695E58"/>
    <w:rsid w:val="00695EC8"/>
    <w:rsid w:val="00695F1C"/>
    <w:rsid w:val="00696003"/>
    <w:rsid w:val="00696024"/>
    <w:rsid w:val="0069629F"/>
    <w:rsid w:val="00696538"/>
    <w:rsid w:val="00697C41"/>
    <w:rsid w:val="00697D84"/>
    <w:rsid w:val="00697E92"/>
    <w:rsid w:val="006A0195"/>
    <w:rsid w:val="006A02AA"/>
    <w:rsid w:val="006A0351"/>
    <w:rsid w:val="006A059F"/>
    <w:rsid w:val="006A0890"/>
    <w:rsid w:val="006A08AC"/>
    <w:rsid w:val="006A08E0"/>
    <w:rsid w:val="006A0D09"/>
    <w:rsid w:val="006A0D30"/>
    <w:rsid w:val="006A0FDF"/>
    <w:rsid w:val="006A1020"/>
    <w:rsid w:val="006A13EF"/>
    <w:rsid w:val="006A143E"/>
    <w:rsid w:val="006A1788"/>
    <w:rsid w:val="006A1A0E"/>
    <w:rsid w:val="006A1A91"/>
    <w:rsid w:val="006A1C22"/>
    <w:rsid w:val="006A1EE7"/>
    <w:rsid w:val="006A1FF1"/>
    <w:rsid w:val="006A2020"/>
    <w:rsid w:val="006A2117"/>
    <w:rsid w:val="006A21E7"/>
    <w:rsid w:val="006A2283"/>
    <w:rsid w:val="006A23B0"/>
    <w:rsid w:val="006A2429"/>
    <w:rsid w:val="006A2895"/>
    <w:rsid w:val="006A2AAF"/>
    <w:rsid w:val="006A2F2B"/>
    <w:rsid w:val="006A32A0"/>
    <w:rsid w:val="006A3877"/>
    <w:rsid w:val="006A3940"/>
    <w:rsid w:val="006A39B3"/>
    <w:rsid w:val="006A3B06"/>
    <w:rsid w:val="006A3B57"/>
    <w:rsid w:val="006A3E83"/>
    <w:rsid w:val="006A45A7"/>
    <w:rsid w:val="006A4AB2"/>
    <w:rsid w:val="006A4ED0"/>
    <w:rsid w:val="006A4EDF"/>
    <w:rsid w:val="006A5437"/>
    <w:rsid w:val="006A5F8A"/>
    <w:rsid w:val="006A600E"/>
    <w:rsid w:val="006A61AB"/>
    <w:rsid w:val="006A669D"/>
    <w:rsid w:val="006A6AAD"/>
    <w:rsid w:val="006A6C25"/>
    <w:rsid w:val="006A6DF9"/>
    <w:rsid w:val="006A70CA"/>
    <w:rsid w:val="006A724A"/>
    <w:rsid w:val="006A726B"/>
    <w:rsid w:val="006A7A0A"/>
    <w:rsid w:val="006A7E9D"/>
    <w:rsid w:val="006B0207"/>
    <w:rsid w:val="006B024B"/>
    <w:rsid w:val="006B027F"/>
    <w:rsid w:val="006B0430"/>
    <w:rsid w:val="006B065C"/>
    <w:rsid w:val="006B067C"/>
    <w:rsid w:val="006B07A0"/>
    <w:rsid w:val="006B094C"/>
    <w:rsid w:val="006B096F"/>
    <w:rsid w:val="006B0A2A"/>
    <w:rsid w:val="006B0B1F"/>
    <w:rsid w:val="006B1AB7"/>
    <w:rsid w:val="006B1F31"/>
    <w:rsid w:val="006B21C2"/>
    <w:rsid w:val="006B2BDE"/>
    <w:rsid w:val="006B2D4E"/>
    <w:rsid w:val="006B2FF1"/>
    <w:rsid w:val="006B3152"/>
    <w:rsid w:val="006B31B7"/>
    <w:rsid w:val="006B3506"/>
    <w:rsid w:val="006B3E83"/>
    <w:rsid w:val="006B4289"/>
    <w:rsid w:val="006B4423"/>
    <w:rsid w:val="006B484B"/>
    <w:rsid w:val="006B4A87"/>
    <w:rsid w:val="006B4AE2"/>
    <w:rsid w:val="006B4CD5"/>
    <w:rsid w:val="006B5192"/>
    <w:rsid w:val="006B54E5"/>
    <w:rsid w:val="006B563C"/>
    <w:rsid w:val="006B5984"/>
    <w:rsid w:val="006B5AAA"/>
    <w:rsid w:val="006B5B04"/>
    <w:rsid w:val="006B5CD9"/>
    <w:rsid w:val="006B611A"/>
    <w:rsid w:val="006B6895"/>
    <w:rsid w:val="006B6B04"/>
    <w:rsid w:val="006B7030"/>
    <w:rsid w:val="006B71D2"/>
    <w:rsid w:val="006B7363"/>
    <w:rsid w:val="006B73FE"/>
    <w:rsid w:val="006B7645"/>
    <w:rsid w:val="006B77BD"/>
    <w:rsid w:val="006B792C"/>
    <w:rsid w:val="006B7AD8"/>
    <w:rsid w:val="006B7B06"/>
    <w:rsid w:val="006B7B42"/>
    <w:rsid w:val="006B7DEF"/>
    <w:rsid w:val="006B7EC4"/>
    <w:rsid w:val="006C02B1"/>
    <w:rsid w:val="006C03BB"/>
    <w:rsid w:val="006C06AB"/>
    <w:rsid w:val="006C0791"/>
    <w:rsid w:val="006C0D8C"/>
    <w:rsid w:val="006C0FB5"/>
    <w:rsid w:val="006C11D9"/>
    <w:rsid w:val="006C1954"/>
    <w:rsid w:val="006C209A"/>
    <w:rsid w:val="006C224F"/>
    <w:rsid w:val="006C2735"/>
    <w:rsid w:val="006C298E"/>
    <w:rsid w:val="006C2E95"/>
    <w:rsid w:val="006C314A"/>
    <w:rsid w:val="006C35A5"/>
    <w:rsid w:val="006C364E"/>
    <w:rsid w:val="006C377B"/>
    <w:rsid w:val="006C3CD5"/>
    <w:rsid w:val="006C42A1"/>
    <w:rsid w:val="006C4B9C"/>
    <w:rsid w:val="006C52B8"/>
    <w:rsid w:val="006C5755"/>
    <w:rsid w:val="006C5B50"/>
    <w:rsid w:val="006C5F2E"/>
    <w:rsid w:val="006C615B"/>
    <w:rsid w:val="006C63B6"/>
    <w:rsid w:val="006C63C2"/>
    <w:rsid w:val="006C653F"/>
    <w:rsid w:val="006C6621"/>
    <w:rsid w:val="006C6978"/>
    <w:rsid w:val="006C6BD9"/>
    <w:rsid w:val="006C73E5"/>
    <w:rsid w:val="006C7465"/>
    <w:rsid w:val="006C7588"/>
    <w:rsid w:val="006C7638"/>
    <w:rsid w:val="006C77FA"/>
    <w:rsid w:val="006C7A55"/>
    <w:rsid w:val="006C7C88"/>
    <w:rsid w:val="006C7DAC"/>
    <w:rsid w:val="006C7EA7"/>
    <w:rsid w:val="006C7EF7"/>
    <w:rsid w:val="006D0118"/>
    <w:rsid w:val="006D1790"/>
    <w:rsid w:val="006D1A6D"/>
    <w:rsid w:val="006D1D0B"/>
    <w:rsid w:val="006D27E7"/>
    <w:rsid w:val="006D33B6"/>
    <w:rsid w:val="006D3560"/>
    <w:rsid w:val="006D38B4"/>
    <w:rsid w:val="006D38E7"/>
    <w:rsid w:val="006D4006"/>
    <w:rsid w:val="006D42F9"/>
    <w:rsid w:val="006D447E"/>
    <w:rsid w:val="006D4502"/>
    <w:rsid w:val="006D454D"/>
    <w:rsid w:val="006D4571"/>
    <w:rsid w:val="006D4A0A"/>
    <w:rsid w:val="006D4ACD"/>
    <w:rsid w:val="006D4D3E"/>
    <w:rsid w:val="006D50EE"/>
    <w:rsid w:val="006D5569"/>
    <w:rsid w:val="006D5675"/>
    <w:rsid w:val="006D589E"/>
    <w:rsid w:val="006D5C23"/>
    <w:rsid w:val="006D625B"/>
    <w:rsid w:val="006D6AC5"/>
    <w:rsid w:val="006D7007"/>
    <w:rsid w:val="006D731E"/>
    <w:rsid w:val="006D7443"/>
    <w:rsid w:val="006D7463"/>
    <w:rsid w:val="006D74C7"/>
    <w:rsid w:val="006D7659"/>
    <w:rsid w:val="006D78A8"/>
    <w:rsid w:val="006D7A1A"/>
    <w:rsid w:val="006E0394"/>
    <w:rsid w:val="006E05B6"/>
    <w:rsid w:val="006E060D"/>
    <w:rsid w:val="006E071A"/>
    <w:rsid w:val="006E07EC"/>
    <w:rsid w:val="006E0845"/>
    <w:rsid w:val="006E0C88"/>
    <w:rsid w:val="006E0C89"/>
    <w:rsid w:val="006E0E68"/>
    <w:rsid w:val="006E0EF5"/>
    <w:rsid w:val="006E10A4"/>
    <w:rsid w:val="006E1219"/>
    <w:rsid w:val="006E13A6"/>
    <w:rsid w:val="006E1D14"/>
    <w:rsid w:val="006E2029"/>
    <w:rsid w:val="006E2134"/>
    <w:rsid w:val="006E22FC"/>
    <w:rsid w:val="006E2617"/>
    <w:rsid w:val="006E2627"/>
    <w:rsid w:val="006E275C"/>
    <w:rsid w:val="006E2A93"/>
    <w:rsid w:val="006E32E3"/>
    <w:rsid w:val="006E34FA"/>
    <w:rsid w:val="006E360D"/>
    <w:rsid w:val="006E44E3"/>
    <w:rsid w:val="006E4589"/>
    <w:rsid w:val="006E45C8"/>
    <w:rsid w:val="006E4888"/>
    <w:rsid w:val="006E4992"/>
    <w:rsid w:val="006E49CA"/>
    <w:rsid w:val="006E49FD"/>
    <w:rsid w:val="006E4CD1"/>
    <w:rsid w:val="006E4EF6"/>
    <w:rsid w:val="006E54D2"/>
    <w:rsid w:val="006E54F7"/>
    <w:rsid w:val="006E55CA"/>
    <w:rsid w:val="006E5FAB"/>
    <w:rsid w:val="006E6026"/>
    <w:rsid w:val="006E60BA"/>
    <w:rsid w:val="006E6577"/>
    <w:rsid w:val="006E659B"/>
    <w:rsid w:val="006E69CA"/>
    <w:rsid w:val="006E6B57"/>
    <w:rsid w:val="006E6B91"/>
    <w:rsid w:val="006E6FB7"/>
    <w:rsid w:val="006E70B9"/>
    <w:rsid w:val="006E7319"/>
    <w:rsid w:val="006E746F"/>
    <w:rsid w:val="006E7902"/>
    <w:rsid w:val="006E7FDB"/>
    <w:rsid w:val="006E7FF7"/>
    <w:rsid w:val="006F00AB"/>
    <w:rsid w:val="006F0105"/>
    <w:rsid w:val="006F01CB"/>
    <w:rsid w:val="006F06C9"/>
    <w:rsid w:val="006F0EE0"/>
    <w:rsid w:val="006F0EF8"/>
    <w:rsid w:val="006F1329"/>
    <w:rsid w:val="006F190D"/>
    <w:rsid w:val="006F1A2D"/>
    <w:rsid w:val="006F1CCF"/>
    <w:rsid w:val="006F238F"/>
    <w:rsid w:val="006F24F3"/>
    <w:rsid w:val="006F2981"/>
    <w:rsid w:val="006F29D5"/>
    <w:rsid w:val="006F2C5C"/>
    <w:rsid w:val="006F2F4C"/>
    <w:rsid w:val="006F343B"/>
    <w:rsid w:val="006F357F"/>
    <w:rsid w:val="006F3633"/>
    <w:rsid w:val="006F36A6"/>
    <w:rsid w:val="006F379D"/>
    <w:rsid w:val="006F3CFC"/>
    <w:rsid w:val="006F3E52"/>
    <w:rsid w:val="006F4895"/>
    <w:rsid w:val="006F4B58"/>
    <w:rsid w:val="006F4F46"/>
    <w:rsid w:val="006F507F"/>
    <w:rsid w:val="006F5339"/>
    <w:rsid w:val="006F5393"/>
    <w:rsid w:val="006F556A"/>
    <w:rsid w:val="006F5E3D"/>
    <w:rsid w:val="006F605C"/>
    <w:rsid w:val="006F6749"/>
    <w:rsid w:val="006F6D5B"/>
    <w:rsid w:val="006F6FFF"/>
    <w:rsid w:val="006F718A"/>
    <w:rsid w:val="006F7568"/>
    <w:rsid w:val="006F756D"/>
    <w:rsid w:val="006F75F8"/>
    <w:rsid w:val="006F76D8"/>
    <w:rsid w:val="006F7C21"/>
    <w:rsid w:val="006F7F5C"/>
    <w:rsid w:val="007003B2"/>
    <w:rsid w:val="00700793"/>
    <w:rsid w:val="00700820"/>
    <w:rsid w:val="00700B3F"/>
    <w:rsid w:val="00700F77"/>
    <w:rsid w:val="0070122C"/>
    <w:rsid w:val="00701373"/>
    <w:rsid w:val="0070182F"/>
    <w:rsid w:val="00701ACC"/>
    <w:rsid w:val="00701B1F"/>
    <w:rsid w:val="00701E5E"/>
    <w:rsid w:val="00702147"/>
    <w:rsid w:val="0070238B"/>
    <w:rsid w:val="00702558"/>
    <w:rsid w:val="007027E7"/>
    <w:rsid w:val="00702867"/>
    <w:rsid w:val="007028C7"/>
    <w:rsid w:val="00702AB7"/>
    <w:rsid w:val="00702EA0"/>
    <w:rsid w:val="00702EAF"/>
    <w:rsid w:val="00703058"/>
    <w:rsid w:val="00703241"/>
    <w:rsid w:val="007032EF"/>
    <w:rsid w:val="0070347C"/>
    <w:rsid w:val="00703861"/>
    <w:rsid w:val="00703B92"/>
    <w:rsid w:val="00703CF3"/>
    <w:rsid w:val="00703F93"/>
    <w:rsid w:val="00704468"/>
    <w:rsid w:val="007044BA"/>
    <w:rsid w:val="007046E2"/>
    <w:rsid w:val="00704A0F"/>
    <w:rsid w:val="00704FE4"/>
    <w:rsid w:val="00705157"/>
    <w:rsid w:val="007054DF"/>
    <w:rsid w:val="0070588E"/>
    <w:rsid w:val="007068CD"/>
    <w:rsid w:val="00707259"/>
    <w:rsid w:val="00707606"/>
    <w:rsid w:val="0070782F"/>
    <w:rsid w:val="00707B17"/>
    <w:rsid w:val="00707F58"/>
    <w:rsid w:val="00710180"/>
    <w:rsid w:val="0071031D"/>
    <w:rsid w:val="0071033E"/>
    <w:rsid w:val="00710418"/>
    <w:rsid w:val="00710567"/>
    <w:rsid w:val="007105FC"/>
    <w:rsid w:val="00710694"/>
    <w:rsid w:val="00710AFF"/>
    <w:rsid w:val="00710BC7"/>
    <w:rsid w:val="00711231"/>
    <w:rsid w:val="00711252"/>
    <w:rsid w:val="007114DE"/>
    <w:rsid w:val="007116FF"/>
    <w:rsid w:val="00711891"/>
    <w:rsid w:val="0071194B"/>
    <w:rsid w:val="00711F49"/>
    <w:rsid w:val="007123A0"/>
    <w:rsid w:val="00712577"/>
    <w:rsid w:val="007127D8"/>
    <w:rsid w:val="00712BD6"/>
    <w:rsid w:val="00712CE2"/>
    <w:rsid w:val="007135BD"/>
    <w:rsid w:val="00713BD1"/>
    <w:rsid w:val="00713D72"/>
    <w:rsid w:val="00713F19"/>
    <w:rsid w:val="00714180"/>
    <w:rsid w:val="00714863"/>
    <w:rsid w:val="0071495E"/>
    <w:rsid w:val="00714A85"/>
    <w:rsid w:val="00714AB0"/>
    <w:rsid w:val="00714ADB"/>
    <w:rsid w:val="00714C01"/>
    <w:rsid w:val="007152E3"/>
    <w:rsid w:val="0071537E"/>
    <w:rsid w:val="0071565E"/>
    <w:rsid w:val="00715847"/>
    <w:rsid w:val="00715C27"/>
    <w:rsid w:val="00715F7B"/>
    <w:rsid w:val="0071600F"/>
    <w:rsid w:val="00716010"/>
    <w:rsid w:val="00716379"/>
    <w:rsid w:val="00716545"/>
    <w:rsid w:val="00716C39"/>
    <w:rsid w:val="00716D74"/>
    <w:rsid w:val="00716E38"/>
    <w:rsid w:val="00716F37"/>
    <w:rsid w:val="00717038"/>
    <w:rsid w:val="007171D4"/>
    <w:rsid w:val="00717599"/>
    <w:rsid w:val="007175BA"/>
    <w:rsid w:val="007177B4"/>
    <w:rsid w:val="00717A56"/>
    <w:rsid w:val="00717C9F"/>
    <w:rsid w:val="00717CE3"/>
    <w:rsid w:val="00717EA3"/>
    <w:rsid w:val="0072057B"/>
    <w:rsid w:val="007205DF"/>
    <w:rsid w:val="0072067B"/>
    <w:rsid w:val="00720744"/>
    <w:rsid w:val="00720FCA"/>
    <w:rsid w:val="00721117"/>
    <w:rsid w:val="007213A3"/>
    <w:rsid w:val="007218A0"/>
    <w:rsid w:val="00721C3A"/>
    <w:rsid w:val="00721E64"/>
    <w:rsid w:val="00721FEC"/>
    <w:rsid w:val="00721FF6"/>
    <w:rsid w:val="007225A6"/>
    <w:rsid w:val="00722AAD"/>
    <w:rsid w:val="00722CD2"/>
    <w:rsid w:val="00722FDE"/>
    <w:rsid w:val="00723066"/>
    <w:rsid w:val="00723199"/>
    <w:rsid w:val="0072332D"/>
    <w:rsid w:val="0072333E"/>
    <w:rsid w:val="00723691"/>
    <w:rsid w:val="0072420F"/>
    <w:rsid w:val="0072456D"/>
    <w:rsid w:val="00724DE5"/>
    <w:rsid w:val="00725547"/>
    <w:rsid w:val="007255E2"/>
    <w:rsid w:val="00725661"/>
    <w:rsid w:val="007256A1"/>
    <w:rsid w:val="00725ADA"/>
    <w:rsid w:val="00725AF6"/>
    <w:rsid w:val="00725C7F"/>
    <w:rsid w:val="007261D7"/>
    <w:rsid w:val="0072628E"/>
    <w:rsid w:val="007262C1"/>
    <w:rsid w:val="00726607"/>
    <w:rsid w:val="0072673B"/>
    <w:rsid w:val="00726C05"/>
    <w:rsid w:val="00727078"/>
    <w:rsid w:val="007270A5"/>
    <w:rsid w:val="007271AA"/>
    <w:rsid w:val="00727250"/>
    <w:rsid w:val="007274D3"/>
    <w:rsid w:val="007275C2"/>
    <w:rsid w:val="00727A09"/>
    <w:rsid w:val="00727C65"/>
    <w:rsid w:val="00727F23"/>
    <w:rsid w:val="00730790"/>
    <w:rsid w:val="00730A9E"/>
    <w:rsid w:val="00730B08"/>
    <w:rsid w:val="00730F04"/>
    <w:rsid w:val="00731017"/>
    <w:rsid w:val="0073155C"/>
    <w:rsid w:val="00731799"/>
    <w:rsid w:val="00731A7C"/>
    <w:rsid w:val="00731EA5"/>
    <w:rsid w:val="007325D5"/>
    <w:rsid w:val="00733057"/>
    <w:rsid w:val="007331DC"/>
    <w:rsid w:val="007333F7"/>
    <w:rsid w:val="0073355A"/>
    <w:rsid w:val="0073363C"/>
    <w:rsid w:val="00733D2D"/>
    <w:rsid w:val="007340BE"/>
    <w:rsid w:val="00734476"/>
    <w:rsid w:val="00734566"/>
    <w:rsid w:val="00734C8E"/>
    <w:rsid w:val="00734CD3"/>
    <w:rsid w:val="00735062"/>
    <w:rsid w:val="007359DB"/>
    <w:rsid w:val="00735C94"/>
    <w:rsid w:val="00735D70"/>
    <w:rsid w:val="0073616C"/>
    <w:rsid w:val="00736345"/>
    <w:rsid w:val="007363F3"/>
    <w:rsid w:val="00736538"/>
    <w:rsid w:val="00736824"/>
    <w:rsid w:val="00736AAF"/>
    <w:rsid w:val="00736ABF"/>
    <w:rsid w:val="00736BD0"/>
    <w:rsid w:val="00736CF1"/>
    <w:rsid w:val="00736DE3"/>
    <w:rsid w:val="00737049"/>
    <w:rsid w:val="0073750B"/>
    <w:rsid w:val="007375E0"/>
    <w:rsid w:val="0073777F"/>
    <w:rsid w:val="00737968"/>
    <w:rsid w:val="00737BAC"/>
    <w:rsid w:val="00737C37"/>
    <w:rsid w:val="00737F86"/>
    <w:rsid w:val="00740063"/>
    <w:rsid w:val="007401FC"/>
    <w:rsid w:val="007402AB"/>
    <w:rsid w:val="00740454"/>
    <w:rsid w:val="007406C1"/>
    <w:rsid w:val="00740824"/>
    <w:rsid w:val="00740936"/>
    <w:rsid w:val="007416A8"/>
    <w:rsid w:val="0074193B"/>
    <w:rsid w:val="00741B5C"/>
    <w:rsid w:val="00741DFB"/>
    <w:rsid w:val="00742C35"/>
    <w:rsid w:val="00742DAE"/>
    <w:rsid w:val="00742F67"/>
    <w:rsid w:val="00743186"/>
    <w:rsid w:val="00743206"/>
    <w:rsid w:val="0074328F"/>
    <w:rsid w:val="0074369A"/>
    <w:rsid w:val="00743A4E"/>
    <w:rsid w:val="00743F4F"/>
    <w:rsid w:val="0074422C"/>
    <w:rsid w:val="007447F2"/>
    <w:rsid w:val="00744949"/>
    <w:rsid w:val="00744BF2"/>
    <w:rsid w:val="00744D88"/>
    <w:rsid w:val="00745B5B"/>
    <w:rsid w:val="00745DD6"/>
    <w:rsid w:val="007460D3"/>
    <w:rsid w:val="007461D4"/>
    <w:rsid w:val="00746502"/>
    <w:rsid w:val="007465F5"/>
    <w:rsid w:val="007465FE"/>
    <w:rsid w:val="00746637"/>
    <w:rsid w:val="00746764"/>
    <w:rsid w:val="0074682D"/>
    <w:rsid w:val="00746953"/>
    <w:rsid w:val="00746C8E"/>
    <w:rsid w:val="00746D6C"/>
    <w:rsid w:val="00750297"/>
    <w:rsid w:val="0075033C"/>
    <w:rsid w:val="007503A6"/>
    <w:rsid w:val="00750606"/>
    <w:rsid w:val="00750A45"/>
    <w:rsid w:val="00750A65"/>
    <w:rsid w:val="00750E6A"/>
    <w:rsid w:val="00751036"/>
    <w:rsid w:val="0075108C"/>
    <w:rsid w:val="0075151F"/>
    <w:rsid w:val="00751647"/>
    <w:rsid w:val="00751715"/>
    <w:rsid w:val="00751B8E"/>
    <w:rsid w:val="00751D02"/>
    <w:rsid w:val="0075233C"/>
    <w:rsid w:val="007525EC"/>
    <w:rsid w:val="007527D7"/>
    <w:rsid w:val="00752F78"/>
    <w:rsid w:val="00753384"/>
    <w:rsid w:val="0075354A"/>
    <w:rsid w:val="00753B36"/>
    <w:rsid w:val="0075409E"/>
    <w:rsid w:val="00754104"/>
    <w:rsid w:val="007541AC"/>
    <w:rsid w:val="007541B2"/>
    <w:rsid w:val="007545C2"/>
    <w:rsid w:val="00754870"/>
    <w:rsid w:val="00754EC3"/>
    <w:rsid w:val="00754F8D"/>
    <w:rsid w:val="00755244"/>
    <w:rsid w:val="007555C2"/>
    <w:rsid w:val="007557D6"/>
    <w:rsid w:val="00755C69"/>
    <w:rsid w:val="00756515"/>
    <w:rsid w:val="00756878"/>
    <w:rsid w:val="00756EC4"/>
    <w:rsid w:val="00757004"/>
    <w:rsid w:val="00757062"/>
    <w:rsid w:val="007573F3"/>
    <w:rsid w:val="0075746B"/>
    <w:rsid w:val="0075761F"/>
    <w:rsid w:val="00757914"/>
    <w:rsid w:val="00757E0A"/>
    <w:rsid w:val="00760105"/>
    <w:rsid w:val="00760223"/>
    <w:rsid w:val="00760661"/>
    <w:rsid w:val="007607CD"/>
    <w:rsid w:val="007608B9"/>
    <w:rsid w:val="00760954"/>
    <w:rsid w:val="00760EA4"/>
    <w:rsid w:val="00761129"/>
    <w:rsid w:val="0076114E"/>
    <w:rsid w:val="00761413"/>
    <w:rsid w:val="00761644"/>
    <w:rsid w:val="00761E5D"/>
    <w:rsid w:val="00762179"/>
    <w:rsid w:val="00762248"/>
    <w:rsid w:val="007624B2"/>
    <w:rsid w:val="0076275E"/>
    <w:rsid w:val="00762DAE"/>
    <w:rsid w:val="00762F67"/>
    <w:rsid w:val="00763114"/>
    <w:rsid w:val="007633F3"/>
    <w:rsid w:val="00763400"/>
    <w:rsid w:val="0076359F"/>
    <w:rsid w:val="00763774"/>
    <w:rsid w:val="007638E0"/>
    <w:rsid w:val="00763956"/>
    <w:rsid w:val="00763A12"/>
    <w:rsid w:val="0076451A"/>
    <w:rsid w:val="007649D6"/>
    <w:rsid w:val="0076520B"/>
    <w:rsid w:val="00765708"/>
    <w:rsid w:val="00765BD0"/>
    <w:rsid w:val="00765C37"/>
    <w:rsid w:val="00765EAD"/>
    <w:rsid w:val="00765F61"/>
    <w:rsid w:val="00766004"/>
    <w:rsid w:val="00766923"/>
    <w:rsid w:val="007670C9"/>
    <w:rsid w:val="00767159"/>
    <w:rsid w:val="00767251"/>
    <w:rsid w:val="00767291"/>
    <w:rsid w:val="00767526"/>
    <w:rsid w:val="00767C8A"/>
    <w:rsid w:val="0077011F"/>
    <w:rsid w:val="00770126"/>
    <w:rsid w:val="00770604"/>
    <w:rsid w:val="00770701"/>
    <w:rsid w:val="00771055"/>
    <w:rsid w:val="0077128B"/>
    <w:rsid w:val="0077144F"/>
    <w:rsid w:val="00771B40"/>
    <w:rsid w:val="00771BCA"/>
    <w:rsid w:val="00771C45"/>
    <w:rsid w:val="00771DFE"/>
    <w:rsid w:val="00772585"/>
    <w:rsid w:val="007725FF"/>
    <w:rsid w:val="00772C16"/>
    <w:rsid w:val="00772EE5"/>
    <w:rsid w:val="00772EF6"/>
    <w:rsid w:val="0077322B"/>
    <w:rsid w:val="007739E1"/>
    <w:rsid w:val="00773E7C"/>
    <w:rsid w:val="0077408E"/>
    <w:rsid w:val="0077410D"/>
    <w:rsid w:val="00774595"/>
    <w:rsid w:val="00775360"/>
    <w:rsid w:val="00775368"/>
    <w:rsid w:val="00775622"/>
    <w:rsid w:val="00775666"/>
    <w:rsid w:val="00775894"/>
    <w:rsid w:val="00775930"/>
    <w:rsid w:val="00775B13"/>
    <w:rsid w:val="00775E50"/>
    <w:rsid w:val="00775E88"/>
    <w:rsid w:val="00775FD3"/>
    <w:rsid w:val="0077665C"/>
    <w:rsid w:val="0077695F"/>
    <w:rsid w:val="00776DE2"/>
    <w:rsid w:val="00777512"/>
    <w:rsid w:val="00777527"/>
    <w:rsid w:val="00777640"/>
    <w:rsid w:val="007778C6"/>
    <w:rsid w:val="00777911"/>
    <w:rsid w:val="00777CD5"/>
    <w:rsid w:val="0078038B"/>
    <w:rsid w:val="00780B18"/>
    <w:rsid w:val="00780B55"/>
    <w:rsid w:val="00780D04"/>
    <w:rsid w:val="00780D20"/>
    <w:rsid w:val="00780F71"/>
    <w:rsid w:val="00781317"/>
    <w:rsid w:val="007814AC"/>
    <w:rsid w:val="0078160C"/>
    <w:rsid w:val="00781AC2"/>
    <w:rsid w:val="00781E41"/>
    <w:rsid w:val="00782052"/>
    <w:rsid w:val="00782385"/>
    <w:rsid w:val="007824A7"/>
    <w:rsid w:val="00782837"/>
    <w:rsid w:val="00782ABF"/>
    <w:rsid w:val="0078314B"/>
    <w:rsid w:val="007832EF"/>
    <w:rsid w:val="007836E4"/>
    <w:rsid w:val="00783932"/>
    <w:rsid w:val="00783B46"/>
    <w:rsid w:val="00783CC2"/>
    <w:rsid w:val="00783E02"/>
    <w:rsid w:val="00784198"/>
    <w:rsid w:val="0078441E"/>
    <w:rsid w:val="0078453C"/>
    <w:rsid w:val="007851A8"/>
    <w:rsid w:val="00785AE4"/>
    <w:rsid w:val="00785C55"/>
    <w:rsid w:val="00785FBA"/>
    <w:rsid w:val="007860C6"/>
    <w:rsid w:val="00786420"/>
    <w:rsid w:val="00786499"/>
    <w:rsid w:val="0078665D"/>
    <w:rsid w:val="007868BF"/>
    <w:rsid w:val="00786ABA"/>
    <w:rsid w:val="00786D4A"/>
    <w:rsid w:val="007871FF"/>
    <w:rsid w:val="007872E2"/>
    <w:rsid w:val="007873F8"/>
    <w:rsid w:val="007874D6"/>
    <w:rsid w:val="00787614"/>
    <w:rsid w:val="0078771F"/>
    <w:rsid w:val="00787934"/>
    <w:rsid w:val="00787A34"/>
    <w:rsid w:val="00787E4F"/>
    <w:rsid w:val="00787F53"/>
    <w:rsid w:val="00790474"/>
    <w:rsid w:val="00790C82"/>
    <w:rsid w:val="00790CA0"/>
    <w:rsid w:val="00790E2F"/>
    <w:rsid w:val="00790E87"/>
    <w:rsid w:val="00791755"/>
    <w:rsid w:val="007917F1"/>
    <w:rsid w:val="00791D81"/>
    <w:rsid w:val="00792392"/>
    <w:rsid w:val="007923E9"/>
    <w:rsid w:val="007924E2"/>
    <w:rsid w:val="0079283A"/>
    <w:rsid w:val="0079295F"/>
    <w:rsid w:val="00792AA8"/>
    <w:rsid w:val="00792CC3"/>
    <w:rsid w:val="00792F9D"/>
    <w:rsid w:val="00793041"/>
    <w:rsid w:val="007930F1"/>
    <w:rsid w:val="007932D2"/>
    <w:rsid w:val="00793471"/>
    <w:rsid w:val="007935D4"/>
    <w:rsid w:val="007935DC"/>
    <w:rsid w:val="007939AF"/>
    <w:rsid w:val="00793B88"/>
    <w:rsid w:val="00793EC5"/>
    <w:rsid w:val="007941CF"/>
    <w:rsid w:val="0079441A"/>
    <w:rsid w:val="00794883"/>
    <w:rsid w:val="00794F92"/>
    <w:rsid w:val="007951A0"/>
    <w:rsid w:val="007952F4"/>
    <w:rsid w:val="00795777"/>
    <w:rsid w:val="00795880"/>
    <w:rsid w:val="00795AE1"/>
    <w:rsid w:val="00795B6F"/>
    <w:rsid w:val="00795EB9"/>
    <w:rsid w:val="00795FF2"/>
    <w:rsid w:val="007963A7"/>
    <w:rsid w:val="00796625"/>
    <w:rsid w:val="00796DD7"/>
    <w:rsid w:val="007971B2"/>
    <w:rsid w:val="00797305"/>
    <w:rsid w:val="007974D9"/>
    <w:rsid w:val="00797C8C"/>
    <w:rsid w:val="007A0192"/>
    <w:rsid w:val="007A01F8"/>
    <w:rsid w:val="007A06CF"/>
    <w:rsid w:val="007A074E"/>
    <w:rsid w:val="007A07C4"/>
    <w:rsid w:val="007A1186"/>
    <w:rsid w:val="007A123E"/>
    <w:rsid w:val="007A1328"/>
    <w:rsid w:val="007A1494"/>
    <w:rsid w:val="007A1CFD"/>
    <w:rsid w:val="007A20B1"/>
    <w:rsid w:val="007A23E4"/>
    <w:rsid w:val="007A257D"/>
    <w:rsid w:val="007A2E2C"/>
    <w:rsid w:val="007A317B"/>
    <w:rsid w:val="007A33A7"/>
    <w:rsid w:val="007A3AD3"/>
    <w:rsid w:val="007A3BAC"/>
    <w:rsid w:val="007A40B9"/>
    <w:rsid w:val="007A49E6"/>
    <w:rsid w:val="007A4A9C"/>
    <w:rsid w:val="007A4FC8"/>
    <w:rsid w:val="007A504C"/>
    <w:rsid w:val="007A53F0"/>
    <w:rsid w:val="007A5518"/>
    <w:rsid w:val="007A56CE"/>
    <w:rsid w:val="007A5C48"/>
    <w:rsid w:val="007A614C"/>
    <w:rsid w:val="007A65EA"/>
    <w:rsid w:val="007A6BBA"/>
    <w:rsid w:val="007A6C08"/>
    <w:rsid w:val="007A6C3F"/>
    <w:rsid w:val="007A755C"/>
    <w:rsid w:val="007A7761"/>
    <w:rsid w:val="007A7938"/>
    <w:rsid w:val="007A7BC1"/>
    <w:rsid w:val="007A7D35"/>
    <w:rsid w:val="007B001C"/>
    <w:rsid w:val="007B0221"/>
    <w:rsid w:val="007B0255"/>
    <w:rsid w:val="007B036F"/>
    <w:rsid w:val="007B0871"/>
    <w:rsid w:val="007B0CED"/>
    <w:rsid w:val="007B0CF5"/>
    <w:rsid w:val="007B0E3D"/>
    <w:rsid w:val="007B0E8A"/>
    <w:rsid w:val="007B11BC"/>
    <w:rsid w:val="007B12FB"/>
    <w:rsid w:val="007B13B5"/>
    <w:rsid w:val="007B14A9"/>
    <w:rsid w:val="007B1890"/>
    <w:rsid w:val="007B2031"/>
    <w:rsid w:val="007B235E"/>
    <w:rsid w:val="007B25DC"/>
    <w:rsid w:val="007B2971"/>
    <w:rsid w:val="007B2B0F"/>
    <w:rsid w:val="007B2BD8"/>
    <w:rsid w:val="007B2CE3"/>
    <w:rsid w:val="007B2F40"/>
    <w:rsid w:val="007B307E"/>
    <w:rsid w:val="007B30FA"/>
    <w:rsid w:val="007B37E6"/>
    <w:rsid w:val="007B3906"/>
    <w:rsid w:val="007B3D5E"/>
    <w:rsid w:val="007B3DDD"/>
    <w:rsid w:val="007B412C"/>
    <w:rsid w:val="007B4137"/>
    <w:rsid w:val="007B454B"/>
    <w:rsid w:val="007B48B1"/>
    <w:rsid w:val="007B4E0D"/>
    <w:rsid w:val="007B5222"/>
    <w:rsid w:val="007B52BD"/>
    <w:rsid w:val="007B5306"/>
    <w:rsid w:val="007B538C"/>
    <w:rsid w:val="007B5422"/>
    <w:rsid w:val="007B57EB"/>
    <w:rsid w:val="007B58BE"/>
    <w:rsid w:val="007B6062"/>
    <w:rsid w:val="007B62BE"/>
    <w:rsid w:val="007B64B1"/>
    <w:rsid w:val="007B64E6"/>
    <w:rsid w:val="007B6525"/>
    <w:rsid w:val="007B655D"/>
    <w:rsid w:val="007B66E1"/>
    <w:rsid w:val="007B6708"/>
    <w:rsid w:val="007B684A"/>
    <w:rsid w:val="007B6964"/>
    <w:rsid w:val="007B6A90"/>
    <w:rsid w:val="007B7199"/>
    <w:rsid w:val="007B74FC"/>
    <w:rsid w:val="007B7932"/>
    <w:rsid w:val="007B7947"/>
    <w:rsid w:val="007B7DA4"/>
    <w:rsid w:val="007C08EA"/>
    <w:rsid w:val="007C0A44"/>
    <w:rsid w:val="007C0D42"/>
    <w:rsid w:val="007C16D1"/>
    <w:rsid w:val="007C1B02"/>
    <w:rsid w:val="007C1F2A"/>
    <w:rsid w:val="007C20BE"/>
    <w:rsid w:val="007C2486"/>
    <w:rsid w:val="007C2490"/>
    <w:rsid w:val="007C274C"/>
    <w:rsid w:val="007C2796"/>
    <w:rsid w:val="007C28FD"/>
    <w:rsid w:val="007C29E3"/>
    <w:rsid w:val="007C2C0D"/>
    <w:rsid w:val="007C31A8"/>
    <w:rsid w:val="007C36D0"/>
    <w:rsid w:val="007C3A29"/>
    <w:rsid w:val="007C3B8D"/>
    <w:rsid w:val="007C3C67"/>
    <w:rsid w:val="007C3C69"/>
    <w:rsid w:val="007C4568"/>
    <w:rsid w:val="007C4E37"/>
    <w:rsid w:val="007C511C"/>
    <w:rsid w:val="007C5412"/>
    <w:rsid w:val="007C5E08"/>
    <w:rsid w:val="007C6198"/>
    <w:rsid w:val="007C6763"/>
    <w:rsid w:val="007C6AB7"/>
    <w:rsid w:val="007C6E3C"/>
    <w:rsid w:val="007C743D"/>
    <w:rsid w:val="007C7839"/>
    <w:rsid w:val="007C7981"/>
    <w:rsid w:val="007C79C9"/>
    <w:rsid w:val="007C7BCA"/>
    <w:rsid w:val="007C7E44"/>
    <w:rsid w:val="007C7E4F"/>
    <w:rsid w:val="007D0230"/>
    <w:rsid w:val="007D0299"/>
    <w:rsid w:val="007D0353"/>
    <w:rsid w:val="007D03A4"/>
    <w:rsid w:val="007D063C"/>
    <w:rsid w:val="007D0A8A"/>
    <w:rsid w:val="007D0BDA"/>
    <w:rsid w:val="007D0EB2"/>
    <w:rsid w:val="007D10A0"/>
    <w:rsid w:val="007D11F4"/>
    <w:rsid w:val="007D1B8E"/>
    <w:rsid w:val="007D1BE0"/>
    <w:rsid w:val="007D1E93"/>
    <w:rsid w:val="007D2079"/>
    <w:rsid w:val="007D2317"/>
    <w:rsid w:val="007D2534"/>
    <w:rsid w:val="007D283C"/>
    <w:rsid w:val="007D29C2"/>
    <w:rsid w:val="007D35F7"/>
    <w:rsid w:val="007D3DE1"/>
    <w:rsid w:val="007D3FF8"/>
    <w:rsid w:val="007D46F9"/>
    <w:rsid w:val="007D4A09"/>
    <w:rsid w:val="007D4EC8"/>
    <w:rsid w:val="007D5132"/>
    <w:rsid w:val="007D5665"/>
    <w:rsid w:val="007D56DC"/>
    <w:rsid w:val="007D5E5A"/>
    <w:rsid w:val="007D5EB4"/>
    <w:rsid w:val="007D60D3"/>
    <w:rsid w:val="007D6647"/>
    <w:rsid w:val="007D667C"/>
    <w:rsid w:val="007D6D7E"/>
    <w:rsid w:val="007D7151"/>
    <w:rsid w:val="007D73A6"/>
    <w:rsid w:val="007D74E0"/>
    <w:rsid w:val="007D7931"/>
    <w:rsid w:val="007D7C2D"/>
    <w:rsid w:val="007D7C73"/>
    <w:rsid w:val="007D7CF9"/>
    <w:rsid w:val="007D7F72"/>
    <w:rsid w:val="007E014D"/>
    <w:rsid w:val="007E05FA"/>
    <w:rsid w:val="007E0BDA"/>
    <w:rsid w:val="007E0EE2"/>
    <w:rsid w:val="007E1D2B"/>
    <w:rsid w:val="007E1FEC"/>
    <w:rsid w:val="007E22DA"/>
    <w:rsid w:val="007E244F"/>
    <w:rsid w:val="007E2D2C"/>
    <w:rsid w:val="007E2FE7"/>
    <w:rsid w:val="007E3374"/>
    <w:rsid w:val="007E3446"/>
    <w:rsid w:val="007E3519"/>
    <w:rsid w:val="007E3808"/>
    <w:rsid w:val="007E3856"/>
    <w:rsid w:val="007E3FF3"/>
    <w:rsid w:val="007E413A"/>
    <w:rsid w:val="007E436D"/>
    <w:rsid w:val="007E4453"/>
    <w:rsid w:val="007E47F1"/>
    <w:rsid w:val="007E490D"/>
    <w:rsid w:val="007E4B2F"/>
    <w:rsid w:val="007E53F6"/>
    <w:rsid w:val="007E554D"/>
    <w:rsid w:val="007E555C"/>
    <w:rsid w:val="007E5730"/>
    <w:rsid w:val="007E5EA5"/>
    <w:rsid w:val="007E6221"/>
    <w:rsid w:val="007E64A0"/>
    <w:rsid w:val="007E686B"/>
    <w:rsid w:val="007E71E2"/>
    <w:rsid w:val="007E730E"/>
    <w:rsid w:val="007E750A"/>
    <w:rsid w:val="007E7B36"/>
    <w:rsid w:val="007E7CC3"/>
    <w:rsid w:val="007E7F9E"/>
    <w:rsid w:val="007E7FC1"/>
    <w:rsid w:val="007F06A6"/>
    <w:rsid w:val="007F077F"/>
    <w:rsid w:val="007F08A0"/>
    <w:rsid w:val="007F0BDE"/>
    <w:rsid w:val="007F0E76"/>
    <w:rsid w:val="007F12AE"/>
    <w:rsid w:val="007F1530"/>
    <w:rsid w:val="007F177F"/>
    <w:rsid w:val="007F18F8"/>
    <w:rsid w:val="007F1D80"/>
    <w:rsid w:val="007F1E10"/>
    <w:rsid w:val="007F1F14"/>
    <w:rsid w:val="007F1FDA"/>
    <w:rsid w:val="007F213B"/>
    <w:rsid w:val="007F22EF"/>
    <w:rsid w:val="007F235A"/>
    <w:rsid w:val="007F2443"/>
    <w:rsid w:val="007F29C9"/>
    <w:rsid w:val="007F2F77"/>
    <w:rsid w:val="007F35F1"/>
    <w:rsid w:val="007F441F"/>
    <w:rsid w:val="007F466D"/>
    <w:rsid w:val="007F4A6C"/>
    <w:rsid w:val="007F4DAD"/>
    <w:rsid w:val="007F4EBF"/>
    <w:rsid w:val="007F5126"/>
    <w:rsid w:val="007F515A"/>
    <w:rsid w:val="007F54F4"/>
    <w:rsid w:val="007F5590"/>
    <w:rsid w:val="007F55C9"/>
    <w:rsid w:val="007F561F"/>
    <w:rsid w:val="007F5663"/>
    <w:rsid w:val="007F568D"/>
    <w:rsid w:val="007F5A21"/>
    <w:rsid w:val="007F5B82"/>
    <w:rsid w:val="007F5BD4"/>
    <w:rsid w:val="007F5BF6"/>
    <w:rsid w:val="007F699B"/>
    <w:rsid w:val="007F6B96"/>
    <w:rsid w:val="007F6D8F"/>
    <w:rsid w:val="007F749A"/>
    <w:rsid w:val="007F7ADD"/>
    <w:rsid w:val="007F7DE5"/>
    <w:rsid w:val="007F7EB1"/>
    <w:rsid w:val="0080048D"/>
    <w:rsid w:val="008006FB"/>
    <w:rsid w:val="00800D83"/>
    <w:rsid w:val="00800ECA"/>
    <w:rsid w:val="0080108A"/>
    <w:rsid w:val="00801328"/>
    <w:rsid w:val="008017C9"/>
    <w:rsid w:val="0080272C"/>
    <w:rsid w:val="0080283A"/>
    <w:rsid w:val="00802872"/>
    <w:rsid w:val="00802C16"/>
    <w:rsid w:val="00802DFB"/>
    <w:rsid w:val="00803043"/>
    <w:rsid w:val="00803B5F"/>
    <w:rsid w:val="00803C44"/>
    <w:rsid w:val="0080401E"/>
    <w:rsid w:val="0080441E"/>
    <w:rsid w:val="00804504"/>
    <w:rsid w:val="0080450A"/>
    <w:rsid w:val="00804520"/>
    <w:rsid w:val="0080485F"/>
    <w:rsid w:val="00804B61"/>
    <w:rsid w:val="00804E90"/>
    <w:rsid w:val="00805175"/>
    <w:rsid w:val="00805D0B"/>
    <w:rsid w:val="00805D1A"/>
    <w:rsid w:val="00805E73"/>
    <w:rsid w:val="00805FA7"/>
    <w:rsid w:val="008061E0"/>
    <w:rsid w:val="008061ED"/>
    <w:rsid w:val="0080635D"/>
    <w:rsid w:val="0080639A"/>
    <w:rsid w:val="008064C1"/>
    <w:rsid w:val="00806702"/>
    <w:rsid w:val="00807023"/>
    <w:rsid w:val="00807B51"/>
    <w:rsid w:val="00807E55"/>
    <w:rsid w:val="00810000"/>
    <w:rsid w:val="0081016A"/>
    <w:rsid w:val="0081028C"/>
    <w:rsid w:val="0081040D"/>
    <w:rsid w:val="00810586"/>
    <w:rsid w:val="00810ADD"/>
    <w:rsid w:val="0081127A"/>
    <w:rsid w:val="00811D49"/>
    <w:rsid w:val="00812006"/>
    <w:rsid w:val="008120FB"/>
    <w:rsid w:val="00812453"/>
    <w:rsid w:val="008124E6"/>
    <w:rsid w:val="0081252D"/>
    <w:rsid w:val="00812BCE"/>
    <w:rsid w:val="00812D1E"/>
    <w:rsid w:val="00812DCA"/>
    <w:rsid w:val="00812E06"/>
    <w:rsid w:val="008135DE"/>
    <w:rsid w:val="00813810"/>
    <w:rsid w:val="0081385D"/>
    <w:rsid w:val="00813D2A"/>
    <w:rsid w:val="008142E0"/>
    <w:rsid w:val="0081458A"/>
    <w:rsid w:val="0081486E"/>
    <w:rsid w:val="00814ADB"/>
    <w:rsid w:val="008156D8"/>
    <w:rsid w:val="00815B2F"/>
    <w:rsid w:val="00815C6A"/>
    <w:rsid w:val="00815DC8"/>
    <w:rsid w:val="008162B1"/>
    <w:rsid w:val="00816385"/>
    <w:rsid w:val="00816431"/>
    <w:rsid w:val="008165B5"/>
    <w:rsid w:val="008165FF"/>
    <w:rsid w:val="00816892"/>
    <w:rsid w:val="008169E3"/>
    <w:rsid w:val="00816B90"/>
    <w:rsid w:val="00816BA8"/>
    <w:rsid w:val="00816D77"/>
    <w:rsid w:val="00817212"/>
    <w:rsid w:val="008173AA"/>
    <w:rsid w:val="00817716"/>
    <w:rsid w:val="00817976"/>
    <w:rsid w:val="00817AF1"/>
    <w:rsid w:val="00817C41"/>
    <w:rsid w:val="00817D5D"/>
    <w:rsid w:val="00817DF4"/>
    <w:rsid w:val="00817FEB"/>
    <w:rsid w:val="008202C9"/>
    <w:rsid w:val="008202D3"/>
    <w:rsid w:val="0082081C"/>
    <w:rsid w:val="00820843"/>
    <w:rsid w:val="00820A6F"/>
    <w:rsid w:val="00820AA1"/>
    <w:rsid w:val="00820C26"/>
    <w:rsid w:val="00820F1F"/>
    <w:rsid w:val="0082195A"/>
    <w:rsid w:val="00821BBE"/>
    <w:rsid w:val="00821DA5"/>
    <w:rsid w:val="00821DEA"/>
    <w:rsid w:val="00821DF9"/>
    <w:rsid w:val="00821EA1"/>
    <w:rsid w:val="00822099"/>
    <w:rsid w:val="00822375"/>
    <w:rsid w:val="0082256E"/>
    <w:rsid w:val="00822A54"/>
    <w:rsid w:val="00822B19"/>
    <w:rsid w:val="00823789"/>
    <w:rsid w:val="00823F4B"/>
    <w:rsid w:val="0082459E"/>
    <w:rsid w:val="00824619"/>
    <w:rsid w:val="00824645"/>
    <w:rsid w:val="00824646"/>
    <w:rsid w:val="008246D3"/>
    <w:rsid w:val="00824A17"/>
    <w:rsid w:val="00824F0B"/>
    <w:rsid w:val="00824F61"/>
    <w:rsid w:val="00824FA6"/>
    <w:rsid w:val="008251F7"/>
    <w:rsid w:val="00825277"/>
    <w:rsid w:val="00825714"/>
    <w:rsid w:val="008258E7"/>
    <w:rsid w:val="00825A35"/>
    <w:rsid w:val="00825BA6"/>
    <w:rsid w:val="00825D4B"/>
    <w:rsid w:val="00825EF3"/>
    <w:rsid w:val="00826074"/>
    <w:rsid w:val="008265FA"/>
    <w:rsid w:val="00826786"/>
    <w:rsid w:val="008269A3"/>
    <w:rsid w:val="00827084"/>
    <w:rsid w:val="008272F5"/>
    <w:rsid w:val="008277FC"/>
    <w:rsid w:val="00827874"/>
    <w:rsid w:val="008303F8"/>
    <w:rsid w:val="00830ABC"/>
    <w:rsid w:val="00830B67"/>
    <w:rsid w:val="00830DBF"/>
    <w:rsid w:val="00831661"/>
    <w:rsid w:val="0083180D"/>
    <w:rsid w:val="0083182B"/>
    <w:rsid w:val="00831FCC"/>
    <w:rsid w:val="00832140"/>
    <w:rsid w:val="00832369"/>
    <w:rsid w:val="008327C2"/>
    <w:rsid w:val="008328EA"/>
    <w:rsid w:val="00832AEB"/>
    <w:rsid w:val="00832B7E"/>
    <w:rsid w:val="00832C48"/>
    <w:rsid w:val="00832F95"/>
    <w:rsid w:val="00833019"/>
    <w:rsid w:val="00833112"/>
    <w:rsid w:val="00833341"/>
    <w:rsid w:val="00833A1C"/>
    <w:rsid w:val="00833C26"/>
    <w:rsid w:val="008340F1"/>
    <w:rsid w:val="0083449C"/>
    <w:rsid w:val="00834931"/>
    <w:rsid w:val="0083498D"/>
    <w:rsid w:val="00834BF8"/>
    <w:rsid w:val="00834C29"/>
    <w:rsid w:val="00835005"/>
    <w:rsid w:val="00835090"/>
    <w:rsid w:val="008354AD"/>
    <w:rsid w:val="0083598C"/>
    <w:rsid w:val="00835B8A"/>
    <w:rsid w:val="00835CD9"/>
    <w:rsid w:val="00836200"/>
    <w:rsid w:val="0083622B"/>
    <w:rsid w:val="008366AE"/>
    <w:rsid w:val="00836965"/>
    <w:rsid w:val="00836F20"/>
    <w:rsid w:val="008378E4"/>
    <w:rsid w:val="00837922"/>
    <w:rsid w:val="00837953"/>
    <w:rsid w:val="00837AED"/>
    <w:rsid w:val="00837BBC"/>
    <w:rsid w:val="00837EFD"/>
    <w:rsid w:val="0084006E"/>
    <w:rsid w:val="008401BD"/>
    <w:rsid w:val="00840253"/>
    <w:rsid w:val="00840353"/>
    <w:rsid w:val="008405D1"/>
    <w:rsid w:val="00840605"/>
    <w:rsid w:val="00840836"/>
    <w:rsid w:val="00840B07"/>
    <w:rsid w:val="00840EF7"/>
    <w:rsid w:val="008419D8"/>
    <w:rsid w:val="00841CD1"/>
    <w:rsid w:val="00841DBB"/>
    <w:rsid w:val="00841F68"/>
    <w:rsid w:val="00842185"/>
    <w:rsid w:val="008422ED"/>
    <w:rsid w:val="00842387"/>
    <w:rsid w:val="008423CB"/>
    <w:rsid w:val="0084247C"/>
    <w:rsid w:val="00842636"/>
    <w:rsid w:val="008431F5"/>
    <w:rsid w:val="00843225"/>
    <w:rsid w:val="00843530"/>
    <w:rsid w:val="0084366F"/>
    <w:rsid w:val="00843810"/>
    <w:rsid w:val="00843AA3"/>
    <w:rsid w:val="00843BAD"/>
    <w:rsid w:val="0084435F"/>
    <w:rsid w:val="008445AE"/>
    <w:rsid w:val="0084489D"/>
    <w:rsid w:val="00844D9E"/>
    <w:rsid w:val="008451DF"/>
    <w:rsid w:val="0084552A"/>
    <w:rsid w:val="00845776"/>
    <w:rsid w:val="00845AE4"/>
    <w:rsid w:val="00845C41"/>
    <w:rsid w:val="00845D90"/>
    <w:rsid w:val="00845E64"/>
    <w:rsid w:val="00845F4D"/>
    <w:rsid w:val="00846020"/>
    <w:rsid w:val="00846152"/>
    <w:rsid w:val="00846351"/>
    <w:rsid w:val="0084678F"/>
    <w:rsid w:val="00846E70"/>
    <w:rsid w:val="0084755E"/>
    <w:rsid w:val="0084771B"/>
    <w:rsid w:val="00847862"/>
    <w:rsid w:val="00847A17"/>
    <w:rsid w:val="00847BB9"/>
    <w:rsid w:val="00847F9F"/>
    <w:rsid w:val="00850009"/>
    <w:rsid w:val="008501F3"/>
    <w:rsid w:val="0085047F"/>
    <w:rsid w:val="008509FD"/>
    <w:rsid w:val="00850F1F"/>
    <w:rsid w:val="00851743"/>
    <w:rsid w:val="00851825"/>
    <w:rsid w:val="00851AE3"/>
    <w:rsid w:val="00851D82"/>
    <w:rsid w:val="00851FE2"/>
    <w:rsid w:val="00852197"/>
    <w:rsid w:val="00852834"/>
    <w:rsid w:val="008528ED"/>
    <w:rsid w:val="00852AB9"/>
    <w:rsid w:val="008530A2"/>
    <w:rsid w:val="008532E5"/>
    <w:rsid w:val="008533E4"/>
    <w:rsid w:val="0085348E"/>
    <w:rsid w:val="00853728"/>
    <w:rsid w:val="00853B7D"/>
    <w:rsid w:val="00853B91"/>
    <w:rsid w:val="00853F8A"/>
    <w:rsid w:val="00854215"/>
    <w:rsid w:val="008549AB"/>
    <w:rsid w:val="00854A7E"/>
    <w:rsid w:val="00854D5F"/>
    <w:rsid w:val="00855245"/>
    <w:rsid w:val="008554F2"/>
    <w:rsid w:val="00855595"/>
    <w:rsid w:val="008555C6"/>
    <w:rsid w:val="008559E5"/>
    <w:rsid w:val="008559F6"/>
    <w:rsid w:val="00855E98"/>
    <w:rsid w:val="008561CA"/>
    <w:rsid w:val="0085648D"/>
    <w:rsid w:val="00856510"/>
    <w:rsid w:val="00856EF9"/>
    <w:rsid w:val="008574B1"/>
    <w:rsid w:val="008575C2"/>
    <w:rsid w:val="008575EE"/>
    <w:rsid w:val="008577AB"/>
    <w:rsid w:val="00857A33"/>
    <w:rsid w:val="00857D55"/>
    <w:rsid w:val="0086083D"/>
    <w:rsid w:val="00860E42"/>
    <w:rsid w:val="0086103C"/>
    <w:rsid w:val="00861299"/>
    <w:rsid w:val="0086194C"/>
    <w:rsid w:val="00862180"/>
    <w:rsid w:val="00862386"/>
    <w:rsid w:val="0086298C"/>
    <w:rsid w:val="00862E9A"/>
    <w:rsid w:val="0086343C"/>
    <w:rsid w:val="00863D5D"/>
    <w:rsid w:val="00863FAE"/>
    <w:rsid w:val="008643B7"/>
    <w:rsid w:val="008644FE"/>
    <w:rsid w:val="00864E55"/>
    <w:rsid w:val="00865168"/>
    <w:rsid w:val="008653A8"/>
    <w:rsid w:val="0086553C"/>
    <w:rsid w:val="00865EC5"/>
    <w:rsid w:val="00865F3A"/>
    <w:rsid w:val="00865F8D"/>
    <w:rsid w:val="00865FE2"/>
    <w:rsid w:val="00866491"/>
    <w:rsid w:val="00866500"/>
    <w:rsid w:val="008667B5"/>
    <w:rsid w:val="00866BD1"/>
    <w:rsid w:val="00866C4C"/>
    <w:rsid w:val="00866DEB"/>
    <w:rsid w:val="00866F65"/>
    <w:rsid w:val="008672FC"/>
    <w:rsid w:val="0086797C"/>
    <w:rsid w:val="00867BA5"/>
    <w:rsid w:val="00867BBE"/>
    <w:rsid w:val="00867C17"/>
    <w:rsid w:val="00867FBA"/>
    <w:rsid w:val="00870391"/>
    <w:rsid w:val="00870B3B"/>
    <w:rsid w:val="00870D2F"/>
    <w:rsid w:val="0087114D"/>
    <w:rsid w:val="008711B6"/>
    <w:rsid w:val="00871464"/>
    <w:rsid w:val="008715C6"/>
    <w:rsid w:val="008716F2"/>
    <w:rsid w:val="008718DA"/>
    <w:rsid w:val="00871EE1"/>
    <w:rsid w:val="00871FED"/>
    <w:rsid w:val="0087265B"/>
    <w:rsid w:val="008727C1"/>
    <w:rsid w:val="00872950"/>
    <w:rsid w:val="00872960"/>
    <w:rsid w:val="00872AEF"/>
    <w:rsid w:val="00873520"/>
    <w:rsid w:val="008737A8"/>
    <w:rsid w:val="00873D6B"/>
    <w:rsid w:val="00873E74"/>
    <w:rsid w:val="0087417D"/>
    <w:rsid w:val="008747E4"/>
    <w:rsid w:val="00874806"/>
    <w:rsid w:val="008748CB"/>
    <w:rsid w:val="00874A1E"/>
    <w:rsid w:val="00874C10"/>
    <w:rsid w:val="00874F3C"/>
    <w:rsid w:val="008754BE"/>
    <w:rsid w:val="00875EEF"/>
    <w:rsid w:val="0087639F"/>
    <w:rsid w:val="0087671A"/>
    <w:rsid w:val="0087671D"/>
    <w:rsid w:val="0087672D"/>
    <w:rsid w:val="00876BE1"/>
    <w:rsid w:val="00876D0C"/>
    <w:rsid w:val="0087739D"/>
    <w:rsid w:val="008778BE"/>
    <w:rsid w:val="0088000B"/>
    <w:rsid w:val="008800CF"/>
    <w:rsid w:val="008801E8"/>
    <w:rsid w:val="008804D1"/>
    <w:rsid w:val="008805D1"/>
    <w:rsid w:val="00880BC8"/>
    <w:rsid w:val="00880F3B"/>
    <w:rsid w:val="00880FA5"/>
    <w:rsid w:val="00881001"/>
    <w:rsid w:val="00881642"/>
    <w:rsid w:val="00881B8D"/>
    <w:rsid w:val="00881CA4"/>
    <w:rsid w:val="00881F1E"/>
    <w:rsid w:val="0088201C"/>
    <w:rsid w:val="00882752"/>
    <w:rsid w:val="008829CB"/>
    <w:rsid w:val="00883DD6"/>
    <w:rsid w:val="008847B1"/>
    <w:rsid w:val="0088502E"/>
    <w:rsid w:val="008851DD"/>
    <w:rsid w:val="0088528A"/>
    <w:rsid w:val="008854A4"/>
    <w:rsid w:val="0088575A"/>
    <w:rsid w:val="00885EBD"/>
    <w:rsid w:val="00885EFA"/>
    <w:rsid w:val="0088610C"/>
    <w:rsid w:val="0088674A"/>
    <w:rsid w:val="00886836"/>
    <w:rsid w:val="00886914"/>
    <w:rsid w:val="00886C03"/>
    <w:rsid w:val="0088727F"/>
    <w:rsid w:val="00887A7B"/>
    <w:rsid w:val="00887AED"/>
    <w:rsid w:val="00887F64"/>
    <w:rsid w:val="0089023A"/>
    <w:rsid w:val="00890536"/>
    <w:rsid w:val="00890626"/>
    <w:rsid w:val="008909D4"/>
    <w:rsid w:val="00890DF9"/>
    <w:rsid w:val="00890F53"/>
    <w:rsid w:val="00891004"/>
    <w:rsid w:val="008910B2"/>
    <w:rsid w:val="008911D1"/>
    <w:rsid w:val="008912A9"/>
    <w:rsid w:val="00891310"/>
    <w:rsid w:val="00891411"/>
    <w:rsid w:val="00891921"/>
    <w:rsid w:val="008919F4"/>
    <w:rsid w:val="008921F0"/>
    <w:rsid w:val="008926E9"/>
    <w:rsid w:val="008929B2"/>
    <w:rsid w:val="00892A97"/>
    <w:rsid w:val="00892AE3"/>
    <w:rsid w:val="00892B23"/>
    <w:rsid w:val="00892DD2"/>
    <w:rsid w:val="00892F37"/>
    <w:rsid w:val="008930CF"/>
    <w:rsid w:val="008931AB"/>
    <w:rsid w:val="008931C1"/>
    <w:rsid w:val="00893368"/>
    <w:rsid w:val="00893BF8"/>
    <w:rsid w:val="00893F8B"/>
    <w:rsid w:val="0089403E"/>
    <w:rsid w:val="00894D9E"/>
    <w:rsid w:val="00894F0B"/>
    <w:rsid w:val="00894FAA"/>
    <w:rsid w:val="00895157"/>
    <w:rsid w:val="00895334"/>
    <w:rsid w:val="008953EE"/>
    <w:rsid w:val="00895634"/>
    <w:rsid w:val="00895915"/>
    <w:rsid w:val="00895ADD"/>
    <w:rsid w:val="00895B36"/>
    <w:rsid w:val="00895CCD"/>
    <w:rsid w:val="0089646E"/>
    <w:rsid w:val="0089667F"/>
    <w:rsid w:val="00896963"/>
    <w:rsid w:val="008970B3"/>
    <w:rsid w:val="00897752"/>
    <w:rsid w:val="008A0535"/>
    <w:rsid w:val="008A0627"/>
    <w:rsid w:val="008A0895"/>
    <w:rsid w:val="008A0B08"/>
    <w:rsid w:val="008A11A4"/>
    <w:rsid w:val="008A13B0"/>
    <w:rsid w:val="008A15B8"/>
    <w:rsid w:val="008A15F0"/>
    <w:rsid w:val="008A182A"/>
    <w:rsid w:val="008A18ED"/>
    <w:rsid w:val="008A19FB"/>
    <w:rsid w:val="008A1D38"/>
    <w:rsid w:val="008A1D39"/>
    <w:rsid w:val="008A1D4E"/>
    <w:rsid w:val="008A1FA6"/>
    <w:rsid w:val="008A22DD"/>
    <w:rsid w:val="008A2660"/>
    <w:rsid w:val="008A2677"/>
    <w:rsid w:val="008A2C89"/>
    <w:rsid w:val="008A2F23"/>
    <w:rsid w:val="008A2F6C"/>
    <w:rsid w:val="008A32BC"/>
    <w:rsid w:val="008A3636"/>
    <w:rsid w:val="008A3688"/>
    <w:rsid w:val="008A40AB"/>
    <w:rsid w:val="008A4109"/>
    <w:rsid w:val="008A44B0"/>
    <w:rsid w:val="008A4662"/>
    <w:rsid w:val="008A49EB"/>
    <w:rsid w:val="008A4C00"/>
    <w:rsid w:val="008A51B5"/>
    <w:rsid w:val="008A524B"/>
    <w:rsid w:val="008A54C0"/>
    <w:rsid w:val="008A565D"/>
    <w:rsid w:val="008A587B"/>
    <w:rsid w:val="008A59D1"/>
    <w:rsid w:val="008A5BDC"/>
    <w:rsid w:val="008A5DA9"/>
    <w:rsid w:val="008A6221"/>
    <w:rsid w:val="008A6509"/>
    <w:rsid w:val="008A656E"/>
    <w:rsid w:val="008A6726"/>
    <w:rsid w:val="008A6BF9"/>
    <w:rsid w:val="008A6D23"/>
    <w:rsid w:val="008A6DA9"/>
    <w:rsid w:val="008A6EF3"/>
    <w:rsid w:val="008A7350"/>
    <w:rsid w:val="008A7473"/>
    <w:rsid w:val="008A7480"/>
    <w:rsid w:val="008A7571"/>
    <w:rsid w:val="008A78AD"/>
    <w:rsid w:val="008A7C8E"/>
    <w:rsid w:val="008A7D41"/>
    <w:rsid w:val="008A7E4E"/>
    <w:rsid w:val="008B0F19"/>
    <w:rsid w:val="008B1039"/>
    <w:rsid w:val="008B1343"/>
    <w:rsid w:val="008B1984"/>
    <w:rsid w:val="008B1FBB"/>
    <w:rsid w:val="008B2278"/>
    <w:rsid w:val="008B2640"/>
    <w:rsid w:val="008B2715"/>
    <w:rsid w:val="008B274C"/>
    <w:rsid w:val="008B276F"/>
    <w:rsid w:val="008B2B2A"/>
    <w:rsid w:val="008B368F"/>
    <w:rsid w:val="008B3734"/>
    <w:rsid w:val="008B3816"/>
    <w:rsid w:val="008B3BBA"/>
    <w:rsid w:val="008B3F8B"/>
    <w:rsid w:val="008B4551"/>
    <w:rsid w:val="008B47C3"/>
    <w:rsid w:val="008B4C4F"/>
    <w:rsid w:val="008B4E7C"/>
    <w:rsid w:val="008B4F65"/>
    <w:rsid w:val="008B4F8F"/>
    <w:rsid w:val="008B5029"/>
    <w:rsid w:val="008B52B9"/>
    <w:rsid w:val="008B54BC"/>
    <w:rsid w:val="008B5717"/>
    <w:rsid w:val="008B5B9A"/>
    <w:rsid w:val="008B5CF3"/>
    <w:rsid w:val="008B5DA7"/>
    <w:rsid w:val="008B5FCB"/>
    <w:rsid w:val="008B6092"/>
    <w:rsid w:val="008B61C5"/>
    <w:rsid w:val="008B62A6"/>
    <w:rsid w:val="008B6674"/>
    <w:rsid w:val="008B6705"/>
    <w:rsid w:val="008B6835"/>
    <w:rsid w:val="008B705A"/>
    <w:rsid w:val="008B70A7"/>
    <w:rsid w:val="008B723E"/>
    <w:rsid w:val="008B76BF"/>
    <w:rsid w:val="008B7BB9"/>
    <w:rsid w:val="008B7F19"/>
    <w:rsid w:val="008B7F8E"/>
    <w:rsid w:val="008C02DE"/>
    <w:rsid w:val="008C0941"/>
    <w:rsid w:val="008C098F"/>
    <w:rsid w:val="008C0DA3"/>
    <w:rsid w:val="008C131A"/>
    <w:rsid w:val="008C1872"/>
    <w:rsid w:val="008C196C"/>
    <w:rsid w:val="008C1A01"/>
    <w:rsid w:val="008C1F7D"/>
    <w:rsid w:val="008C2235"/>
    <w:rsid w:val="008C2881"/>
    <w:rsid w:val="008C2F3B"/>
    <w:rsid w:val="008C307D"/>
    <w:rsid w:val="008C33E8"/>
    <w:rsid w:val="008C3AAA"/>
    <w:rsid w:val="008C3BCD"/>
    <w:rsid w:val="008C3C2A"/>
    <w:rsid w:val="008C3CF0"/>
    <w:rsid w:val="008C3D75"/>
    <w:rsid w:val="008C3F01"/>
    <w:rsid w:val="008C4626"/>
    <w:rsid w:val="008C4679"/>
    <w:rsid w:val="008C4CCF"/>
    <w:rsid w:val="008C50EA"/>
    <w:rsid w:val="008C53F0"/>
    <w:rsid w:val="008C5596"/>
    <w:rsid w:val="008C5D35"/>
    <w:rsid w:val="008C5EC7"/>
    <w:rsid w:val="008C60F4"/>
    <w:rsid w:val="008C61E9"/>
    <w:rsid w:val="008C64BB"/>
    <w:rsid w:val="008C68C9"/>
    <w:rsid w:val="008C6A3F"/>
    <w:rsid w:val="008C6A49"/>
    <w:rsid w:val="008C78CD"/>
    <w:rsid w:val="008C7BFC"/>
    <w:rsid w:val="008C7C8E"/>
    <w:rsid w:val="008C7F8A"/>
    <w:rsid w:val="008C7F9C"/>
    <w:rsid w:val="008C7FF4"/>
    <w:rsid w:val="008D015F"/>
    <w:rsid w:val="008D01CE"/>
    <w:rsid w:val="008D05F5"/>
    <w:rsid w:val="008D0AB3"/>
    <w:rsid w:val="008D0ACF"/>
    <w:rsid w:val="008D0C8A"/>
    <w:rsid w:val="008D0E59"/>
    <w:rsid w:val="008D1040"/>
    <w:rsid w:val="008D13C6"/>
    <w:rsid w:val="008D14D1"/>
    <w:rsid w:val="008D17BD"/>
    <w:rsid w:val="008D189C"/>
    <w:rsid w:val="008D1A06"/>
    <w:rsid w:val="008D1D52"/>
    <w:rsid w:val="008D2323"/>
    <w:rsid w:val="008D2328"/>
    <w:rsid w:val="008D232E"/>
    <w:rsid w:val="008D306D"/>
    <w:rsid w:val="008D349E"/>
    <w:rsid w:val="008D34D4"/>
    <w:rsid w:val="008D3706"/>
    <w:rsid w:val="008D39B7"/>
    <w:rsid w:val="008D4419"/>
    <w:rsid w:val="008D4489"/>
    <w:rsid w:val="008D4493"/>
    <w:rsid w:val="008D46B7"/>
    <w:rsid w:val="008D4740"/>
    <w:rsid w:val="008D4ECC"/>
    <w:rsid w:val="008D5157"/>
    <w:rsid w:val="008D518C"/>
    <w:rsid w:val="008D5698"/>
    <w:rsid w:val="008D56FF"/>
    <w:rsid w:val="008D58E2"/>
    <w:rsid w:val="008D5C0F"/>
    <w:rsid w:val="008D62F8"/>
    <w:rsid w:val="008D6B87"/>
    <w:rsid w:val="008D6DF4"/>
    <w:rsid w:val="008D7092"/>
    <w:rsid w:val="008D7456"/>
    <w:rsid w:val="008D7EF2"/>
    <w:rsid w:val="008E001A"/>
    <w:rsid w:val="008E01D9"/>
    <w:rsid w:val="008E01FF"/>
    <w:rsid w:val="008E04B4"/>
    <w:rsid w:val="008E054B"/>
    <w:rsid w:val="008E09CC"/>
    <w:rsid w:val="008E1257"/>
    <w:rsid w:val="008E183B"/>
    <w:rsid w:val="008E1E30"/>
    <w:rsid w:val="008E1E40"/>
    <w:rsid w:val="008E2299"/>
    <w:rsid w:val="008E27BF"/>
    <w:rsid w:val="008E2859"/>
    <w:rsid w:val="008E28F8"/>
    <w:rsid w:val="008E3090"/>
    <w:rsid w:val="008E309E"/>
    <w:rsid w:val="008E31E8"/>
    <w:rsid w:val="008E329A"/>
    <w:rsid w:val="008E344B"/>
    <w:rsid w:val="008E3675"/>
    <w:rsid w:val="008E3F75"/>
    <w:rsid w:val="008E44E1"/>
    <w:rsid w:val="008E459E"/>
    <w:rsid w:val="008E4867"/>
    <w:rsid w:val="008E48A1"/>
    <w:rsid w:val="008E48D3"/>
    <w:rsid w:val="008E4C55"/>
    <w:rsid w:val="008E4DF9"/>
    <w:rsid w:val="008E4E79"/>
    <w:rsid w:val="008E4F7E"/>
    <w:rsid w:val="008E5146"/>
    <w:rsid w:val="008E5480"/>
    <w:rsid w:val="008E5890"/>
    <w:rsid w:val="008E5EE3"/>
    <w:rsid w:val="008E5FD0"/>
    <w:rsid w:val="008E619E"/>
    <w:rsid w:val="008E623B"/>
    <w:rsid w:val="008E6344"/>
    <w:rsid w:val="008E6539"/>
    <w:rsid w:val="008E677F"/>
    <w:rsid w:val="008E6810"/>
    <w:rsid w:val="008E68EC"/>
    <w:rsid w:val="008E6A1A"/>
    <w:rsid w:val="008E6C20"/>
    <w:rsid w:val="008E6D81"/>
    <w:rsid w:val="008E72FC"/>
    <w:rsid w:val="008E76C7"/>
    <w:rsid w:val="008E78A7"/>
    <w:rsid w:val="008F02A6"/>
    <w:rsid w:val="008F0403"/>
    <w:rsid w:val="008F04F7"/>
    <w:rsid w:val="008F0719"/>
    <w:rsid w:val="008F0852"/>
    <w:rsid w:val="008F0971"/>
    <w:rsid w:val="008F0CDE"/>
    <w:rsid w:val="008F19CB"/>
    <w:rsid w:val="008F1B4D"/>
    <w:rsid w:val="008F1B83"/>
    <w:rsid w:val="008F1E52"/>
    <w:rsid w:val="008F1F69"/>
    <w:rsid w:val="008F22B1"/>
    <w:rsid w:val="008F2763"/>
    <w:rsid w:val="008F2979"/>
    <w:rsid w:val="008F2DBE"/>
    <w:rsid w:val="008F2F59"/>
    <w:rsid w:val="008F3082"/>
    <w:rsid w:val="008F30BD"/>
    <w:rsid w:val="008F3354"/>
    <w:rsid w:val="008F36C8"/>
    <w:rsid w:val="008F3806"/>
    <w:rsid w:val="008F38EE"/>
    <w:rsid w:val="008F3DB1"/>
    <w:rsid w:val="008F411B"/>
    <w:rsid w:val="008F433E"/>
    <w:rsid w:val="008F4A70"/>
    <w:rsid w:val="008F4ABB"/>
    <w:rsid w:val="008F54F7"/>
    <w:rsid w:val="008F5575"/>
    <w:rsid w:val="008F593F"/>
    <w:rsid w:val="008F5CDA"/>
    <w:rsid w:val="008F5F58"/>
    <w:rsid w:val="008F62E5"/>
    <w:rsid w:val="008F653C"/>
    <w:rsid w:val="008F6682"/>
    <w:rsid w:val="008F66B6"/>
    <w:rsid w:val="008F66C1"/>
    <w:rsid w:val="008F6C7E"/>
    <w:rsid w:val="008F6E33"/>
    <w:rsid w:val="008F75D3"/>
    <w:rsid w:val="008F795F"/>
    <w:rsid w:val="0090001B"/>
    <w:rsid w:val="00900064"/>
    <w:rsid w:val="00900384"/>
    <w:rsid w:val="009003E5"/>
    <w:rsid w:val="0090058C"/>
    <w:rsid w:val="00900BF5"/>
    <w:rsid w:val="00900C65"/>
    <w:rsid w:val="00900C8E"/>
    <w:rsid w:val="00900F53"/>
    <w:rsid w:val="00901134"/>
    <w:rsid w:val="0090123D"/>
    <w:rsid w:val="009012EA"/>
    <w:rsid w:val="0090165B"/>
    <w:rsid w:val="009019BA"/>
    <w:rsid w:val="00901B43"/>
    <w:rsid w:val="00901FB0"/>
    <w:rsid w:val="0090236A"/>
    <w:rsid w:val="00902473"/>
    <w:rsid w:val="00902958"/>
    <w:rsid w:val="009029AA"/>
    <w:rsid w:val="00902CCB"/>
    <w:rsid w:val="00902E5E"/>
    <w:rsid w:val="00903218"/>
    <w:rsid w:val="0090381C"/>
    <w:rsid w:val="00903956"/>
    <w:rsid w:val="00903A18"/>
    <w:rsid w:val="00903E3D"/>
    <w:rsid w:val="00903FB8"/>
    <w:rsid w:val="00904E83"/>
    <w:rsid w:val="00904F5C"/>
    <w:rsid w:val="009050AD"/>
    <w:rsid w:val="009054C2"/>
    <w:rsid w:val="0090556A"/>
    <w:rsid w:val="009057EE"/>
    <w:rsid w:val="00905814"/>
    <w:rsid w:val="00905AF6"/>
    <w:rsid w:val="009065AC"/>
    <w:rsid w:val="00906D8C"/>
    <w:rsid w:val="00907023"/>
    <w:rsid w:val="009071DE"/>
    <w:rsid w:val="009072EC"/>
    <w:rsid w:val="00907583"/>
    <w:rsid w:val="0090787B"/>
    <w:rsid w:val="00907A03"/>
    <w:rsid w:val="00907B30"/>
    <w:rsid w:val="00907B83"/>
    <w:rsid w:val="00907F0D"/>
    <w:rsid w:val="009100FE"/>
    <w:rsid w:val="00910168"/>
    <w:rsid w:val="009102A7"/>
    <w:rsid w:val="00910B98"/>
    <w:rsid w:val="00911232"/>
    <w:rsid w:val="00911532"/>
    <w:rsid w:val="00911577"/>
    <w:rsid w:val="00911860"/>
    <w:rsid w:val="00911F1F"/>
    <w:rsid w:val="00912055"/>
    <w:rsid w:val="009126DB"/>
    <w:rsid w:val="009126F3"/>
    <w:rsid w:val="00912883"/>
    <w:rsid w:val="009128CB"/>
    <w:rsid w:val="00912B26"/>
    <w:rsid w:val="009130F7"/>
    <w:rsid w:val="00913357"/>
    <w:rsid w:val="009133C0"/>
    <w:rsid w:val="009136EE"/>
    <w:rsid w:val="009139EE"/>
    <w:rsid w:val="00913BC5"/>
    <w:rsid w:val="00913F25"/>
    <w:rsid w:val="00914006"/>
    <w:rsid w:val="00914089"/>
    <w:rsid w:val="009148B5"/>
    <w:rsid w:val="00914B33"/>
    <w:rsid w:val="00914D4B"/>
    <w:rsid w:val="00914E1B"/>
    <w:rsid w:val="00915245"/>
    <w:rsid w:val="00915252"/>
    <w:rsid w:val="00915441"/>
    <w:rsid w:val="00915794"/>
    <w:rsid w:val="00915E10"/>
    <w:rsid w:val="009168C9"/>
    <w:rsid w:val="009168D6"/>
    <w:rsid w:val="009169CB"/>
    <w:rsid w:val="00916F29"/>
    <w:rsid w:val="00917137"/>
    <w:rsid w:val="009173F2"/>
    <w:rsid w:val="00917963"/>
    <w:rsid w:val="00917A58"/>
    <w:rsid w:val="00917DCC"/>
    <w:rsid w:val="00920359"/>
    <w:rsid w:val="00920576"/>
    <w:rsid w:val="00920624"/>
    <w:rsid w:val="00920E8A"/>
    <w:rsid w:val="0092187D"/>
    <w:rsid w:val="00921A23"/>
    <w:rsid w:val="00921AE5"/>
    <w:rsid w:val="00921BAF"/>
    <w:rsid w:val="00921F0B"/>
    <w:rsid w:val="00921F74"/>
    <w:rsid w:val="00922194"/>
    <w:rsid w:val="00922575"/>
    <w:rsid w:val="009229AC"/>
    <w:rsid w:val="00922CDF"/>
    <w:rsid w:val="00922DA3"/>
    <w:rsid w:val="00922F39"/>
    <w:rsid w:val="009230A1"/>
    <w:rsid w:val="0092351D"/>
    <w:rsid w:val="0092364A"/>
    <w:rsid w:val="009239B0"/>
    <w:rsid w:val="00923B1C"/>
    <w:rsid w:val="00923BE0"/>
    <w:rsid w:val="00923D6A"/>
    <w:rsid w:val="00924185"/>
    <w:rsid w:val="00924302"/>
    <w:rsid w:val="00924524"/>
    <w:rsid w:val="00924837"/>
    <w:rsid w:val="00924A5A"/>
    <w:rsid w:val="00924B26"/>
    <w:rsid w:val="00924B3C"/>
    <w:rsid w:val="00924B6D"/>
    <w:rsid w:val="00924BB2"/>
    <w:rsid w:val="00924FB5"/>
    <w:rsid w:val="009257C3"/>
    <w:rsid w:val="00925CA3"/>
    <w:rsid w:val="009262E4"/>
    <w:rsid w:val="00926495"/>
    <w:rsid w:val="009264A1"/>
    <w:rsid w:val="00926955"/>
    <w:rsid w:val="00926C67"/>
    <w:rsid w:val="00926FA3"/>
    <w:rsid w:val="00927121"/>
    <w:rsid w:val="00927300"/>
    <w:rsid w:val="009273D4"/>
    <w:rsid w:val="009275F1"/>
    <w:rsid w:val="009278E5"/>
    <w:rsid w:val="00927E11"/>
    <w:rsid w:val="0093029F"/>
    <w:rsid w:val="00930983"/>
    <w:rsid w:val="00930C1D"/>
    <w:rsid w:val="00930CFF"/>
    <w:rsid w:val="00931080"/>
    <w:rsid w:val="0093115C"/>
    <w:rsid w:val="009312B5"/>
    <w:rsid w:val="00931748"/>
    <w:rsid w:val="009319B0"/>
    <w:rsid w:val="00931A6C"/>
    <w:rsid w:val="00931A6D"/>
    <w:rsid w:val="00931F69"/>
    <w:rsid w:val="00932D47"/>
    <w:rsid w:val="00932F18"/>
    <w:rsid w:val="00933757"/>
    <w:rsid w:val="00933BA6"/>
    <w:rsid w:val="00933E11"/>
    <w:rsid w:val="0093403C"/>
    <w:rsid w:val="009341CD"/>
    <w:rsid w:val="00934FA8"/>
    <w:rsid w:val="009352FF"/>
    <w:rsid w:val="0093592D"/>
    <w:rsid w:val="00935AF0"/>
    <w:rsid w:val="00935D8D"/>
    <w:rsid w:val="00935DAE"/>
    <w:rsid w:val="00935FC5"/>
    <w:rsid w:val="00936765"/>
    <w:rsid w:val="00936ACE"/>
    <w:rsid w:val="00936B60"/>
    <w:rsid w:val="00937197"/>
    <w:rsid w:val="0093755B"/>
    <w:rsid w:val="009375AA"/>
    <w:rsid w:val="009375FA"/>
    <w:rsid w:val="00937645"/>
    <w:rsid w:val="009376E7"/>
    <w:rsid w:val="009378D3"/>
    <w:rsid w:val="0094042D"/>
    <w:rsid w:val="009409CC"/>
    <w:rsid w:val="0094166A"/>
    <w:rsid w:val="0094197F"/>
    <w:rsid w:val="00941B73"/>
    <w:rsid w:val="00942266"/>
    <w:rsid w:val="009427BD"/>
    <w:rsid w:val="009427D8"/>
    <w:rsid w:val="00942A05"/>
    <w:rsid w:val="00942E43"/>
    <w:rsid w:val="00943201"/>
    <w:rsid w:val="009434B4"/>
    <w:rsid w:val="00943533"/>
    <w:rsid w:val="00943569"/>
    <w:rsid w:val="00943B77"/>
    <w:rsid w:val="00944386"/>
    <w:rsid w:val="00944963"/>
    <w:rsid w:val="00944A31"/>
    <w:rsid w:val="00944A4D"/>
    <w:rsid w:val="00944D3C"/>
    <w:rsid w:val="00944D3D"/>
    <w:rsid w:val="00944E94"/>
    <w:rsid w:val="00944EBE"/>
    <w:rsid w:val="00945081"/>
    <w:rsid w:val="00945DE6"/>
    <w:rsid w:val="00945F2F"/>
    <w:rsid w:val="0094654D"/>
    <w:rsid w:val="0094691D"/>
    <w:rsid w:val="00946BAF"/>
    <w:rsid w:val="00946C45"/>
    <w:rsid w:val="009472B7"/>
    <w:rsid w:val="009473A9"/>
    <w:rsid w:val="00947713"/>
    <w:rsid w:val="00947866"/>
    <w:rsid w:val="00947868"/>
    <w:rsid w:val="009478EA"/>
    <w:rsid w:val="0094794B"/>
    <w:rsid w:val="00947C89"/>
    <w:rsid w:val="00950730"/>
    <w:rsid w:val="00950D70"/>
    <w:rsid w:val="00951466"/>
    <w:rsid w:val="009514B4"/>
    <w:rsid w:val="009521F0"/>
    <w:rsid w:val="00952520"/>
    <w:rsid w:val="009525A1"/>
    <w:rsid w:val="00952974"/>
    <w:rsid w:val="00952D54"/>
    <w:rsid w:val="00952FF9"/>
    <w:rsid w:val="009533B5"/>
    <w:rsid w:val="0095388B"/>
    <w:rsid w:val="00953C90"/>
    <w:rsid w:val="00953D20"/>
    <w:rsid w:val="00953DD9"/>
    <w:rsid w:val="00953E0C"/>
    <w:rsid w:val="009541B4"/>
    <w:rsid w:val="009541BB"/>
    <w:rsid w:val="009544DD"/>
    <w:rsid w:val="00954571"/>
    <w:rsid w:val="00954F27"/>
    <w:rsid w:val="00954FE2"/>
    <w:rsid w:val="00955194"/>
    <w:rsid w:val="00955688"/>
    <w:rsid w:val="00955936"/>
    <w:rsid w:val="00955F97"/>
    <w:rsid w:val="0095649D"/>
    <w:rsid w:val="009566FB"/>
    <w:rsid w:val="00956C0A"/>
    <w:rsid w:val="009570DA"/>
    <w:rsid w:val="009574A2"/>
    <w:rsid w:val="009575EF"/>
    <w:rsid w:val="009575F7"/>
    <w:rsid w:val="00957627"/>
    <w:rsid w:val="009577B7"/>
    <w:rsid w:val="00957996"/>
    <w:rsid w:val="009579FA"/>
    <w:rsid w:val="00957C2E"/>
    <w:rsid w:val="00960655"/>
    <w:rsid w:val="00960908"/>
    <w:rsid w:val="009612A3"/>
    <w:rsid w:val="009613FA"/>
    <w:rsid w:val="00961441"/>
    <w:rsid w:val="00961565"/>
    <w:rsid w:val="0096177A"/>
    <w:rsid w:val="009617EC"/>
    <w:rsid w:val="00961871"/>
    <w:rsid w:val="009619A5"/>
    <w:rsid w:val="00961A91"/>
    <w:rsid w:val="00961AA1"/>
    <w:rsid w:val="00961ED8"/>
    <w:rsid w:val="00961F9C"/>
    <w:rsid w:val="00962413"/>
    <w:rsid w:val="00962500"/>
    <w:rsid w:val="0096281B"/>
    <w:rsid w:val="00962A41"/>
    <w:rsid w:val="00962B4D"/>
    <w:rsid w:val="00962C09"/>
    <w:rsid w:val="00962E73"/>
    <w:rsid w:val="0096304E"/>
    <w:rsid w:val="00963B9B"/>
    <w:rsid w:val="00963B9D"/>
    <w:rsid w:val="00963C0C"/>
    <w:rsid w:val="00963FA1"/>
    <w:rsid w:val="009640CF"/>
    <w:rsid w:val="00964405"/>
    <w:rsid w:val="0096474F"/>
    <w:rsid w:val="0096479D"/>
    <w:rsid w:val="00964802"/>
    <w:rsid w:val="0096488C"/>
    <w:rsid w:val="0096492D"/>
    <w:rsid w:val="00964C16"/>
    <w:rsid w:val="00964F7B"/>
    <w:rsid w:val="009655F6"/>
    <w:rsid w:val="0096583E"/>
    <w:rsid w:val="00965852"/>
    <w:rsid w:val="00965A7A"/>
    <w:rsid w:val="00965DE2"/>
    <w:rsid w:val="0096628A"/>
    <w:rsid w:val="00966712"/>
    <w:rsid w:val="00966795"/>
    <w:rsid w:val="00966CED"/>
    <w:rsid w:val="00967337"/>
    <w:rsid w:val="0096755B"/>
    <w:rsid w:val="00967756"/>
    <w:rsid w:val="00967999"/>
    <w:rsid w:val="00967BC8"/>
    <w:rsid w:val="00970461"/>
    <w:rsid w:val="009705D9"/>
    <w:rsid w:val="0097096C"/>
    <w:rsid w:val="00970EB6"/>
    <w:rsid w:val="0097105D"/>
    <w:rsid w:val="009711D7"/>
    <w:rsid w:val="009713A8"/>
    <w:rsid w:val="009715E6"/>
    <w:rsid w:val="0097180E"/>
    <w:rsid w:val="0097193F"/>
    <w:rsid w:val="00971A72"/>
    <w:rsid w:val="00971D15"/>
    <w:rsid w:val="00971F70"/>
    <w:rsid w:val="00972005"/>
    <w:rsid w:val="009720B5"/>
    <w:rsid w:val="00972EC7"/>
    <w:rsid w:val="0097347E"/>
    <w:rsid w:val="00973556"/>
    <w:rsid w:val="009737A8"/>
    <w:rsid w:val="00974175"/>
    <w:rsid w:val="00974181"/>
    <w:rsid w:val="00974283"/>
    <w:rsid w:val="00974464"/>
    <w:rsid w:val="00974818"/>
    <w:rsid w:val="00974955"/>
    <w:rsid w:val="00974B1E"/>
    <w:rsid w:val="00974C4F"/>
    <w:rsid w:val="00974DD3"/>
    <w:rsid w:val="00975037"/>
    <w:rsid w:val="009752AB"/>
    <w:rsid w:val="009754AC"/>
    <w:rsid w:val="009755A7"/>
    <w:rsid w:val="00975C42"/>
    <w:rsid w:val="00975FB3"/>
    <w:rsid w:val="00976054"/>
    <w:rsid w:val="009760D1"/>
    <w:rsid w:val="00976404"/>
    <w:rsid w:val="009765B6"/>
    <w:rsid w:val="0097689C"/>
    <w:rsid w:val="00976B7C"/>
    <w:rsid w:val="00976F3A"/>
    <w:rsid w:val="00977022"/>
    <w:rsid w:val="00977034"/>
    <w:rsid w:val="00977043"/>
    <w:rsid w:val="00977A92"/>
    <w:rsid w:val="00977FCB"/>
    <w:rsid w:val="009801F4"/>
    <w:rsid w:val="009806E2"/>
    <w:rsid w:val="00980AA2"/>
    <w:rsid w:val="00980BB9"/>
    <w:rsid w:val="00980D49"/>
    <w:rsid w:val="00980F6A"/>
    <w:rsid w:val="00981225"/>
    <w:rsid w:val="00981272"/>
    <w:rsid w:val="009815E0"/>
    <w:rsid w:val="009816D1"/>
    <w:rsid w:val="009818A3"/>
    <w:rsid w:val="0098197E"/>
    <w:rsid w:val="00981AE4"/>
    <w:rsid w:val="00981E57"/>
    <w:rsid w:val="0098267F"/>
    <w:rsid w:val="00982F6C"/>
    <w:rsid w:val="009830A8"/>
    <w:rsid w:val="009836B9"/>
    <w:rsid w:val="00983A8A"/>
    <w:rsid w:val="00983D3A"/>
    <w:rsid w:val="009841E3"/>
    <w:rsid w:val="00984581"/>
    <w:rsid w:val="0098463A"/>
    <w:rsid w:val="0098475E"/>
    <w:rsid w:val="00984C37"/>
    <w:rsid w:val="0098507D"/>
    <w:rsid w:val="0098512E"/>
    <w:rsid w:val="00985356"/>
    <w:rsid w:val="0098582E"/>
    <w:rsid w:val="00985DB2"/>
    <w:rsid w:val="00986A85"/>
    <w:rsid w:val="009871CB"/>
    <w:rsid w:val="00987417"/>
    <w:rsid w:val="0098797A"/>
    <w:rsid w:val="00987D79"/>
    <w:rsid w:val="00987DB0"/>
    <w:rsid w:val="00987E76"/>
    <w:rsid w:val="00987E91"/>
    <w:rsid w:val="00990033"/>
    <w:rsid w:val="009900F3"/>
    <w:rsid w:val="009907CA"/>
    <w:rsid w:val="00990820"/>
    <w:rsid w:val="009908C8"/>
    <w:rsid w:val="00990DF6"/>
    <w:rsid w:val="009913F9"/>
    <w:rsid w:val="00991618"/>
    <w:rsid w:val="0099179F"/>
    <w:rsid w:val="009917B3"/>
    <w:rsid w:val="00991C4D"/>
    <w:rsid w:val="00991F9C"/>
    <w:rsid w:val="00992007"/>
    <w:rsid w:val="00992463"/>
    <w:rsid w:val="00992526"/>
    <w:rsid w:val="00992595"/>
    <w:rsid w:val="0099260D"/>
    <w:rsid w:val="00992979"/>
    <w:rsid w:val="009932C2"/>
    <w:rsid w:val="00993583"/>
    <w:rsid w:val="00993777"/>
    <w:rsid w:val="00993B34"/>
    <w:rsid w:val="00993FF5"/>
    <w:rsid w:val="00994296"/>
    <w:rsid w:val="00994563"/>
    <w:rsid w:val="00994596"/>
    <w:rsid w:val="0099477A"/>
    <w:rsid w:val="009948D3"/>
    <w:rsid w:val="00994E86"/>
    <w:rsid w:val="0099516A"/>
    <w:rsid w:val="009955AD"/>
    <w:rsid w:val="00995669"/>
    <w:rsid w:val="00995869"/>
    <w:rsid w:val="009958F2"/>
    <w:rsid w:val="009959CB"/>
    <w:rsid w:val="00995EE1"/>
    <w:rsid w:val="00995FA1"/>
    <w:rsid w:val="009960E3"/>
    <w:rsid w:val="00996393"/>
    <w:rsid w:val="009963B8"/>
    <w:rsid w:val="00996463"/>
    <w:rsid w:val="0099647D"/>
    <w:rsid w:val="00996A5E"/>
    <w:rsid w:val="00996C25"/>
    <w:rsid w:val="00996D5D"/>
    <w:rsid w:val="0099728C"/>
    <w:rsid w:val="009972F8"/>
    <w:rsid w:val="009977E1"/>
    <w:rsid w:val="00997800"/>
    <w:rsid w:val="00997AF8"/>
    <w:rsid w:val="00997BA7"/>
    <w:rsid w:val="00997C38"/>
    <w:rsid w:val="00997F8C"/>
    <w:rsid w:val="009A0249"/>
    <w:rsid w:val="009A05AD"/>
    <w:rsid w:val="009A0BE7"/>
    <w:rsid w:val="009A0D73"/>
    <w:rsid w:val="009A117A"/>
    <w:rsid w:val="009A1357"/>
    <w:rsid w:val="009A142D"/>
    <w:rsid w:val="009A162A"/>
    <w:rsid w:val="009A1730"/>
    <w:rsid w:val="009A1AC9"/>
    <w:rsid w:val="009A290D"/>
    <w:rsid w:val="009A2974"/>
    <w:rsid w:val="009A2B16"/>
    <w:rsid w:val="009A2C66"/>
    <w:rsid w:val="009A2FA1"/>
    <w:rsid w:val="009A32A4"/>
    <w:rsid w:val="009A3493"/>
    <w:rsid w:val="009A34B3"/>
    <w:rsid w:val="009A3524"/>
    <w:rsid w:val="009A369E"/>
    <w:rsid w:val="009A3B44"/>
    <w:rsid w:val="009A41FA"/>
    <w:rsid w:val="009A450F"/>
    <w:rsid w:val="009A45FC"/>
    <w:rsid w:val="009A4606"/>
    <w:rsid w:val="009A4D86"/>
    <w:rsid w:val="009A4F9C"/>
    <w:rsid w:val="009A55C3"/>
    <w:rsid w:val="009A5866"/>
    <w:rsid w:val="009A5F74"/>
    <w:rsid w:val="009A61CD"/>
    <w:rsid w:val="009A648F"/>
    <w:rsid w:val="009A6662"/>
    <w:rsid w:val="009A6BAE"/>
    <w:rsid w:val="009A6EF1"/>
    <w:rsid w:val="009A7203"/>
    <w:rsid w:val="009A7442"/>
    <w:rsid w:val="009A7B48"/>
    <w:rsid w:val="009A7FD6"/>
    <w:rsid w:val="009B0869"/>
    <w:rsid w:val="009B0BC1"/>
    <w:rsid w:val="009B10F1"/>
    <w:rsid w:val="009B1B76"/>
    <w:rsid w:val="009B243A"/>
    <w:rsid w:val="009B25D3"/>
    <w:rsid w:val="009B271A"/>
    <w:rsid w:val="009B2737"/>
    <w:rsid w:val="009B3F60"/>
    <w:rsid w:val="009B45E5"/>
    <w:rsid w:val="009B4BEA"/>
    <w:rsid w:val="009B4F23"/>
    <w:rsid w:val="009B5283"/>
    <w:rsid w:val="009B533E"/>
    <w:rsid w:val="009B55B4"/>
    <w:rsid w:val="009B57D9"/>
    <w:rsid w:val="009B5A76"/>
    <w:rsid w:val="009B5CDB"/>
    <w:rsid w:val="009B5F93"/>
    <w:rsid w:val="009B6052"/>
    <w:rsid w:val="009B6188"/>
    <w:rsid w:val="009B6302"/>
    <w:rsid w:val="009B6876"/>
    <w:rsid w:val="009B6DB6"/>
    <w:rsid w:val="009B75FA"/>
    <w:rsid w:val="009B76C1"/>
    <w:rsid w:val="009B7779"/>
    <w:rsid w:val="009B7D08"/>
    <w:rsid w:val="009B7E26"/>
    <w:rsid w:val="009C0769"/>
    <w:rsid w:val="009C0F2F"/>
    <w:rsid w:val="009C1574"/>
    <w:rsid w:val="009C1673"/>
    <w:rsid w:val="009C1A9F"/>
    <w:rsid w:val="009C1AB8"/>
    <w:rsid w:val="009C1BA1"/>
    <w:rsid w:val="009C1BB3"/>
    <w:rsid w:val="009C2342"/>
    <w:rsid w:val="009C24B9"/>
    <w:rsid w:val="009C24FD"/>
    <w:rsid w:val="009C281B"/>
    <w:rsid w:val="009C29F3"/>
    <w:rsid w:val="009C2C9B"/>
    <w:rsid w:val="009C34F5"/>
    <w:rsid w:val="009C3865"/>
    <w:rsid w:val="009C51DC"/>
    <w:rsid w:val="009C58BB"/>
    <w:rsid w:val="009C5D3A"/>
    <w:rsid w:val="009C5DD8"/>
    <w:rsid w:val="009C61F2"/>
    <w:rsid w:val="009C652F"/>
    <w:rsid w:val="009C6A7C"/>
    <w:rsid w:val="009C6DE3"/>
    <w:rsid w:val="009C6DF6"/>
    <w:rsid w:val="009C7303"/>
    <w:rsid w:val="009C7417"/>
    <w:rsid w:val="009C7865"/>
    <w:rsid w:val="009C7895"/>
    <w:rsid w:val="009C79E0"/>
    <w:rsid w:val="009D02E7"/>
    <w:rsid w:val="009D0522"/>
    <w:rsid w:val="009D074E"/>
    <w:rsid w:val="009D0839"/>
    <w:rsid w:val="009D0AB4"/>
    <w:rsid w:val="009D0F69"/>
    <w:rsid w:val="009D1A1C"/>
    <w:rsid w:val="009D1CCA"/>
    <w:rsid w:val="009D1F9E"/>
    <w:rsid w:val="009D2166"/>
    <w:rsid w:val="009D23BB"/>
    <w:rsid w:val="009D28CE"/>
    <w:rsid w:val="009D31DE"/>
    <w:rsid w:val="009D3829"/>
    <w:rsid w:val="009D3896"/>
    <w:rsid w:val="009D3B61"/>
    <w:rsid w:val="009D43ED"/>
    <w:rsid w:val="009D470E"/>
    <w:rsid w:val="009D4746"/>
    <w:rsid w:val="009D478D"/>
    <w:rsid w:val="009D495C"/>
    <w:rsid w:val="009D4F29"/>
    <w:rsid w:val="009D53BB"/>
    <w:rsid w:val="009D5CFF"/>
    <w:rsid w:val="009D619E"/>
    <w:rsid w:val="009D62AA"/>
    <w:rsid w:val="009D631C"/>
    <w:rsid w:val="009D64FF"/>
    <w:rsid w:val="009D6715"/>
    <w:rsid w:val="009D685D"/>
    <w:rsid w:val="009D719F"/>
    <w:rsid w:val="009D71FF"/>
    <w:rsid w:val="009D724F"/>
    <w:rsid w:val="009D7413"/>
    <w:rsid w:val="009D787E"/>
    <w:rsid w:val="009D7A98"/>
    <w:rsid w:val="009D7D93"/>
    <w:rsid w:val="009D7EBB"/>
    <w:rsid w:val="009E0490"/>
    <w:rsid w:val="009E0B3C"/>
    <w:rsid w:val="009E1857"/>
    <w:rsid w:val="009E18ED"/>
    <w:rsid w:val="009E1AA0"/>
    <w:rsid w:val="009E1D91"/>
    <w:rsid w:val="009E201B"/>
    <w:rsid w:val="009E211E"/>
    <w:rsid w:val="009E2467"/>
    <w:rsid w:val="009E2CDB"/>
    <w:rsid w:val="009E2DB9"/>
    <w:rsid w:val="009E301A"/>
    <w:rsid w:val="009E31F3"/>
    <w:rsid w:val="009E320B"/>
    <w:rsid w:val="009E33FE"/>
    <w:rsid w:val="009E3C50"/>
    <w:rsid w:val="009E3F63"/>
    <w:rsid w:val="009E4149"/>
    <w:rsid w:val="009E48A6"/>
    <w:rsid w:val="009E499A"/>
    <w:rsid w:val="009E4C0E"/>
    <w:rsid w:val="009E4F40"/>
    <w:rsid w:val="009E4F59"/>
    <w:rsid w:val="009E5116"/>
    <w:rsid w:val="009E54D5"/>
    <w:rsid w:val="009E56CD"/>
    <w:rsid w:val="009E58E2"/>
    <w:rsid w:val="009E599D"/>
    <w:rsid w:val="009E5AD3"/>
    <w:rsid w:val="009E5C3B"/>
    <w:rsid w:val="009E5C66"/>
    <w:rsid w:val="009E5CF6"/>
    <w:rsid w:val="009E6081"/>
    <w:rsid w:val="009E6865"/>
    <w:rsid w:val="009E68E9"/>
    <w:rsid w:val="009E6D30"/>
    <w:rsid w:val="009E6DE2"/>
    <w:rsid w:val="009E713E"/>
    <w:rsid w:val="009E7448"/>
    <w:rsid w:val="009E7652"/>
    <w:rsid w:val="009E77C3"/>
    <w:rsid w:val="009E7ABE"/>
    <w:rsid w:val="009E7AC3"/>
    <w:rsid w:val="009E7C4D"/>
    <w:rsid w:val="009E7F56"/>
    <w:rsid w:val="009F037F"/>
    <w:rsid w:val="009F0D37"/>
    <w:rsid w:val="009F0E4A"/>
    <w:rsid w:val="009F142B"/>
    <w:rsid w:val="009F1859"/>
    <w:rsid w:val="009F1A56"/>
    <w:rsid w:val="009F1A98"/>
    <w:rsid w:val="009F1E9D"/>
    <w:rsid w:val="009F24BF"/>
    <w:rsid w:val="009F2513"/>
    <w:rsid w:val="009F253F"/>
    <w:rsid w:val="009F2B02"/>
    <w:rsid w:val="009F314B"/>
    <w:rsid w:val="009F33D5"/>
    <w:rsid w:val="009F3BAF"/>
    <w:rsid w:val="009F3BEC"/>
    <w:rsid w:val="009F3E8D"/>
    <w:rsid w:val="009F46B7"/>
    <w:rsid w:val="009F4AB6"/>
    <w:rsid w:val="009F4B04"/>
    <w:rsid w:val="009F4B51"/>
    <w:rsid w:val="009F4CE2"/>
    <w:rsid w:val="009F4DE3"/>
    <w:rsid w:val="009F51D9"/>
    <w:rsid w:val="009F54BE"/>
    <w:rsid w:val="009F5DE0"/>
    <w:rsid w:val="009F5F0D"/>
    <w:rsid w:val="009F5FF5"/>
    <w:rsid w:val="009F61F5"/>
    <w:rsid w:val="009F62F5"/>
    <w:rsid w:val="009F6353"/>
    <w:rsid w:val="009F6421"/>
    <w:rsid w:val="009F6433"/>
    <w:rsid w:val="009F6539"/>
    <w:rsid w:val="009F6CFC"/>
    <w:rsid w:val="009F6E9C"/>
    <w:rsid w:val="009F76D6"/>
    <w:rsid w:val="009F7A3C"/>
    <w:rsid w:val="009F7F5C"/>
    <w:rsid w:val="009F7FB2"/>
    <w:rsid w:val="00A00356"/>
    <w:rsid w:val="00A004D6"/>
    <w:rsid w:val="00A00E34"/>
    <w:rsid w:val="00A010A5"/>
    <w:rsid w:val="00A01540"/>
    <w:rsid w:val="00A0166B"/>
    <w:rsid w:val="00A01F00"/>
    <w:rsid w:val="00A024FC"/>
    <w:rsid w:val="00A029D3"/>
    <w:rsid w:val="00A029D6"/>
    <w:rsid w:val="00A02C04"/>
    <w:rsid w:val="00A02E7A"/>
    <w:rsid w:val="00A03038"/>
    <w:rsid w:val="00A031F5"/>
    <w:rsid w:val="00A0326D"/>
    <w:rsid w:val="00A033FE"/>
    <w:rsid w:val="00A03854"/>
    <w:rsid w:val="00A03C56"/>
    <w:rsid w:val="00A04107"/>
    <w:rsid w:val="00A04605"/>
    <w:rsid w:val="00A04ADC"/>
    <w:rsid w:val="00A04C25"/>
    <w:rsid w:val="00A05265"/>
    <w:rsid w:val="00A0529D"/>
    <w:rsid w:val="00A053F4"/>
    <w:rsid w:val="00A0583F"/>
    <w:rsid w:val="00A059A0"/>
    <w:rsid w:val="00A05A99"/>
    <w:rsid w:val="00A05B1E"/>
    <w:rsid w:val="00A05B25"/>
    <w:rsid w:val="00A05D12"/>
    <w:rsid w:val="00A060B2"/>
    <w:rsid w:val="00A060E9"/>
    <w:rsid w:val="00A060F5"/>
    <w:rsid w:val="00A06355"/>
    <w:rsid w:val="00A06441"/>
    <w:rsid w:val="00A06452"/>
    <w:rsid w:val="00A06504"/>
    <w:rsid w:val="00A069F2"/>
    <w:rsid w:val="00A06BE2"/>
    <w:rsid w:val="00A06C61"/>
    <w:rsid w:val="00A06C9E"/>
    <w:rsid w:val="00A070F3"/>
    <w:rsid w:val="00A0728A"/>
    <w:rsid w:val="00A073D7"/>
    <w:rsid w:val="00A07CBE"/>
    <w:rsid w:val="00A07EA1"/>
    <w:rsid w:val="00A10282"/>
    <w:rsid w:val="00A10486"/>
    <w:rsid w:val="00A1090E"/>
    <w:rsid w:val="00A10B32"/>
    <w:rsid w:val="00A10EEB"/>
    <w:rsid w:val="00A110E6"/>
    <w:rsid w:val="00A11C7D"/>
    <w:rsid w:val="00A11FFF"/>
    <w:rsid w:val="00A1201A"/>
    <w:rsid w:val="00A12022"/>
    <w:rsid w:val="00A123AB"/>
    <w:rsid w:val="00A1299D"/>
    <w:rsid w:val="00A13219"/>
    <w:rsid w:val="00A1338A"/>
    <w:rsid w:val="00A13662"/>
    <w:rsid w:val="00A13D31"/>
    <w:rsid w:val="00A14177"/>
    <w:rsid w:val="00A1418B"/>
    <w:rsid w:val="00A14357"/>
    <w:rsid w:val="00A14705"/>
    <w:rsid w:val="00A147D2"/>
    <w:rsid w:val="00A147E5"/>
    <w:rsid w:val="00A14C42"/>
    <w:rsid w:val="00A14E95"/>
    <w:rsid w:val="00A15090"/>
    <w:rsid w:val="00A150EF"/>
    <w:rsid w:val="00A15DF2"/>
    <w:rsid w:val="00A15E9A"/>
    <w:rsid w:val="00A161AF"/>
    <w:rsid w:val="00A1629B"/>
    <w:rsid w:val="00A166E1"/>
    <w:rsid w:val="00A16932"/>
    <w:rsid w:val="00A16A73"/>
    <w:rsid w:val="00A16DB4"/>
    <w:rsid w:val="00A17031"/>
    <w:rsid w:val="00A1742D"/>
    <w:rsid w:val="00A1780F"/>
    <w:rsid w:val="00A178CD"/>
    <w:rsid w:val="00A17DD2"/>
    <w:rsid w:val="00A203B5"/>
    <w:rsid w:val="00A207D3"/>
    <w:rsid w:val="00A2084B"/>
    <w:rsid w:val="00A213D6"/>
    <w:rsid w:val="00A21628"/>
    <w:rsid w:val="00A21B22"/>
    <w:rsid w:val="00A21C42"/>
    <w:rsid w:val="00A223EE"/>
    <w:rsid w:val="00A226C7"/>
    <w:rsid w:val="00A22712"/>
    <w:rsid w:val="00A2295D"/>
    <w:rsid w:val="00A22DD0"/>
    <w:rsid w:val="00A22DD3"/>
    <w:rsid w:val="00A233A2"/>
    <w:rsid w:val="00A234F6"/>
    <w:rsid w:val="00A23566"/>
    <w:rsid w:val="00A2395B"/>
    <w:rsid w:val="00A23C68"/>
    <w:rsid w:val="00A23F49"/>
    <w:rsid w:val="00A2406D"/>
    <w:rsid w:val="00A241CE"/>
    <w:rsid w:val="00A24554"/>
    <w:rsid w:val="00A24668"/>
    <w:rsid w:val="00A24769"/>
    <w:rsid w:val="00A24833"/>
    <w:rsid w:val="00A2496E"/>
    <w:rsid w:val="00A25A0A"/>
    <w:rsid w:val="00A260F8"/>
    <w:rsid w:val="00A26BB2"/>
    <w:rsid w:val="00A275A1"/>
    <w:rsid w:val="00A27BD1"/>
    <w:rsid w:val="00A27C30"/>
    <w:rsid w:val="00A27C4C"/>
    <w:rsid w:val="00A27E3D"/>
    <w:rsid w:val="00A27FE1"/>
    <w:rsid w:val="00A30AA6"/>
    <w:rsid w:val="00A30BF1"/>
    <w:rsid w:val="00A30C3A"/>
    <w:rsid w:val="00A30C46"/>
    <w:rsid w:val="00A30CF8"/>
    <w:rsid w:val="00A30DDF"/>
    <w:rsid w:val="00A3105C"/>
    <w:rsid w:val="00A31816"/>
    <w:rsid w:val="00A318A2"/>
    <w:rsid w:val="00A31998"/>
    <w:rsid w:val="00A31B30"/>
    <w:rsid w:val="00A31BB2"/>
    <w:rsid w:val="00A31CD7"/>
    <w:rsid w:val="00A32173"/>
    <w:rsid w:val="00A321F3"/>
    <w:rsid w:val="00A32333"/>
    <w:rsid w:val="00A32606"/>
    <w:rsid w:val="00A32B2D"/>
    <w:rsid w:val="00A32C45"/>
    <w:rsid w:val="00A32E63"/>
    <w:rsid w:val="00A32FF0"/>
    <w:rsid w:val="00A33239"/>
    <w:rsid w:val="00A33D4B"/>
    <w:rsid w:val="00A33E49"/>
    <w:rsid w:val="00A33F2E"/>
    <w:rsid w:val="00A34076"/>
    <w:rsid w:val="00A3413F"/>
    <w:rsid w:val="00A3433A"/>
    <w:rsid w:val="00A34588"/>
    <w:rsid w:val="00A34917"/>
    <w:rsid w:val="00A34928"/>
    <w:rsid w:val="00A34A2C"/>
    <w:rsid w:val="00A34D24"/>
    <w:rsid w:val="00A34DDD"/>
    <w:rsid w:val="00A34F51"/>
    <w:rsid w:val="00A3548E"/>
    <w:rsid w:val="00A355DA"/>
    <w:rsid w:val="00A35AAE"/>
    <w:rsid w:val="00A360E2"/>
    <w:rsid w:val="00A36421"/>
    <w:rsid w:val="00A3652D"/>
    <w:rsid w:val="00A365E1"/>
    <w:rsid w:val="00A366E0"/>
    <w:rsid w:val="00A36892"/>
    <w:rsid w:val="00A36AB5"/>
    <w:rsid w:val="00A36CAE"/>
    <w:rsid w:val="00A37700"/>
    <w:rsid w:val="00A37E32"/>
    <w:rsid w:val="00A40123"/>
    <w:rsid w:val="00A4014E"/>
    <w:rsid w:val="00A405F0"/>
    <w:rsid w:val="00A41312"/>
    <w:rsid w:val="00A41438"/>
    <w:rsid w:val="00A414AC"/>
    <w:rsid w:val="00A4189E"/>
    <w:rsid w:val="00A419C2"/>
    <w:rsid w:val="00A41A38"/>
    <w:rsid w:val="00A41A3C"/>
    <w:rsid w:val="00A41B55"/>
    <w:rsid w:val="00A41E79"/>
    <w:rsid w:val="00A41FE4"/>
    <w:rsid w:val="00A4256E"/>
    <w:rsid w:val="00A425DB"/>
    <w:rsid w:val="00A42CCA"/>
    <w:rsid w:val="00A42EAB"/>
    <w:rsid w:val="00A43042"/>
    <w:rsid w:val="00A430E6"/>
    <w:rsid w:val="00A43229"/>
    <w:rsid w:val="00A43933"/>
    <w:rsid w:val="00A43946"/>
    <w:rsid w:val="00A43AB5"/>
    <w:rsid w:val="00A43D91"/>
    <w:rsid w:val="00A43FE7"/>
    <w:rsid w:val="00A44048"/>
    <w:rsid w:val="00A442AD"/>
    <w:rsid w:val="00A44BC7"/>
    <w:rsid w:val="00A44E6E"/>
    <w:rsid w:val="00A44E89"/>
    <w:rsid w:val="00A46145"/>
    <w:rsid w:val="00A47493"/>
    <w:rsid w:val="00A47532"/>
    <w:rsid w:val="00A47914"/>
    <w:rsid w:val="00A479C6"/>
    <w:rsid w:val="00A47A3F"/>
    <w:rsid w:val="00A47B01"/>
    <w:rsid w:val="00A47B8C"/>
    <w:rsid w:val="00A500BD"/>
    <w:rsid w:val="00A50901"/>
    <w:rsid w:val="00A509B2"/>
    <w:rsid w:val="00A509C2"/>
    <w:rsid w:val="00A50F31"/>
    <w:rsid w:val="00A51ADB"/>
    <w:rsid w:val="00A52084"/>
    <w:rsid w:val="00A52738"/>
    <w:rsid w:val="00A529E4"/>
    <w:rsid w:val="00A52D93"/>
    <w:rsid w:val="00A5326A"/>
    <w:rsid w:val="00A533C4"/>
    <w:rsid w:val="00A53FDE"/>
    <w:rsid w:val="00A54057"/>
    <w:rsid w:val="00A543E3"/>
    <w:rsid w:val="00A544E4"/>
    <w:rsid w:val="00A552DE"/>
    <w:rsid w:val="00A552F7"/>
    <w:rsid w:val="00A5548A"/>
    <w:rsid w:val="00A55508"/>
    <w:rsid w:val="00A55717"/>
    <w:rsid w:val="00A55C31"/>
    <w:rsid w:val="00A55CBA"/>
    <w:rsid w:val="00A566C5"/>
    <w:rsid w:val="00A56AE7"/>
    <w:rsid w:val="00A56B11"/>
    <w:rsid w:val="00A56FAA"/>
    <w:rsid w:val="00A56FDF"/>
    <w:rsid w:val="00A573FF"/>
    <w:rsid w:val="00A5746C"/>
    <w:rsid w:val="00A57574"/>
    <w:rsid w:val="00A57EAA"/>
    <w:rsid w:val="00A604AE"/>
    <w:rsid w:val="00A605E2"/>
    <w:rsid w:val="00A6074F"/>
    <w:rsid w:val="00A60880"/>
    <w:rsid w:val="00A60B6B"/>
    <w:rsid w:val="00A60FAE"/>
    <w:rsid w:val="00A61081"/>
    <w:rsid w:val="00A61130"/>
    <w:rsid w:val="00A611E0"/>
    <w:rsid w:val="00A6156B"/>
    <w:rsid w:val="00A624B2"/>
    <w:rsid w:val="00A624B3"/>
    <w:rsid w:val="00A62B8F"/>
    <w:rsid w:val="00A63136"/>
    <w:rsid w:val="00A635E8"/>
    <w:rsid w:val="00A63621"/>
    <w:rsid w:val="00A636DD"/>
    <w:rsid w:val="00A63903"/>
    <w:rsid w:val="00A639CB"/>
    <w:rsid w:val="00A63ACB"/>
    <w:rsid w:val="00A63B34"/>
    <w:rsid w:val="00A63C75"/>
    <w:rsid w:val="00A646B8"/>
    <w:rsid w:val="00A649F0"/>
    <w:rsid w:val="00A652DC"/>
    <w:rsid w:val="00A65537"/>
    <w:rsid w:val="00A65753"/>
    <w:rsid w:val="00A662E3"/>
    <w:rsid w:val="00A665D1"/>
    <w:rsid w:val="00A67432"/>
    <w:rsid w:val="00A67813"/>
    <w:rsid w:val="00A67818"/>
    <w:rsid w:val="00A67881"/>
    <w:rsid w:val="00A678A8"/>
    <w:rsid w:val="00A67C60"/>
    <w:rsid w:val="00A67D08"/>
    <w:rsid w:val="00A67F66"/>
    <w:rsid w:val="00A70002"/>
    <w:rsid w:val="00A70840"/>
    <w:rsid w:val="00A70987"/>
    <w:rsid w:val="00A70D35"/>
    <w:rsid w:val="00A70F87"/>
    <w:rsid w:val="00A71140"/>
    <w:rsid w:val="00A7124F"/>
    <w:rsid w:val="00A71370"/>
    <w:rsid w:val="00A715A4"/>
    <w:rsid w:val="00A717AE"/>
    <w:rsid w:val="00A71835"/>
    <w:rsid w:val="00A71995"/>
    <w:rsid w:val="00A71A1C"/>
    <w:rsid w:val="00A72084"/>
    <w:rsid w:val="00A7229C"/>
    <w:rsid w:val="00A7237A"/>
    <w:rsid w:val="00A725D5"/>
    <w:rsid w:val="00A729F3"/>
    <w:rsid w:val="00A7339C"/>
    <w:rsid w:val="00A7341A"/>
    <w:rsid w:val="00A73677"/>
    <w:rsid w:val="00A7372B"/>
    <w:rsid w:val="00A743F9"/>
    <w:rsid w:val="00A74509"/>
    <w:rsid w:val="00A74AF2"/>
    <w:rsid w:val="00A756EC"/>
    <w:rsid w:val="00A75C12"/>
    <w:rsid w:val="00A75FF3"/>
    <w:rsid w:val="00A7618C"/>
    <w:rsid w:val="00A761E2"/>
    <w:rsid w:val="00A7671D"/>
    <w:rsid w:val="00A76A04"/>
    <w:rsid w:val="00A76C6F"/>
    <w:rsid w:val="00A772E0"/>
    <w:rsid w:val="00A774D1"/>
    <w:rsid w:val="00A77D2A"/>
    <w:rsid w:val="00A77FD6"/>
    <w:rsid w:val="00A8017F"/>
    <w:rsid w:val="00A801FA"/>
    <w:rsid w:val="00A803BD"/>
    <w:rsid w:val="00A806BE"/>
    <w:rsid w:val="00A80772"/>
    <w:rsid w:val="00A80AA9"/>
    <w:rsid w:val="00A80CB0"/>
    <w:rsid w:val="00A80FA6"/>
    <w:rsid w:val="00A814EA"/>
    <w:rsid w:val="00A822F8"/>
    <w:rsid w:val="00A828CC"/>
    <w:rsid w:val="00A82C49"/>
    <w:rsid w:val="00A82E65"/>
    <w:rsid w:val="00A82F5A"/>
    <w:rsid w:val="00A82F98"/>
    <w:rsid w:val="00A82FC7"/>
    <w:rsid w:val="00A832CE"/>
    <w:rsid w:val="00A8381B"/>
    <w:rsid w:val="00A83A40"/>
    <w:rsid w:val="00A83D75"/>
    <w:rsid w:val="00A84079"/>
    <w:rsid w:val="00A840FC"/>
    <w:rsid w:val="00A8428F"/>
    <w:rsid w:val="00A84290"/>
    <w:rsid w:val="00A844F5"/>
    <w:rsid w:val="00A8494F"/>
    <w:rsid w:val="00A84B30"/>
    <w:rsid w:val="00A84C16"/>
    <w:rsid w:val="00A84E55"/>
    <w:rsid w:val="00A84FE2"/>
    <w:rsid w:val="00A85093"/>
    <w:rsid w:val="00A850B1"/>
    <w:rsid w:val="00A852D5"/>
    <w:rsid w:val="00A85790"/>
    <w:rsid w:val="00A85A73"/>
    <w:rsid w:val="00A85DB9"/>
    <w:rsid w:val="00A85E97"/>
    <w:rsid w:val="00A85FC5"/>
    <w:rsid w:val="00A862F6"/>
    <w:rsid w:val="00A863F7"/>
    <w:rsid w:val="00A86692"/>
    <w:rsid w:val="00A86A34"/>
    <w:rsid w:val="00A86AB9"/>
    <w:rsid w:val="00A87002"/>
    <w:rsid w:val="00A87952"/>
    <w:rsid w:val="00A87D54"/>
    <w:rsid w:val="00A9030B"/>
    <w:rsid w:val="00A904AC"/>
    <w:rsid w:val="00A9087A"/>
    <w:rsid w:val="00A90C66"/>
    <w:rsid w:val="00A91419"/>
    <w:rsid w:val="00A9157F"/>
    <w:rsid w:val="00A91704"/>
    <w:rsid w:val="00A917AD"/>
    <w:rsid w:val="00A91AF3"/>
    <w:rsid w:val="00A91C76"/>
    <w:rsid w:val="00A91EAD"/>
    <w:rsid w:val="00A91ED7"/>
    <w:rsid w:val="00A92151"/>
    <w:rsid w:val="00A9239E"/>
    <w:rsid w:val="00A92E17"/>
    <w:rsid w:val="00A932B0"/>
    <w:rsid w:val="00A933E5"/>
    <w:rsid w:val="00A937BF"/>
    <w:rsid w:val="00A9380F"/>
    <w:rsid w:val="00A93B49"/>
    <w:rsid w:val="00A93BD1"/>
    <w:rsid w:val="00A93C4F"/>
    <w:rsid w:val="00A93EF2"/>
    <w:rsid w:val="00A940FC"/>
    <w:rsid w:val="00A943D6"/>
    <w:rsid w:val="00A943F8"/>
    <w:rsid w:val="00A943FA"/>
    <w:rsid w:val="00A94AB3"/>
    <w:rsid w:val="00A94D13"/>
    <w:rsid w:val="00A94D74"/>
    <w:rsid w:val="00A94DB6"/>
    <w:rsid w:val="00A94DE8"/>
    <w:rsid w:val="00A94E0B"/>
    <w:rsid w:val="00A9584F"/>
    <w:rsid w:val="00A9590F"/>
    <w:rsid w:val="00A95BA6"/>
    <w:rsid w:val="00A96174"/>
    <w:rsid w:val="00A966DD"/>
    <w:rsid w:val="00A968EE"/>
    <w:rsid w:val="00A96D2A"/>
    <w:rsid w:val="00A96E8F"/>
    <w:rsid w:val="00A970CF"/>
    <w:rsid w:val="00A970E4"/>
    <w:rsid w:val="00A97852"/>
    <w:rsid w:val="00A979CB"/>
    <w:rsid w:val="00A97C64"/>
    <w:rsid w:val="00AA072E"/>
    <w:rsid w:val="00AA0E41"/>
    <w:rsid w:val="00AA177A"/>
    <w:rsid w:val="00AA1A06"/>
    <w:rsid w:val="00AA1CBC"/>
    <w:rsid w:val="00AA1CC4"/>
    <w:rsid w:val="00AA1ED3"/>
    <w:rsid w:val="00AA2144"/>
    <w:rsid w:val="00AA22B9"/>
    <w:rsid w:val="00AA2564"/>
    <w:rsid w:val="00AA25AB"/>
    <w:rsid w:val="00AA2625"/>
    <w:rsid w:val="00AA30FC"/>
    <w:rsid w:val="00AA3609"/>
    <w:rsid w:val="00AA38C4"/>
    <w:rsid w:val="00AA3B5D"/>
    <w:rsid w:val="00AA3D9B"/>
    <w:rsid w:val="00AA3FC7"/>
    <w:rsid w:val="00AA436E"/>
    <w:rsid w:val="00AA46A4"/>
    <w:rsid w:val="00AA46F4"/>
    <w:rsid w:val="00AA47BD"/>
    <w:rsid w:val="00AA49B2"/>
    <w:rsid w:val="00AA49EF"/>
    <w:rsid w:val="00AA4F8F"/>
    <w:rsid w:val="00AA50A2"/>
    <w:rsid w:val="00AA57B8"/>
    <w:rsid w:val="00AA5A1C"/>
    <w:rsid w:val="00AA5BFA"/>
    <w:rsid w:val="00AA6143"/>
    <w:rsid w:val="00AA638F"/>
    <w:rsid w:val="00AA6396"/>
    <w:rsid w:val="00AA63EF"/>
    <w:rsid w:val="00AA6B2C"/>
    <w:rsid w:val="00AA6BB7"/>
    <w:rsid w:val="00AA6CEE"/>
    <w:rsid w:val="00AA724C"/>
    <w:rsid w:val="00AA7D40"/>
    <w:rsid w:val="00AA7D91"/>
    <w:rsid w:val="00AA7FC9"/>
    <w:rsid w:val="00AB041F"/>
    <w:rsid w:val="00AB062F"/>
    <w:rsid w:val="00AB065D"/>
    <w:rsid w:val="00AB07A3"/>
    <w:rsid w:val="00AB0A5C"/>
    <w:rsid w:val="00AB0F4E"/>
    <w:rsid w:val="00AB1142"/>
    <w:rsid w:val="00AB11D0"/>
    <w:rsid w:val="00AB1827"/>
    <w:rsid w:val="00AB1D52"/>
    <w:rsid w:val="00AB1FBD"/>
    <w:rsid w:val="00AB2057"/>
    <w:rsid w:val="00AB238D"/>
    <w:rsid w:val="00AB25EF"/>
    <w:rsid w:val="00AB2A47"/>
    <w:rsid w:val="00AB2D3C"/>
    <w:rsid w:val="00AB2F3E"/>
    <w:rsid w:val="00AB325A"/>
    <w:rsid w:val="00AB3309"/>
    <w:rsid w:val="00AB37A2"/>
    <w:rsid w:val="00AB38DF"/>
    <w:rsid w:val="00AB3AA2"/>
    <w:rsid w:val="00AB3E30"/>
    <w:rsid w:val="00AB4067"/>
    <w:rsid w:val="00AB413D"/>
    <w:rsid w:val="00AB42DE"/>
    <w:rsid w:val="00AB461F"/>
    <w:rsid w:val="00AB4666"/>
    <w:rsid w:val="00AB4717"/>
    <w:rsid w:val="00AB4B77"/>
    <w:rsid w:val="00AB529F"/>
    <w:rsid w:val="00AB5462"/>
    <w:rsid w:val="00AB546F"/>
    <w:rsid w:val="00AB5B46"/>
    <w:rsid w:val="00AB5CC2"/>
    <w:rsid w:val="00AB632B"/>
    <w:rsid w:val="00AB670B"/>
    <w:rsid w:val="00AB6924"/>
    <w:rsid w:val="00AB70B4"/>
    <w:rsid w:val="00AB7310"/>
    <w:rsid w:val="00AB7372"/>
    <w:rsid w:val="00AB7473"/>
    <w:rsid w:val="00AB79D5"/>
    <w:rsid w:val="00AB7A81"/>
    <w:rsid w:val="00AB7CC5"/>
    <w:rsid w:val="00AB7CEE"/>
    <w:rsid w:val="00AB7CEF"/>
    <w:rsid w:val="00AC001A"/>
    <w:rsid w:val="00AC01CB"/>
    <w:rsid w:val="00AC02BB"/>
    <w:rsid w:val="00AC040A"/>
    <w:rsid w:val="00AC0A77"/>
    <w:rsid w:val="00AC0E7D"/>
    <w:rsid w:val="00AC13AE"/>
    <w:rsid w:val="00AC1472"/>
    <w:rsid w:val="00AC1676"/>
    <w:rsid w:val="00AC16E5"/>
    <w:rsid w:val="00AC18A1"/>
    <w:rsid w:val="00AC1A97"/>
    <w:rsid w:val="00AC1AC3"/>
    <w:rsid w:val="00AC1E8A"/>
    <w:rsid w:val="00AC267E"/>
    <w:rsid w:val="00AC26CD"/>
    <w:rsid w:val="00AC2A26"/>
    <w:rsid w:val="00AC2AB1"/>
    <w:rsid w:val="00AC2B62"/>
    <w:rsid w:val="00AC2BEE"/>
    <w:rsid w:val="00AC2C7B"/>
    <w:rsid w:val="00AC2F2D"/>
    <w:rsid w:val="00AC2FA9"/>
    <w:rsid w:val="00AC3138"/>
    <w:rsid w:val="00AC34E6"/>
    <w:rsid w:val="00AC382C"/>
    <w:rsid w:val="00AC3832"/>
    <w:rsid w:val="00AC3C4B"/>
    <w:rsid w:val="00AC40B0"/>
    <w:rsid w:val="00AC446E"/>
    <w:rsid w:val="00AC469C"/>
    <w:rsid w:val="00AC47AA"/>
    <w:rsid w:val="00AC483F"/>
    <w:rsid w:val="00AC4ADD"/>
    <w:rsid w:val="00AC4F86"/>
    <w:rsid w:val="00AC520A"/>
    <w:rsid w:val="00AC5312"/>
    <w:rsid w:val="00AC57B2"/>
    <w:rsid w:val="00AC58F9"/>
    <w:rsid w:val="00AC5BE9"/>
    <w:rsid w:val="00AC5C89"/>
    <w:rsid w:val="00AC5F90"/>
    <w:rsid w:val="00AC609C"/>
    <w:rsid w:val="00AC60AF"/>
    <w:rsid w:val="00AC6126"/>
    <w:rsid w:val="00AC692B"/>
    <w:rsid w:val="00AC6E34"/>
    <w:rsid w:val="00AC6FC7"/>
    <w:rsid w:val="00AC7067"/>
    <w:rsid w:val="00AC716C"/>
    <w:rsid w:val="00AC721E"/>
    <w:rsid w:val="00AC7561"/>
    <w:rsid w:val="00AC758C"/>
    <w:rsid w:val="00AC76E2"/>
    <w:rsid w:val="00AC7F01"/>
    <w:rsid w:val="00AD00F0"/>
    <w:rsid w:val="00AD0CE0"/>
    <w:rsid w:val="00AD1156"/>
    <w:rsid w:val="00AD1183"/>
    <w:rsid w:val="00AD160B"/>
    <w:rsid w:val="00AD1738"/>
    <w:rsid w:val="00AD188C"/>
    <w:rsid w:val="00AD1BF9"/>
    <w:rsid w:val="00AD1D54"/>
    <w:rsid w:val="00AD1D91"/>
    <w:rsid w:val="00AD1E34"/>
    <w:rsid w:val="00AD2032"/>
    <w:rsid w:val="00AD20DF"/>
    <w:rsid w:val="00AD23E8"/>
    <w:rsid w:val="00AD23F5"/>
    <w:rsid w:val="00AD2664"/>
    <w:rsid w:val="00AD29CA"/>
    <w:rsid w:val="00AD2B43"/>
    <w:rsid w:val="00AD2DEB"/>
    <w:rsid w:val="00AD2EA0"/>
    <w:rsid w:val="00AD33AC"/>
    <w:rsid w:val="00AD3985"/>
    <w:rsid w:val="00AD3E5A"/>
    <w:rsid w:val="00AD3E5D"/>
    <w:rsid w:val="00AD463B"/>
    <w:rsid w:val="00AD466E"/>
    <w:rsid w:val="00AD4924"/>
    <w:rsid w:val="00AD4C3E"/>
    <w:rsid w:val="00AD4EB9"/>
    <w:rsid w:val="00AD5319"/>
    <w:rsid w:val="00AD59FB"/>
    <w:rsid w:val="00AD5A9C"/>
    <w:rsid w:val="00AD5ACE"/>
    <w:rsid w:val="00AD5D5E"/>
    <w:rsid w:val="00AD5E6B"/>
    <w:rsid w:val="00AD6403"/>
    <w:rsid w:val="00AD667B"/>
    <w:rsid w:val="00AD675E"/>
    <w:rsid w:val="00AD6C7A"/>
    <w:rsid w:val="00AD6DF8"/>
    <w:rsid w:val="00AD7692"/>
    <w:rsid w:val="00AD7F87"/>
    <w:rsid w:val="00AE029A"/>
    <w:rsid w:val="00AE054F"/>
    <w:rsid w:val="00AE08B3"/>
    <w:rsid w:val="00AE0B36"/>
    <w:rsid w:val="00AE0E12"/>
    <w:rsid w:val="00AE0F40"/>
    <w:rsid w:val="00AE1774"/>
    <w:rsid w:val="00AE1CDB"/>
    <w:rsid w:val="00AE2925"/>
    <w:rsid w:val="00AE2FA0"/>
    <w:rsid w:val="00AE33C6"/>
    <w:rsid w:val="00AE3400"/>
    <w:rsid w:val="00AE35FB"/>
    <w:rsid w:val="00AE3897"/>
    <w:rsid w:val="00AE38BC"/>
    <w:rsid w:val="00AE43B1"/>
    <w:rsid w:val="00AE444C"/>
    <w:rsid w:val="00AE45F2"/>
    <w:rsid w:val="00AE4DBC"/>
    <w:rsid w:val="00AE4F90"/>
    <w:rsid w:val="00AE5074"/>
    <w:rsid w:val="00AE51C3"/>
    <w:rsid w:val="00AE52BF"/>
    <w:rsid w:val="00AE5652"/>
    <w:rsid w:val="00AE5B2B"/>
    <w:rsid w:val="00AE5E8B"/>
    <w:rsid w:val="00AE5F7A"/>
    <w:rsid w:val="00AE6336"/>
    <w:rsid w:val="00AE650A"/>
    <w:rsid w:val="00AE679E"/>
    <w:rsid w:val="00AE6A66"/>
    <w:rsid w:val="00AE6F6E"/>
    <w:rsid w:val="00AE78C3"/>
    <w:rsid w:val="00AE7B06"/>
    <w:rsid w:val="00AE7E19"/>
    <w:rsid w:val="00AE7F48"/>
    <w:rsid w:val="00AF0954"/>
    <w:rsid w:val="00AF0A35"/>
    <w:rsid w:val="00AF0C4E"/>
    <w:rsid w:val="00AF0C65"/>
    <w:rsid w:val="00AF0F93"/>
    <w:rsid w:val="00AF1000"/>
    <w:rsid w:val="00AF1258"/>
    <w:rsid w:val="00AF167F"/>
    <w:rsid w:val="00AF1B50"/>
    <w:rsid w:val="00AF1F9E"/>
    <w:rsid w:val="00AF225A"/>
    <w:rsid w:val="00AF2515"/>
    <w:rsid w:val="00AF2748"/>
    <w:rsid w:val="00AF2B32"/>
    <w:rsid w:val="00AF2B65"/>
    <w:rsid w:val="00AF2C52"/>
    <w:rsid w:val="00AF2F87"/>
    <w:rsid w:val="00AF3069"/>
    <w:rsid w:val="00AF32AD"/>
    <w:rsid w:val="00AF3359"/>
    <w:rsid w:val="00AF3825"/>
    <w:rsid w:val="00AF3BE8"/>
    <w:rsid w:val="00AF4491"/>
    <w:rsid w:val="00AF4773"/>
    <w:rsid w:val="00AF489E"/>
    <w:rsid w:val="00AF4ABD"/>
    <w:rsid w:val="00AF4B9F"/>
    <w:rsid w:val="00AF4BC2"/>
    <w:rsid w:val="00AF4C9B"/>
    <w:rsid w:val="00AF5183"/>
    <w:rsid w:val="00AF51D7"/>
    <w:rsid w:val="00AF53D5"/>
    <w:rsid w:val="00AF54F4"/>
    <w:rsid w:val="00AF584C"/>
    <w:rsid w:val="00AF5D00"/>
    <w:rsid w:val="00AF6B5A"/>
    <w:rsid w:val="00AF6DDD"/>
    <w:rsid w:val="00AF6F40"/>
    <w:rsid w:val="00AF70C7"/>
    <w:rsid w:val="00AF788E"/>
    <w:rsid w:val="00AF798A"/>
    <w:rsid w:val="00AF7E2E"/>
    <w:rsid w:val="00B0057F"/>
    <w:rsid w:val="00B005CF"/>
    <w:rsid w:val="00B00758"/>
    <w:rsid w:val="00B0089A"/>
    <w:rsid w:val="00B00977"/>
    <w:rsid w:val="00B00AA8"/>
    <w:rsid w:val="00B00E4A"/>
    <w:rsid w:val="00B013FF"/>
    <w:rsid w:val="00B015C6"/>
    <w:rsid w:val="00B017DB"/>
    <w:rsid w:val="00B01CA7"/>
    <w:rsid w:val="00B01E5E"/>
    <w:rsid w:val="00B02062"/>
    <w:rsid w:val="00B021DD"/>
    <w:rsid w:val="00B0224B"/>
    <w:rsid w:val="00B022ED"/>
    <w:rsid w:val="00B024B6"/>
    <w:rsid w:val="00B02673"/>
    <w:rsid w:val="00B0281E"/>
    <w:rsid w:val="00B02BA3"/>
    <w:rsid w:val="00B0357C"/>
    <w:rsid w:val="00B035F8"/>
    <w:rsid w:val="00B039A1"/>
    <w:rsid w:val="00B03C25"/>
    <w:rsid w:val="00B03F52"/>
    <w:rsid w:val="00B03FF9"/>
    <w:rsid w:val="00B04037"/>
    <w:rsid w:val="00B04304"/>
    <w:rsid w:val="00B04CBD"/>
    <w:rsid w:val="00B04CBF"/>
    <w:rsid w:val="00B0504C"/>
    <w:rsid w:val="00B0519A"/>
    <w:rsid w:val="00B05620"/>
    <w:rsid w:val="00B0577D"/>
    <w:rsid w:val="00B05AB6"/>
    <w:rsid w:val="00B062DD"/>
    <w:rsid w:val="00B06411"/>
    <w:rsid w:val="00B0646F"/>
    <w:rsid w:val="00B0659F"/>
    <w:rsid w:val="00B068F1"/>
    <w:rsid w:val="00B070AA"/>
    <w:rsid w:val="00B071F3"/>
    <w:rsid w:val="00B07634"/>
    <w:rsid w:val="00B078F9"/>
    <w:rsid w:val="00B07EC6"/>
    <w:rsid w:val="00B10025"/>
    <w:rsid w:val="00B1097F"/>
    <w:rsid w:val="00B115F2"/>
    <w:rsid w:val="00B118AE"/>
    <w:rsid w:val="00B118C6"/>
    <w:rsid w:val="00B11B05"/>
    <w:rsid w:val="00B11C77"/>
    <w:rsid w:val="00B1229E"/>
    <w:rsid w:val="00B12603"/>
    <w:rsid w:val="00B12B24"/>
    <w:rsid w:val="00B12CF1"/>
    <w:rsid w:val="00B12E92"/>
    <w:rsid w:val="00B1332F"/>
    <w:rsid w:val="00B136F2"/>
    <w:rsid w:val="00B13B69"/>
    <w:rsid w:val="00B13D01"/>
    <w:rsid w:val="00B13D07"/>
    <w:rsid w:val="00B1405F"/>
    <w:rsid w:val="00B141DD"/>
    <w:rsid w:val="00B14874"/>
    <w:rsid w:val="00B14D5D"/>
    <w:rsid w:val="00B14E40"/>
    <w:rsid w:val="00B14EE5"/>
    <w:rsid w:val="00B151C1"/>
    <w:rsid w:val="00B15557"/>
    <w:rsid w:val="00B16166"/>
    <w:rsid w:val="00B1651F"/>
    <w:rsid w:val="00B1668A"/>
    <w:rsid w:val="00B16984"/>
    <w:rsid w:val="00B16B7B"/>
    <w:rsid w:val="00B16BB5"/>
    <w:rsid w:val="00B16D16"/>
    <w:rsid w:val="00B16DEE"/>
    <w:rsid w:val="00B171F3"/>
    <w:rsid w:val="00B172AB"/>
    <w:rsid w:val="00B173E0"/>
    <w:rsid w:val="00B17786"/>
    <w:rsid w:val="00B20209"/>
    <w:rsid w:val="00B20A6E"/>
    <w:rsid w:val="00B21050"/>
    <w:rsid w:val="00B211C6"/>
    <w:rsid w:val="00B21746"/>
    <w:rsid w:val="00B21812"/>
    <w:rsid w:val="00B21906"/>
    <w:rsid w:val="00B21AE2"/>
    <w:rsid w:val="00B21F0D"/>
    <w:rsid w:val="00B21FA8"/>
    <w:rsid w:val="00B2211A"/>
    <w:rsid w:val="00B22D48"/>
    <w:rsid w:val="00B22D8A"/>
    <w:rsid w:val="00B2309A"/>
    <w:rsid w:val="00B232B6"/>
    <w:rsid w:val="00B2335C"/>
    <w:rsid w:val="00B233DE"/>
    <w:rsid w:val="00B2340C"/>
    <w:rsid w:val="00B238C1"/>
    <w:rsid w:val="00B238D7"/>
    <w:rsid w:val="00B23A9D"/>
    <w:rsid w:val="00B23B3D"/>
    <w:rsid w:val="00B24433"/>
    <w:rsid w:val="00B24C80"/>
    <w:rsid w:val="00B24FB0"/>
    <w:rsid w:val="00B2515A"/>
    <w:rsid w:val="00B25343"/>
    <w:rsid w:val="00B255A7"/>
    <w:rsid w:val="00B25CB9"/>
    <w:rsid w:val="00B25E48"/>
    <w:rsid w:val="00B26006"/>
    <w:rsid w:val="00B26174"/>
    <w:rsid w:val="00B26549"/>
    <w:rsid w:val="00B268F7"/>
    <w:rsid w:val="00B26D4F"/>
    <w:rsid w:val="00B26F4D"/>
    <w:rsid w:val="00B26F98"/>
    <w:rsid w:val="00B27523"/>
    <w:rsid w:val="00B2767E"/>
    <w:rsid w:val="00B2796B"/>
    <w:rsid w:val="00B27A47"/>
    <w:rsid w:val="00B27AEF"/>
    <w:rsid w:val="00B27E80"/>
    <w:rsid w:val="00B301CA"/>
    <w:rsid w:val="00B30628"/>
    <w:rsid w:val="00B30CA5"/>
    <w:rsid w:val="00B30CDA"/>
    <w:rsid w:val="00B30CF3"/>
    <w:rsid w:val="00B30D61"/>
    <w:rsid w:val="00B30E0D"/>
    <w:rsid w:val="00B30E47"/>
    <w:rsid w:val="00B319BF"/>
    <w:rsid w:val="00B31A5F"/>
    <w:rsid w:val="00B31DE7"/>
    <w:rsid w:val="00B32181"/>
    <w:rsid w:val="00B323B3"/>
    <w:rsid w:val="00B32431"/>
    <w:rsid w:val="00B325D9"/>
    <w:rsid w:val="00B328D9"/>
    <w:rsid w:val="00B32928"/>
    <w:rsid w:val="00B3295B"/>
    <w:rsid w:val="00B32A56"/>
    <w:rsid w:val="00B32E9A"/>
    <w:rsid w:val="00B32EE7"/>
    <w:rsid w:val="00B33187"/>
    <w:rsid w:val="00B331A2"/>
    <w:rsid w:val="00B33564"/>
    <w:rsid w:val="00B339A4"/>
    <w:rsid w:val="00B33D96"/>
    <w:rsid w:val="00B33E53"/>
    <w:rsid w:val="00B34007"/>
    <w:rsid w:val="00B342A3"/>
    <w:rsid w:val="00B343A1"/>
    <w:rsid w:val="00B34430"/>
    <w:rsid w:val="00B34A1E"/>
    <w:rsid w:val="00B34B05"/>
    <w:rsid w:val="00B34BA6"/>
    <w:rsid w:val="00B34C60"/>
    <w:rsid w:val="00B34CC3"/>
    <w:rsid w:val="00B35348"/>
    <w:rsid w:val="00B358F3"/>
    <w:rsid w:val="00B3591D"/>
    <w:rsid w:val="00B35C7E"/>
    <w:rsid w:val="00B35F00"/>
    <w:rsid w:val="00B35FD3"/>
    <w:rsid w:val="00B3614B"/>
    <w:rsid w:val="00B364AE"/>
    <w:rsid w:val="00B36C8E"/>
    <w:rsid w:val="00B3707B"/>
    <w:rsid w:val="00B3708F"/>
    <w:rsid w:val="00B371D0"/>
    <w:rsid w:val="00B37224"/>
    <w:rsid w:val="00B377C9"/>
    <w:rsid w:val="00B377E7"/>
    <w:rsid w:val="00B37BEB"/>
    <w:rsid w:val="00B40066"/>
    <w:rsid w:val="00B406A9"/>
    <w:rsid w:val="00B40958"/>
    <w:rsid w:val="00B40A40"/>
    <w:rsid w:val="00B40B89"/>
    <w:rsid w:val="00B411A7"/>
    <w:rsid w:val="00B41349"/>
    <w:rsid w:val="00B416BD"/>
    <w:rsid w:val="00B4194E"/>
    <w:rsid w:val="00B419D8"/>
    <w:rsid w:val="00B41A43"/>
    <w:rsid w:val="00B42271"/>
    <w:rsid w:val="00B4262B"/>
    <w:rsid w:val="00B42F24"/>
    <w:rsid w:val="00B4310C"/>
    <w:rsid w:val="00B431CF"/>
    <w:rsid w:val="00B43232"/>
    <w:rsid w:val="00B432D9"/>
    <w:rsid w:val="00B432F6"/>
    <w:rsid w:val="00B43356"/>
    <w:rsid w:val="00B4398B"/>
    <w:rsid w:val="00B43BE9"/>
    <w:rsid w:val="00B4408E"/>
    <w:rsid w:val="00B440F6"/>
    <w:rsid w:val="00B44202"/>
    <w:rsid w:val="00B44208"/>
    <w:rsid w:val="00B443E7"/>
    <w:rsid w:val="00B444FB"/>
    <w:rsid w:val="00B445B0"/>
    <w:rsid w:val="00B4460A"/>
    <w:rsid w:val="00B44626"/>
    <w:rsid w:val="00B44AE4"/>
    <w:rsid w:val="00B44DD4"/>
    <w:rsid w:val="00B4510C"/>
    <w:rsid w:val="00B453C3"/>
    <w:rsid w:val="00B45474"/>
    <w:rsid w:val="00B4549F"/>
    <w:rsid w:val="00B45652"/>
    <w:rsid w:val="00B4578F"/>
    <w:rsid w:val="00B459C7"/>
    <w:rsid w:val="00B45A4D"/>
    <w:rsid w:val="00B45C05"/>
    <w:rsid w:val="00B462FA"/>
    <w:rsid w:val="00B4633A"/>
    <w:rsid w:val="00B467BB"/>
    <w:rsid w:val="00B467F9"/>
    <w:rsid w:val="00B468BE"/>
    <w:rsid w:val="00B46CC6"/>
    <w:rsid w:val="00B4748B"/>
    <w:rsid w:val="00B4770B"/>
    <w:rsid w:val="00B4799D"/>
    <w:rsid w:val="00B47E23"/>
    <w:rsid w:val="00B50210"/>
    <w:rsid w:val="00B505CC"/>
    <w:rsid w:val="00B50656"/>
    <w:rsid w:val="00B50679"/>
    <w:rsid w:val="00B50E6A"/>
    <w:rsid w:val="00B50E6B"/>
    <w:rsid w:val="00B50EC8"/>
    <w:rsid w:val="00B5130B"/>
    <w:rsid w:val="00B51368"/>
    <w:rsid w:val="00B5143B"/>
    <w:rsid w:val="00B5152F"/>
    <w:rsid w:val="00B515FA"/>
    <w:rsid w:val="00B517F4"/>
    <w:rsid w:val="00B518E0"/>
    <w:rsid w:val="00B51B6E"/>
    <w:rsid w:val="00B51EE3"/>
    <w:rsid w:val="00B52232"/>
    <w:rsid w:val="00B5235E"/>
    <w:rsid w:val="00B5273C"/>
    <w:rsid w:val="00B52754"/>
    <w:rsid w:val="00B52A76"/>
    <w:rsid w:val="00B53023"/>
    <w:rsid w:val="00B53121"/>
    <w:rsid w:val="00B535D9"/>
    <w:rsid w:val="00B536CA"/>
    <w:rsid w:val="00B53AC1"/>
    <w:rsid w:val="00B53C5F"/>
    <w:rsid w:val="00B53CD2"/>
    <w:rsid w:val="00B53EB6"/>
    <w:rsid w:val="00B53F1E"/>
    <w:rsid w:val="00B54008"/>
    <w:rsid w:val="00B5416B"/>
    <w:rsid w:val="00B54769"/>
    <w:rsid w:val="00B54EC5"/>
    <w:rsid w:val="00B550AD"/>
    <w:rsid w:val="00B55148"/>
    <w:rsid w:val="00B5537D"/>
    <w:rsid w:val="00B5538A"/>
    <w:rsid w:val="00B5560D"/>
    <w:rsid w:val="00B56323"/>
    <w:rsid w:val="00B56413"/>
    <w:rsid w:val="00B56804"/>
    <w:rsid w:val="00B56829"/>
    <w:rsid w:val="00B56ACA"/>
    <w:rsid w:val="00B56B1D"/>
    <w:rsid w:val="00B56BF2"/>
    <w:rsid w:val="00B5733A"/>
    <w:rsid w:val="00B573B5"/>
    <w:rsid w:val="00B579B2"/>
    <w:rsid w:val="00B57F96"/>
    <w:rsid w:val="00B600A3"/>
    <w:rsid w:val="00B60228"/>
    <w:rsid w:val="00B6024A"/>
    <w:rsid w:val="00B60689"/>
    <w:rsid w:val="00B60D57"/>
    <w:rsid w:val="00B6109C"/>
    <w:rsid w:val="00B616FF"/>
    <w:rsid w:val="00B61E47"/>
    <w:rsid w:val="00B61FA8"/>
    <w:rsid w:val="00B624D3"/>
    <w:rsid w:val="00B62BE9"/>
    <w:rsid w:val="00B636A1"/>
    <w:rsid w:val="00B63963"/>
    <w:rsid w:val="00B6417F"/>
    <w:rsid w:val="00B645E9"/>
    <w:rsid w:val="00B649FC"/>
    <w:rsid w:val="00B64A9C"/>
    <w:rsid w:val="00B64EA6"/>
    <w:rsid w:val="00B64F4D"/>
    <w:rsid w:val="00B6516F"/>
    <w:rsid w:val="00B652DB"/>
    <w:rsid w:val="00B65513"/>
    <w:rsid w:val="00B65876"/>
    <w:rsid w:val="00B65880"/>
    <w:rsid w:val="00B65DB8"/>
    <w:rsid w:val="00B65DF0"/>
    <w:rsid w:val="00B65F7C"/>
    <w:rsid w:val="00B66059"/>
    <w:rsid w:val="00B6624B"/>
    <w:rsid w:val="00B662C7"/>
    <w:rsid w:val="00B66689"/>
    <w:rsid w:val="00B66B96"/>
    <w:rsid w:val="00B6700B"/>
    <w:rsid w:val="00B6701D"/>
    <w:rsid w:val="00B675DB"/>
    <w:rsid w:val="00B6789A"/>
    <w:rsid w:val="00B67B7C"/>
    <w:rsid w:val="00B67BDC"/>
    <w:rsid w:val="00B67C1E"/>
    <w:rsid w:val="00B67FF6"/>
    <w:rsid w:val="00B70340"/>
    <w:rsid w:val="00B7036F"/>
    <w:rsid w:val="00B704E0"/>
    <w:rsid w:val="00B70FBA"/>
    <w:rsid w:val="00B710C9"/>
    <w:rsid w:val="00B7128E"/>
    <w:rsid w:val="00B7137B"/>
    <w:rsid w:val="00B714FF"/>
    <w:rsid w:val="00B7175F"/>
    <w:rsid w:val="00B71784"/>
    <w:rsid w:val="00B717CA"/>
    <w:rsid w:val="00B71804"/>
    <w:rsid w:val="00B7184E"/>
    <w:rsid w:val="00B718C5"/>
    <w:rsid w:val="00B71C84"/>
    <w:rsid w:val="00B71E68"/>
    <w:rsid w:val="00B725BC"/>
    <w:rsid w:val="00B72980"/>
    <w:rsid w:val="00B72DAE"/>
    <w:rsid w:val="00B73088"/>
    <w:rsid w:val="00B7312C"/>
    <w:rsid w:val="00B73201"/>
    <w:rsid w:val="00B7339F"/>
    <w:rsid w:val="00B7345E"/>
    <w:rsid w:val="00B73461"/>
    <w:rsid w:val="00B73675"/>
    <w:rsid w:val="00B7410C"/>
    <w:rsid w:val="00B74128"/>
    <w:rsid w:val="00B742E7"/>
    <w:rsid w:val="00B74350"/>
    <w:rsid w:val="00B74390"/>
    <w:rsid w:val="00B7478C"/>
    <w:rsid w:val="00B74898"/>
    <w:rsid w:val="00B74965"/>
    <w:rsid w:val="00B74C68"/>
    <w:rsid w:val="00B75263"/>
    <w:rsid w:val="00B75AFF"/>
    <w:rsid w:val="00B764C9"/>
    <w:rsid w:val="00B764D3"/>
    <w:rsid w:val="00B766FD"/>
    <w:rsid w:val="00B76EC6"/>
    <w:rsid w:val="00B770AB"/>
    <w:rsid w:val="00B77242"/>
    <w:rsid w:val="00B77442"/>
    <w:rsid w:val="00B77A8C"/>
    <w:rsid w:val="00B77E19"/>
    <w:rsid w:val="00B802BE"/>
    <w:rsid w:val="00B803BE"/>
    <w:rsid w:val="00B804BC"/>
    <w:rsid w:val="00B804CB"/>
    <w:rsid w:val="00B808A9"/>
    <w:rsid w:val="00B80938"/>
    <w:rsid w:val="00B8098C"/>
    <w:rsid w:val="00B809D9"/>
    <w:rsid w:val="00B80E8C"/>
    <w:rsid w:val="00B80F94"/>
    <w:rsid w:val="00B81043"/>
    <w:rsid w:val="00B81377"/>
    <w:rsid w:val="00B815B1"/>
    <w:rsid w:val="00B81815"/>
    <w:rsid w:val="00B81893"/>
    <w:rsid w:val="00B81A63"/>
    <w:rsid w:val="00B82A6B"/>
    <w:rsid w:val="00B82D14"/>
    <w:rsid w:val="00B82E0B"/>
    <w:rsid w:val="00B83137"/>
    <w:rsid w:val="00B831C0"/>
    <w:rsid w:val="00B833C4"/>
    <w:rsid w:val="00B834B8"/>
    <w:rsid w:val="00B8359F"/>
    <w:rsid w:val="00B83C47"/>
    <w:rsid w:val="00B83CE8"/>
    <w:rsid w:val="00B83DFD"/>
    <w:rsid w:val="00B83E88"/>
    <w:rsid w:val="00B8400F"/>
    <w:rsid w:val="00B84162"/>
    <w:rsid w:val="00B847D6"/>
    <w:rsid w:val="00B8493F"/>
    <w:rsid w:val="00B84F69"/>
    <w:rsid w:val="00B8503E"/>
    <w:rsid w:val="00B85087"/>
    <w:rsid w:val="00B8530C"/>
    <w:rsid w:val="00B85438"/>
    <w:rsid w:val="00B85514"/>
    <w:rsid w:val="00B859E6"/>
    <w:rsid w:val="00B85C17"/>
    <w:rsid w:val="00B85C72"/>
    <w:rsid w:val="00B85CA4"/>
    <w:rsid w:val="00B85D1F"/>
    <w:rsid w:val="00B8606B"/>
    <w:rsid w:val="00B86960"/>
    <w:rsid w:val="00B86C33"/>
    <w:rsid w:val="00B86F23"/>
    <w:rsid w:val="00B86F92"/>
    <w:rsid w:val="00B87919"/>
    <w:rsid w:val="00B87DDB"/>
    <w:rsid w:val="00B87EB0"/>
    <w:rsid w:val="00B9070D"/>
    <w:rsid w:val="00B9074D"/>
    <w:rsid w:val="00B9075B"/>
    <w:rsid w:val="00B9127D"/>
    <w:rsid w:val="00B91386"/>
    <w:rsid w:val="00B917BB"/>
    <w:rsid w:val="00B919DD"/>
    <w:rsid w:val="00B91B36"/>
    <w:rsid w:val="00B91B97"/>
    <w:rsid w:val="00B91CBE"/>
    <w:rsid w:val="00B9201D"/>
    <w:rsid w:val="00B921F3"/>
    <w:rsid w:val="00B9268B"/>
    <w:rsid w:val="00B928AF"/>
    <w:rsid w:val="00B92B54"/>
    <w:rsid w:val="00B92BAE"/>
    <w:rsid w:val="00B92F7F"/>
    <w:rsid w:val="00B93322"/>
    <w:rsid w:val="00B93405"/>
    <w:rsid w:val="00B93541"/>
    <w:rsid w:val="00B935D0"/>
    <w:rsid w:val="00B93675"/>
    <w:rsid w:val="00B93BE1"/>
    <w:rsid w:val="00B94434"/>
    <w:rsid w:val="00B9446C"/>
    <w:rsid w:val="00B9449F"/>
    <w:rsid w:val="00B944E8"/>
    <w:rsid w:val="00B945A1"/>
    <w:rsid w:val="00B94A1F"/>
    <w:rsid w:val="00B94ADB"/>
    <w:rsid w:val="00B94C3B"/>
    <w:rsid w:val="00B94C95"/>
    <w:rsid w:val="00B952E5"/>
    <w:rsid w:val="00B95354"/>
    <w:rsid w:val="00B953B9"/>
    <w:rsid w:val="00B9587A"/>
    <w:rsid w:val="00B958DA"/>
    <w:rsid w:val="00B95E79"/>
    <w:rsid w:val="00B95EF8"/>
    <w:rsid w:val="00B96888"/>
    <w:rsid w:val="00B96B4F"/>
    <w:rsid w:val="00B96B70"/>
    <w:rsid w:val="00B96B7E"/>
    <w:rsid w:val="00B96BBB"/>
    <w:rsid w:val="00B96BDA"/>
    <w:rsid w:val="00B96EC9"/>
    <w:rsid w:val="00B972F0"/>
    <w:rsid w:val="00B979A0"/>
    <w:rsid w:val="00B97C74"/>
    <w:rsid w:val="00B97DDE"/>
    <w:rsid w:val="00BA0018"/>
    <w:rsid w:val="00BA01D0"/>
    <w:rsid w:val="00BA0504"/>
    <w:rsid w:val="00BA0972"/>
    <w:rsid w:val="00BA0CF7"/>
    <w:rsid w:val="00BA0E4C"/>
    <w:rsid w:val="00BA1513"/>
    <w:rsid w:val="00BA16D3"/>
    <w:rsid w:val="00BA1933"/>
    <w:rsid w:val="00BA1FE3"/>
    <w:rsid w:val="00BA20CB"/>
    <w:rsid w:val="00BA2200"/>
    <w:rsid w:val="00BA23FD"/>
    <w:rsid w:val="00BA277A"/>
    <w:rsid w:val="00BA2BF6"/>
    <w:rsid w:val="00BA3031"/>
    <w:rsid w:val="00BA3B3A"/>
    <w:rsid w:val="00BA3BA7"/>
    <w:rsid w:val="00BA3DF4"/>
    <w:rsid w:val="00BA423E"/>
    <w:rsid w:val="00BA4292"/>
    <w:rsid w:val="00BA430B"/>
    <w:rsid w:val="00BA49DF"/>
    <w:rsid w:val="00BA4EB0"/>
    <w:rsid w:val="00BA4EDD"/>
    <w:rsid w:val="00BA510B"/>
    <w:rsid w:val="00BA52B3"/>
    <w:rsid w:val="00BA53D8"/>
    <w:rsid w:val="00BA5795"/>
    <w:rsid w:val="00BA5B0B"/>
    <w:rsid w:val="00BA5B13"/>
    <w:rsid w:val="00BA5B3C"/>
    <w:rsid w:val="00BA5D46"/>
    <w:rsid w:val="00BA60C8"/>
    <w:rsid w:val="00BA6468"/>
    <w:rsid w:val="00BA6595"/>
    <w:rsid w:val="00BA689B"/>
    <w:rsid w:val="00BA6B7E"/>
    <w:rsid w:val="00BA6C40"/>
    <w:rsid w:val="00BA6F6D"/>
    <w:rsid w:val="00BA71B4"/>
    <w:rsid w:val="00BA7273"/>
    <w:rsid w:val="00BA75D1"/>
    <w:rsid w:val="00BA7830"/>
    <w:rsid w:val="00BA7BC1"/>
    <w:rsid w:val="00BB015E"/>
    <w:rsid w:val="00BB047D"/>
    <w:rsid w:val="00BB04FD"/>
    <w:rsid w:val="00BB0777"/>
    <w:rsid w:val="00BB0AC6"/>
    <w:rsid w:val="00BB0EBD"/>
    <w:rsid w:val="00BB120A"/>
    <w:rsid w:val="00BB17F1"/>
    <w:rsid w:val="00BB183D"/>
    <w:rsid w:val="00BB1C3D"/>
    <w:rsid w:val="00BB1DB4"/>
    <w:rsid w:val="00BB1E8A"/>
    <w:rsid w:val="00BB1F09"/>
    <w:rsid w:val="00BB1F6D"/>
    <w:rsid w:val="00BB2A95"/>
    <w:rsid w:val="00BB311E"/>
    <w:rsid w:val="00BB3325"/>
    <w:rsid w:val="00BB35D7"/>
    <w:rsid w:val="00BB3D39"/>
    <w:rsid w:val="00BB3E67"/>
    <w:rsid w:val="00BB3E9B"/>
    <w:rsid w:val="00BB4046"/>
    <w:rsid w:val="00BB4331"/>
    <w:rsid w:val="00BB45EF"/>
    <w:rsid w:val="00BB463A"/>
    <w:rsid w:val="00BB4A67"/>
    <w:rsid w:val="00BB4BAD"/>
    <w:rsid w:val="00BB4F81"/>
    <w:rsid w:val="00BB513A"/>
    <w:rsid w:val="00BB519A"/>
    <w:rsid w:val="00BB55CC"/>
    <w:rsid w:val="00BB5658"/>
    <w:rsid w:val="00BB59AD"/>
    <w:rsid w:val="00BB5B37"/>
    <w:rsid w:val="00BB5DD5"/>
    <w:rsid w:val="00BB5E02"/>
    <w:rsid w:val="00BB5F0E"/>
    <w:rsid w:val="00BB62F9"/>
    <w:rsid w:val="00BB631F"/>
    <w:rsid w:val="00BB6648"/>
    <w:rsid w:val="00BB69E5"/>
    <w:rsid w:val="00BB6A7A"/>
    <w:rsid w:val="00BB6A85"/>
    <w:rsid w:val="00BB6A96"/>
    <w:rsid w:val="00BB6B24"/>
    <w:rsid w:val="00BB707F"/>
    <w:rsid w:val="00BB7337"/>
    <w:rsid w:val="00BB75E4"/>
    <w:rsid w:val="00BB76DC"/>
    <w:rsid w:val="00BB79A4"/>
    <w:rsid w:val="00BC045B"/>
    <w:rsid w:val="00BC0569"/>
    <w:rsid w:val="00BC0791"/>
    <w:rsid w:val="00BC0792"/>
    <w:rsid w:val="00BC0ABB"/>
    <w:rsid w:val="00BC0C1E"/>
    <w:rsid w:val="00BC15CD"/>
    <w:rsid w:val="00BC1F0D"/>
    <w:rsid w:val="00BC23B2"/>
    <w:rsid w:val="00BC255C"/>
    <w:rsid w:val="00BC2676"/>
    <w:rsid w:val="00BC2833"/>
    <w:rsid w:val="00BC2874"/>
    <w:rsid w:val="00BC28CB"/>
    <w:rsid w:val="00BC2CAE"/>
    <w:rsid w:val="00BC2DA0"/>
    <w:rsid w:val="00BC3D55"/>
    <w:rsid w:val="00BC3E23"/>
    <w:rsid w:val="00BC410E"/>
    <w:rsid w:val="00BC4465"/>
    <w:rsid w:val="00BC451D"/>
    <w:rsid w:val="00BC4853"/>
    <w:rsid w:val="00BC4BC6"/>
    <w:rsid w:val="00BC4C69"/>
    <w:rsid w:val="00BC4EFC"/>
    <w:rsid w:val="00BC59CF"/>
    <w:rsid w:val="00BC5A20"/>
    <w:rsid w:val="00BC5B04"/>
    <w:rsid w:val="00BC60E4"/>
    <w:rsid w:val="00BC6151"/>
    <w:rsid w:val="00BC6176"/>
    <w:rsid w:val="00BC626F"/>
    <w:rsid w:val="00BC6581"/>
    <w:rsid w:val="00BC682F"/>
    <w:rsid w:val="00BC6C29"/>
    <w:rsid w:val="00BC7489"/>
    <w:rsid w:val="00BC7568"/>
    <w:rsid w:val="00BC7588"/>
    <w:rsid w:val="00BC78D4"/>
    <w:rsid w:val="00BC79FC"/>
    <w:rsid w:val="00BC7BDE"/>
    <w:rsid w:val="00BC7C52"/>
    <w:rsid w:val="00BD019E"/>
    <w:rsid w:val="00BD037E"/>
    <w:rsid w:val="00BD041C"/>
    <w:rsid w:val="00BD0947"/>
    <w:rsid w:val="00BD0DC8"/>
    <w:rsid w:val="00BD0E46"/>
    <w:rsid w:val="00BD10A3"/>
    <w:rsid w:val="00BD1249"/>
    <w:rsid w:val="00BD140A"/>
    <w:rsid w:val="00BD15D0"/>
    <w:rsid w:val="00BD248C"/>
    <w:rsid w:val="00BD289E"/>
    <w:rsid w:val="00BD2DD0"/>
    <w:rsid w:val="00BD3040"/>
    <w:rsid w:val="00BD3307"/>
    <w:rsid w:val="00BD335F"/>
    <w:rsid w:val="00BD3482"/>
    <w:rsid w:val="00BD3867"/>
    <w:rsid w:val="00BD3A99"/>
    <w:rsid w:val="00BD3B8A"/>
    <w:rsid w:val="00BD41DC"/>
    <w:rsid w:val="00BD4D55"/>
    <w:rsid w:val="00BD4EE3"/>
    <w:rsid w:val="00BD541D"/>
    <w:rsid w:val="00BD58F8"/>
    <w:rsid w:val="00BD5A15"/>
    <w:rsid w:val="00BD6061"/>
    <w:rsid w:val="00BD608A"/>
    <w:rsid w:val="00BD61F8"/>
    <w:rsid w:val="00BD6609"/>
    <w:rsid w:val="00BD6647"/>
    <w:rsid w:val="00BD6B4B"/>
    <w:rsid w:val="00BD6B74"/>
    <w:rsid w:val="00BD6C59"/>
    <w:rsid w:val="00BD6EF7"/>
    <w:rsid w:val="00BD70DD"/>
    <w:rsid w:val="00BD729D"/>
    <w:rsid w:val="00BD733E"/>
    <w:rsid w:val="00BD7B87"/>
    <w:rsid w:val="00BD7DDE"/>
    <w:rsid w:val="00BD7F3F"/>
    <w:rsid w:val="00BE000F"/>
    <w:rsid w:val="00BE017F"/>
    <w:rsid w:val="00BE01B5"/>
    <w:rsid w:val="00BE024E"/>
    <w:rsid w:val="00BE04DC"/>
    <w:rsid w:val="00BE05DC"/>
    <w:rsid w:val="00BE0954"/>
    <w:rsid w:val="00BE09F7"/>
    <w:rsid w:val="00BE0B4E"/>
    <w:rsid w:val="00BE103C"/>
    <w:rsid w:val="00BE1105"/>
    <w:rsid w:val="00BE126E"/>
    <w:rsid w:val="00BE142C"/>
    <w:rsid w:val="00BE16CC"/>
    <w:rsid w:val="00BE1AFB"/>
    <w:rsid w:val="00BE1C78"/>
    <w:rsid w:val="00BE23C4"/>
    <w:rsid w:val="00BE249B"/>
    <w:rsid w:val="00BE2834"/>
    <w:rsid w:val="00BE2988"/>
    <w:rsid w:val="00BE2A59"/>
    <w:rsid w:val="00BE2C8C"/>
    <w:rsid w:val="00BE2DED"/>
    <w:rsid w:val="00BE2EBE"/>
    <w:rsid w:val="00BE322A"/>
    <w:rsid w:val="00BE3A43"/>
    <w:rsid w:val="00BE3B8C"/>
    <w:rsid w:val="00BE3CC1"/>
    <w:rsid w:val="00BE3CDB"/>
    <w:rsid w:val="00BE456F"/>
    <w:rsid w:val="00BE4E91"/>
    <w:rsid w:val="00BE5122"/>
    <w:rsid w:val="00BE513E"/>
    <w:rsid w:val="00BE51AF"/>
    <w:rsid w:val="00BE54CF"/>
    <w:rsid w:val="00BE55C2"/>
    <w:rsid w:val="00BE577A"/>
    <w:rsid w:val="00BE5FBA"/>
    <w:rsid w:val="00BE63C7"/>
    <w:rsid w:val="00BE6584"/>
    <w:rsid w:val="00BE65CD"/>
    <w:rsid w:val="00BE6671"/>
    <w:rsid w:val="00BE6BE7"/>
    <w:rsid w:val="00BE70D9"/>
    <w:rsid w:val="00BE716B"/>
    <w:rsid w:val="00BE7685"/>
    <w:rsid w:val="00BE7F95"/>
    <w:rsid w:val="00BF0191"/>
    <w:rsid w:val="00BF0456"/>
    <w:rsid w:val="00BF070E"/>
    <w:rsid w:val="00BF07E6"/>
    <w:rsid w:val="00BF0F81"/>
    <w:rsid w:val="00BF1570"/>
    <w:rsid w:val="00BF15AF"/>
    <w:rsid w:val="00BF1800"/>
    <w:rsid w:val="00BF1803"/>
    <w:rsid w:val="00BF1BA7"/>
    <w:rsid w:val="00BF1F23"/>
    <w:rsid w:val="00BF203B"/>
    <w:rsid w:val="00BF20BA"/>
    <w:rsid w:val="00BF2723"/>
    <w:rsid w:val="00BF2A98"/>
    <w:rsid w:val="00BF2BFE"/>
    <w:rsid w:val="00BF30C9"/>
    <w:rsid w:val="00BF3130"/>
    <w:rsid w:val="00BF3201"/>
    <w:rsid w:val="00BF335F"/>
    <w:rsid w:val="00BF3426"/>
    <w:rsid w:val="00BF3755"/>
    <w:rsid w:val="00BF39B9"/>
    <w:rsid w:val="00BF3B8B"/>
    <w:rsid w:val="00BF3EB3"/>
    <w:rsid w:val="00BF4253"/>
    <w:rsid w:val="00BF44AB"/>
    <w:rsid w:val="00BF4880"/>
    <w:rsid w:val="00BF4B75"/>
    <w:rsid w:val="00BF4B92"/>
    <w:rsid w:val="00BF4E41"/>
    <w:rsid w:val="00BF53D8"/>
    <w:rsid w:val="00BF55CF"/>
    <w:rsid w:val="00BF580D"/>
    <w:rsid w:val="00BF5C18"/>
    <w:rsid w:val="00BF5C57"/>
    <w:rsid w:val="00BF5CAB"/>
    <w:rsid w:val="00BF60D6"/>
    <w:rsid w:val="00BF6794"/>
    <w:rsid w:val="00BF6A6F"/>
    <w:rsid w:val="00BF6CAC"/>
    <w:rsid w:val="00BF6F0C"/>
    <w:rsid w:val="00BF6F94"/>
    <w:rsid w:val="00BF704B"/>
    <w:rsid w:val="00BF72BE"/>
    <w:rsid w:val="00BF7518"/>
    <w:rsid w:val="00BF75F6"/>
    <w:rsid w:val="00BF786D"/>
    <w:rsid w:val="00BF7CA2"/>
    <w:rsid w:val="00BF7CF9"/>
    <w:rsid w:val="00BF7EC7"/>
    <w:rsid w:val="00BF7F67"/>
    <w:rsid w:val="00C0004D"/>
    <w:rsid w:val="00C000E6"/>
    <w:rsid w:val="00C00222"/>
    <w:rsid w:val="00C00D08"/>
    <w:rsid w:val="00C00D93"/>
    <w:rsid w:val="00C00EE9"/>
    <w:rsid w:val="00C00F76"/>
    <w:rsid w:val="00C011DE"/>
    <w:rsid w:val="00C014DC"/>
    <w:rsid w:val="00C018DE"/>
    <w:rsid w:val="00C01A21"/>
    <w:rsid w:val="00C01AA6"/>
    <w:rsid w:val="00C01EFB"/>
    <w:rsid w:val="00C022E8"/>
    <w:rsid w:val="00C02A99"/>
    <w:rsid w:val="00C02C13"/>
    <w:rsid w:val="00C03232"/>
    <w:rsid w:val="00C0339F"/>
    <w:rsid w:val="00C033AD"/>
    <w:rsid w:val="00C03842"/>
    <w:rsid w:val="00C0435F"/>
    <w:rsid w:val="00C047EB"/>
    <w:rsid w:val="00C0500B"/>
    <w:rsid w:val="00C05361"/>
    <w:rsid w:val="00C0541E"/>
    <w:rsid w:val="00C05A01"/>
    <w:rsid w:val="00C05C07"/>
    <w:rsid w:val="00C05C2B"/>
    <w:rsid w:val="00C06256"/>
    <w:rsid w:val="00C062A7"/>
    <w:rsid w:val="00C066BF"/>
    <w:rsid w:val="00C06E5E"/>
    <w:rsid w:val="00C07A7D"/>
    <w:rsid w:val="00C07CA5"/>
    <w:rsid w:val="00C07E76"/>
    <w:rsid w:val="00C07F54"/>
    <w:rsid w:val="00C103BA"/>
    <w:rsid w:val="00C1067D"/>
    <w:rsid w:val="00C10761"/>
    <w:rsid w:val="00C10E06"/>
    <w:rsid w:val="00C10EBD"/>
    <w:rsid w:val="00C115D5"/>
    <w:rsid w:val="00C119C3"/>
    <w:rsid w:val="00C11DCA"/>
    <w:rsid w:val="00C12037"/>
    <w:rsid w:val="00C120E2"/>
    <w:rsid w:val="00C12126"/>
    <w:rsid w:val="00C12434"/>
    <w:rsid w:val="00C127C4"/>
    <w:rsid w:val="00C128C4"/>
    <w:rsid w:val="00C128E8"/>
    <w:rsid w:val="00C12C17"/>
    <w:rsid w:val="00C13337"/>
    <w:rsid w:val="00C13557"/>
    <w:rsid w:val="00C1383F"/>
    <w:rsid w:val="00C13B08"/>
    <w:rsid w:val="00C13E16"/>
    <w:rsid w:val="00C14021"/>
    <w:rsid w:val="00C14476"/>
    <w:rsid w:val="00C144A7"/>
    <w:rsid w:val="00C146B3"/>
    <w:rsid w:val="00C146E4"/>
    <w:rsid w:val="00C14B72"/>
    <w:rsid w:val="00C150AD"/>
    <w:rsid w:val="00C15203"/>
    <w:rsid w:val="00C1563E"/>
    <w:rsid w:val="00C1591E"/>
    <w:rsid w:val="00C159A6"/>
    <w:rsid w:val="00C15C28"/>
    <w:rsid w:val="00C15CA0"/>
    <w:rsid w:val="00C160B0"/>
    <w:rsid w:val="00C161BD"/>
    <w:rsid w:val="00C162B1"/>
    <w:rsid w:val="00C162F1"/>
    <w:rsid w:val="00C1646C"/>
    <w:rsid w:val="00C16494"/>
    <w:rsid w:val="00C16800"/>
    <w:rsid w:val="00C16B66"/>
    <w:rsid w:val="00C176D6"/>
    <w:rsid w:val="00C176EC"/>
    <w:rsid w:val="00C17A86"/>
    <w:rsid w:val="00C20029"/>
    <w:rsid w:val="00C2021F"/>
    <w:rsid w:val="00C20311"/>
    <w:rsid w:val="00C20364"/>
    <w:rsid w:val="00C2040B"/>
    <w:rsid w:val="00C204CA"/>
    <w:rsid w:val="00C20BF7"/>
    <w:rsid w:val="00C21095"/>
    <w:rsid w:val="00C2145B"/>
    <w:rsid w:val="00C2150D"/>
    <w:rsid w:val="00C21522"/>
    <w:rsid w:val="00C216D4"/>
    <w:rsid w:val="00C2174A"/>
    <w:rsid w:val="00C217CC"/>
    <w:rsid w:val="00C218D7"/>
    <w:rsid w:val="00C218E6"/>
    <w:rsid w:val="00C21A69"/>
    <w:rsid w:val="00C21A7F"/>
    <w:rsid w:val="00C21D24"/>
    <w:rsid w:val="00C2283D"/>
    <w:rsid w:val="00C22F7F"/>
    <w:rsid w:val="00C23290"/>
    <w:rsid w:val="00C23454"/>
    <w:rsid w:val="00C23979"/>
    <w:rsid w:val="00C24099"/>
    <w:rsid w:val="00C242C9"/>
    <w:rsid w:val="00C245AF"/>
    <w:rsid w:val="00C245CE"/>
    <w:rsid w:val="00C24A4C"/>
    <w:rsid w:val="00C24B2B"/>
    <w:rsid w:val="00C24C89"/>
    <w:rsid w:val="00C24EA9"/>
    <w:rsid w:val="00C252A0"/>
    <w:rsid w:val="00C25383"/>
    <w:rsid w:val="00C257A2"/>
    <w:rsid w:val="00C2588C"/>
    <w:rsid w:val="00C25971"/>
    <w:rsid w:val="00C25BB7"/>
    <w:rsid w:val="00C25C8C"/>
    <w:rsid w:val="00C25DF0"/>
    <w:rsid w:val="00C265CB"/>
    <w:rsid w:val="00C266F7"/>
    <w:rsid w:val="00C269BB"/>
    <w:rsid w:val="00C26A01"/>
    <w:rsid w:val="00C26C96"/>
    <w:rsid w:val="00C26F45"/>
    <w:rsid w:val="00C271F7"/>
    <w:rsid w:val="00C27C67"/>
    <w:rsid w:val="00C3106D"/>
    <w:rsid w:val="00C31117"/>
    <w:rsid w:val="00C317D9"/>
    <w:rsid w:val="00C318C8"/>
    <w:rsid w:val="00C31EC1"/>
    <w:rsid w:val="00C32064"/>
    <w:rsid w:val="00C3225C"/>
    <w:rsid w:val="00C32502"/>
    <w:rsid w:val="00C3254D"/>
    <w:rsid w:val="00C33352"/>
    <w:rsid w:val="00C33757"/>
    <w:rsid w:val="00C33878"/>
    <w:rsid w:val="00C33BD6"/>
    <w:rsid w:val="00C33DF9"/>
    <w:rsid w:val="00C34138"/>
    <w:rsid w:val="00C34213"/>
    <w:rsid w:val="00C3421F"/>
    <w:rsid w:val="00C34517"/>
    <w:rsid w:val="00C34697"/>
    <w:rsid w:val="00C34736"/>
    <w:rsid w:val="00C347E7"/>
    <w:rsid w:val="00C34D5C"/>
    <w:rsid w:val="00C34FCD"/>
    <w:rsid w:val="00C35012"/>
    <w:rsid w:val="00C350B1"/>
    <w:rsid w:val="00C350C8"/>
    <w:rsid w:val="00C35185"/>
    <w:rsid w:val="00C351D2"/>
    <w:rsid w:val="00C3523C"/>
    <w:rsid w:val="00C3551E"/>
    <w:rsid w:val="00C35600"/>
    <w:rsid w:val="00C359F9"/>
    <w:rsid w:val="00C35B89"/>
    <w:rsid w:val="00C3627B"/>
    <w:rsid w:val="00C3653E"/>
    <w:rsid w:val="00C36BA7"/>
    <w:rsid w:val="00C36BC1"/>
    <w:rsid w:val="00C36D47"/>
    <w:rsid w:val="00C36F04"/>
    <w:rsid w:val="00C3763F"/>
    <w:rsid w:val="00C376BA"/>
    <w:rsid w:val="00C3786C"/>
    <w:rsid w:val="00C37DF5"/>
    <w:rsid w:val="00C40036"/>
    <w:rsid w:val="00C40073"/>
    <w:rsid w:val="00C40146"/>
    <w:rsid w:val="00C4024F"/>
    <w:rsid w:val="00C408FB"/>
    <w:rsid w:val="00C40D4C"/>
    <w:rsid w:val="00C40EAE"/>
    <w:rsid w:val="00C40EFF"/>
    <w:rsid w:val="00C4124A"/>
    <w:rsid w:val="00C41414"/>
    <w:rsid w:val="00C41708"/>
    <w:rsid w:val="00C41867"/>
    <w:rsid w:val="00C41AE3"/>
    <w:rsid w:val="00C421C8"/>
    <w:rsid w:val="00C42254"/>
    <w:rsid w:val="00C424B1"/>
    <w:rsid w:val="00C42A6C"/>
    <w:rsid w:val="00C438BC"/>
    <w:rsid w:val="00C43D4D"/>
    <w:rsid w:val="00C44176"/>
    <w:rsid w:val="00C44359"/>
    <w:rsid w:val="00C4446B"/>
    <w:rsid w:val="00C4454F"/>
    <w:rsid w:val="00C44575"/>
    <w:rsid w:val="00C445BE"/>
    <w:rsid w:val="00C44680"/>
    <w:rsid w:val="00C448EA"/>
    <w:rsid w:val="00C44AFF"/>
    <w:rsid w:val="00C44E96"/>
    <w:rsid w:val="00C4522F"/>
    <w:rsid w:val="00C452A3"/>
    <w:rsid w:val="00C45756"/>
    <w:rsid w:val="00C45B97"/>
    <w:rsid w:val="00C45DA4"/>
    <w:rsid w:val="00C45F32"/>
    <w:rsid w:val="00C4629C"/>
    <w:rsid w:val="00C46421"/>
    <w:rsid w:val="00C4642E"/>
    <w:rsid w:val="00C465AE"/>
    <w:rsid w:val="00C468F9"/>
    <w:rsid w:val="00C469A9"/>
    <w:rsid w:val="00C46CF6"/>
    <w:rsid w:val="00C46E46"/>
    <w:rsid w:val="00C47D88"/>
    <w:rsid w:val="00C50C06"/>
    <w:rsid w:val="00C511D3"/>
    <w:rsid w:val="00C51950"/>
    <w:rsid w:val="00C5196D"/>
    <w:rsid w:val="00C51F93"/>
    <w:rsid w:val="00C520F3"/>
    <w:rsid w:val="00C5275C"/>
    <w:rsid w:val="00C527D6"/>
    <w:rsid w:val="00C52962"/>
    <w:rsid w:val="00C532B9"/>
    <w:rsid w:val="00C53398"/>
    <w:rsid w:val="00C53493"/>
    <w:rsid w:val="00C5349A"/>
    <w:rsid w:val="00C53662"/>
    <w:rsid w:val="00C5438B"/>
    <w:rsid w:val="00C54B9B"/>
    <w:rsid w:val="00C55121"/>
    <w:rsid w:val="00C553F5"/>
    <w:rsid w:val="00C555DA"/>
    <w:rsid w:val="00C557BB"/>
    <w:rsid w:val="00C558A5"/>
    <w:rsid w:val="00C55B41"/>
    <w:rsid w:val="00C55D6F"/>
    <w:rsid w:val="00C561A3"/>
    <w:rsid w:val="00C562B7"/>
    <w:rsid w:val="00C562C9"/>
    <w:rsid w:val="00C56524"/>
    <w:rsid w:val="00C56585"/>
    <w:rsid w:val="00C56AF7"/>
    <w:rsid w:val="00C56BBF"/>
    <w:rsid w:val="00C56C76"/>
    <w:rsid w:val="00C57211"/>
    <w:rsid w:val="00C572B3"/>
    <w:rsid w:val="00C57648"/>
    <w:rsid w:val="00C5765C"/>
    <w:rsid w:val="00C5769C"/>
    <w:rsid w:val="00C5776A"/>
    <w:rsid w:val="00C577DC"/>
    <w:rsid w:val="00C578A6"/>
    <w:rsid w:val="00C578A9"/>
    <w:rsid w:val="00C57B75"/>
    <w:rsid w:val="00C57BBA"/>
    <w:rsid w:val="00C57FE1"/>
    <w:rsid w:val="00C601A3"/>
    <w:rsid w:val="00C60455"/>
    <w:rsid w:val="00C604C0"/>
    <w:rsid w:val="00C60D95"/>
    <w:rsid w:val="00C60DA6"/>
    <w:rsid w:val="00C60E6F"/>
    <w:rsid w:val="00C60FE1"/>
    <w:rsid w:val="00C61708"/>
    <w:rsid w:val="00C61957"/>
    <w:rsid w:val="00C619BF"/>
    <w:rsid w:val="00C61ADE"/>
    <w:rsid w:val="00C621A7"/>
    <w:rsid w:val="00C62357"/>
    <w:rsid w:val="00C62378"/>
    <w:rsid w:val="00C6259E"/>
    <w:rsid w:val="00C626FD"/>
    <w:rsid w:val="00C6337C"/>
    <w:rsid w:val="00C63E36"/>
    <w:rsid w:val="00C64066"/>
    <w:rsid w:val="00C64447"/>
    <w:rsid w:val="00C6459A"/>
    <w:rsid w:val="00C645EE"/>
    <w:rsid w:val="00C64CFD"/>
    <w:rsid w:val="00C64EA5"/>
    <w:rsid w:val="00C65002"/>
    <w:rsid w:val="00C6533C"/>
    <w:rsid w:val="00C65941"/>
    <w:rsid w:val="00C65B14"/>
    <w:rsid w:val="00C65EA1"/>
    <w:rsid w:val="00C663EB"/>
    <w:rsid w:val="00C66472"/>
    <w:rsid w:val="00C66853"/>
    <w:rsid w:val="00C668E8"/>
    <w:rsid w:val="00C66D7E"/>
    <w:rsid w:val="00C66E6F"/>
    <w:rsid w:val="00C66FB5"/>
    <w:rsid w:val="00C66FC0"/>
    <w:rsid w:val="00C66FE8"/>
    <w:rsid w:val="00C673AA"/>
    <w:rsid w:val="00C673B7"/>
    <w:rsid w:val="00C67512"/>
    <w:rsid w:val="00C67774"/>
    <w:rsid w:val="00C67781"/>
    <w:rsid w:val="00C67903"/>
    <w:rsid w:val="00C67AA0"/>
    <w:rsid w:val="00C67B55"/>
    <w:rsid w:val="00C67DD3"/>
    <w:rsid w:val="00C67E4A"/>
    <w:rsid w:val="00C67E82"/>
    <w:rsid w:val="00C701D3"/>
    <w:rsid w:val="00C704C7"/>
    <w:rsid w:val="00C70577"/>
    <w:rsid w:val="00C706FD"/>
    <w:rsid w:val="00C70CE2"/>
    <w:rsid w:val="00C70F8A"/>
    <w:rsid w:val="00C71074"/>
    <w:rsid w:val="00C711F9"/>
    <w:rsid w:val="00C71A24"/>
    <w:rsid w:val="00C71A68"/>
    <w:rsid w:val="00C71CFB"/>
    <w:rsid w:val="00C72AFE"/>
    <w:rsid w:val="00C731E6"/>
    <w:rsid w:val="00C738EB"/>
    <w:rsid w:val="00C739EE"/>
    <w:rsid w:val="00C73B1A"/>
    <w:rsid w:val="00C73D22"/>
    <w:rsid w:val="00C73D2E"/>
    <w:rsid w:val="00C73DC4"/>
    <w:rsid w:val="00C73F06"/>
    <w:rsid w:val="00C74397"/>
    <w:rsid w:val="00C748BF"/>
    <w:rsid w:val="00C74B35"/>
    <w:rsid w:val="00C74D26"/>
    <w:rsid w:val="00C74DAF"/>
    <w:rsid w:val="00C75099"/>
    <w:rsid w:val="00C754BA"/>
    <w:rsid w:val="00C75A0A"/>
    <w:rsid w:val="00C75AFF"/>
    <w:rsid w:val="00C75B2E"/>
    <w:rsid w:val="00C763D4"/>
    <w:rsid w:val="00C764EF"/>
    <w:rsid w:val="00C7650E"/>
    <w:rsid w:val="00C76978"/>
    <w:rsid w:val="00C76FCF"/>
    <w:rsid w:val="00C773E8"/>
    <w:rsid w:val="00C77764"/>
    <w:rsid w:val="00C7796B"/>
    <w:rsid w:val="00C77A29"/>
    <w:rsid w:val="00C77A58"/>
    <w:rsid w:val="00C800EE"/>
    <w:rsid w:val="00C80773"/>
    <w:rsid w:val="00C80993"/>
    <w:rsid w:val="00C80C7E"/>
    <w:rsid w:val="00C80CD1"/>
    <w:rsid w:val="00C8130C"/>
    <w:rsid w:val="00C813B0"/>
    <w:rsid w:val="00C816B0"/>
    <w:rsid w:val="00C82924"/>
    <w:rsid w:val="00C83468"/>
    <w:rsid w:val="00C8352F"/>
    <w:rsid w:val="00C8359C"/>
    <w:rsid w:val="00C83986"/>
    <w:rsid w:val="00C83B08"/>
    <w:rsid w:val="00C83B89"/>
    <w:rsid w:val="00C83B93"/>
    <w:rsid w:val="00C83C87"/>
    <w:rsid w:val="00C83CAC"/>
    <w:rsid w:val="00C8414E"/>
    <w:rsid w:val="00C8444A"/>
    <w:rsid w:val="00C8464D"/>
    <w:rsid w:val="00C8468E"/>
    <w:rsid w:val="00C84792"/>
    <w:rsid w:val="00C84E89"/>
    <w:rsid w:val="00C84F40"/>
    <w:rsid w:val="00C85354"/>
    <w:rsid w:val="00C85394"/>
    <w:rsid w:val="00C853ED"/>
    <w:rsid w:val="00C85423"/>
    <w:rsid w:val="00C85985"/>
    <w:rsid w:val="00C85BF4"/>
    <w:rsid w:val="00C85DFD"/>
    <w:rsid w:val="00C86C37"/>
    <w:rsid w:val="00C86EC2"/>
    <w:rsid w:val="00C86EFB"/>
    <w:rsid w:val="00C86FE1"/>
    <w:rsid w:val="00C8772D"/>
    <w:rsid w:val="00C9017E"/>
    <w:rsid w:val="00C906BD"/>
    <w:rsid w:val="00C90860"/>
    <w:rsid w:val="00C9094A"/>
    <w:rsid w:val="00C90BEE"/>
    <w:rsid w:val="00C9104E"/>
    <w:rsid w:val="00C91357"/>
    <w:rsid w:val="00C91388"/>
    <w:rsid w:val="00C91451"/>
    <w:rsid w:val="00C91873"/>
    <w:rsid w:val="00C91E86"/>
    <w:rsid w:val="00C91FB5"/>
    <w:rsid w:val="00C920C5"/>
    <w:rsid w:val="00C9211C"/>
    <w:rsid w:val="00C92676"/>
    <w:rsid w:val="00C926BB"/>
    <w:rsid w:val="00C92703"/>
    <w:rsid w:val="00C92807"/>
    <w:rsid w:val="00C92D96"/>
    <w:rsid w:val="00C9303D"/>
    <w:rsid w:val="00C93243"/>
    <w:rsid w:val="00C932CF"/>
    <w:rsid w:val="00C9369B"/>
    <w:rsid w:val="00C93808"/>
    <w:rsid w:val="00C93DDD"/>
    <w:rsid w:val="00C943AD"/>
    <w:rsid w:val="00C945E0"/>
    <w:rsid w:val="00C9483D"/>
    <w:rsid w:val="00C94B18"/>
    <w:rsid w:val="00C94E63"/>
    <w:rsid w:val="00C94F58"/>
    <w:rsid w:val="00C95892"/>
    <w:rsid w:val="00C95D96"/>
    <w:rsid w:val="00C96064"/>
    <w:rsid w:val="00C96427"/>
    <w:rsid w:val="00C9652C"/>
    <w:rsid w:val="00C968F0"/>
    <w:rsid w:val="00C96A02"/>
    <w:rsid w:val="00C96A59"/>
    <w:rsid w:val="00C96A84"/>
    <w:rsid w:val="00C96DFF"/>
    <w:rsid w:val="00C96E46"/>
    <w:rsid w:val="00C96F32"/>
    <w:rsid w:val="00C97028"/>
    <w:rsid w:val="00C97641"/>
    <w:rsid w:val="00C9765C"/>
    <w:rsid w:val="00C97671"/>
    <w:rsid w:val="00C97681"/>
    <w:rsid w:val="00C977AD"/>
    <w:rsid w:val="00C97A1A"/>
    <w:rsid w:val="00C97B3C"/>
    <w:rsid w:val="00C97CA2"/>
    <w:rsid w:val="00CA078E"/>
    <w:rsid w:val="00CA07AA"/>
    <w:rsid w:val="00CA09E8"/>
    <w:rsid w:val="00CA0D87"/>
    <w:rsid w:val="00CA0EF3"/>
    <w:rsid w:val="00CA0F93"/>
    <w:rsid w:val="00CA1C34"/>
    <w:rsid w:val="00CA24AB"/>
    <w:rsid w:val="00CA255B"/>
    <w:rsid w:val="00CA264C"/>
    <w:rsid w:val="00CA27E9"/>
    <w:rsid w:val="00CA2941"/>
    <w:rsid w:val="00CA2DCB"/>
    <w:rsid w:val="00CA3006"/>
    <w:rsid w:val="00CA3308"/>
    <w:rsid w:val="00CA392A"/>
    <w:rsid w:val="00CA3D66"/>
    <w:rsid w:val="00CA4029"/>
    <w:rsid w:val="00CA478A"/>
    <w:rsid w:val="00CA4A8A"/>
    <w:rsid w:val="00CA4AA5"/>
    <w:rsid w:val="00CA4E64"/>
    <w:rsid w:val="00CA53B9"/>
    <w:rsid w:val="00CA53EB"/>
    <w:rsid w:val="00CA5B99"/>
    <w:rsid w:val="00CA5D1A"/>
    <w:rsid w:val="00CA5D6D"/>
    <w:rsid w:val="00CA60AD"/>
    <w:rsid w:val="00CA69B0"/>
    <w:rsid w:val="00CA6C24"/>
    <w:rsid w:val="00CA6C81"/>
    <w:rsid w:val="00CA6E2A"/>
    <w:rsid w:val="00CA6FD0"/>
    <w:rsid w:val="00CA7035"/>
    <w:rsid w:val="00CA7358"/>
    <w:rsid w:val="00CA76AE"/>
    <w:rsid w:val="00CA79FF"/>
    <w:rsid w:val="00CB0237"/>
    <w:rsid w:val="00CB0351"/>
    <w:rsid w:val="00CB0920"/>
    <w:rsid w:val="00CB0E73"/>
    <w:rsid w:val="00CB119D"/>
    <w:rsid w:val="00CB11BD"/>
    <w:rsid w:val="00CB15D1"/>
    <w:rsid w:val="00CB165A"/>
    <w:rsid w:val="00CB1B88"/>
    <w:rsid w:val="00CB1BDA"/>
    <w:rsid w:val="00CB1CE5"/>
    <w:rsid w:val="00CB1E65"/>
    <w:rsid w:val="00CB1EF7"/>
    <w:rsid w:val="00CB2040"/>
    <w:rsid w:val="00CB2047"/>
    <w:rsid w:val="00CB22B6"/>
    <w:rsid w:val="00CB2965"/>
    <w:rsid w:val="00CB2AB9"/>
    <w:rsid w:val="00CB30C6"/>
    <w:rsid w:val="00CB30ED"/>
    <w:rsid w:val="00CB34CC"/>
    <w:rsid w:val="00CB3864"/>
    <w:rsid w:val="00CB3A80"/>
    <w:rsid w:val="00CB3A87"/>
    <w:rsid w:val="00CB3CE7"/>
    <w:rsid w:val="00CB3FCD"/>
    <w:rsid w:val="00CB4337"/>
    <w:rsid w:val="00CB467B"/>
    <w:rsid w:val="00CB4A9E"/>
    <w:rsid w:val="00CB516C"/>
    <w:rsid w:val="00CB51A5"/>
    <w:rsid w:val="00CB55F0"/>
    <w:rsid w:val="00CB57A4"/>
    <w:rsid w:val="00CB5880"/>
    <w:rsid w:val="00CB5B7B"/>
    <w:rsid w:val="00CB5D42"/>
    <w:rsid w:val="00CB61AF"/>
    <w:rsid w:val="00CB644E"/>
    <w:rsid w:val="00CB64A3"/>
    <w:rsid w:val="00CB685C"/>
    <w:rsid w:val="00CB689B"/>
    <w:rsid w:val="00CB6AAE"/>
    <w:rsid w:val="00CB6B91"/>
    <w:rsid w:val="00CB6E7D"/>
    <w:rsid w:val="00CB737B"/>
    <w:rsid w:val="00CB73EE"/>
    <w:rsid w:val="00CB7526"/>
    <w:rsid w:val="00CB7548"/>
    <w:rsid w:val="00CB7673"/>
    <w:rsid w:val="00CB77EF"/>
    <w:rsid w:val="00CB7F41"/>
    <w:rsid w:val="00CB7F92"/>
    <w:rsid w:val="00CC0552"/>
    <w:rsid w:val="00CC0819"/>
    <w:rsid w:val="00CC0B2B"/>
    <w:rsid w:val="00CC0C2B"/>
    <w:rsid w:val="00CC182D"/>
    <w:rsid w:val="00CC19A4"/>
    <w:rsid w:val="00CC1A71"/>
    <w:rsid w:val="00CC1B24"/>
    <w:rsid w:val="00CC1B32"/>
    <w:rsid w:val="00CC1C76"/>
    <w:rsid w:val="00CC1CAC"/>
    <w:rsid w:val="00CC22C9"/>
    <w:rsid w:val="00CC24C3"/>
    <w:rsid w:val="00CC26B1"/>
    <w:rsid w:val="00CC2736"/>
    <w:rsid w:val="00CC28B7"/>
    <w:rsid w:val="00CC2A18"/>
    <w:rsid w:val="00CC3450"/>
    <w:rsid w:val="00CC3784"/>
    <w:rsid w:val="00CC37CA"/>
    <w:rsid w:val="00CC3FB6"/>
    <w:rsid w:val="00CC4520"/>
    <w:rsid w:val="00CC456C"/>
    <w:rsid w:val="00CC4A34"/>
    <w:rsid w:val="00CC4A86"/>
    <w:rsid w:val="00CC4DCB"/>
    <w:rsid w:val="00CC4DDD"/>
    <w:rsid w:val="00CC55D7"/>
    <w:rsid w:val="00CC58D8"/>
    <w:rsid w:val="00CC5A8E"/>
    <w:rsid w:val="00CC5F6A"/>
    <w:rsid w:val="00CC5FEF"/>
    <w:rsid w:val="00CC641E"/>
    <w:rsid w:val="00CC65C3"/>
    <w:rsid w:val="00CC6E4F"/>
    <w:rsid w:val="00CC6EA2"/>
    <w:rsid w:val="00CC6FFC"/>
    <w:rsid w:val="00CC708A"/>
    <w:rsid w:val="00CC72E0"/>
    <w:rsid w:val="00CC772F"/>
    <w:rsid w:val="00CC7A67"/>
    <w:rsid w:val="00CD020E"/>
    <w:rsid w:val="00CD0325"/>
    <w:rsid w:val="00CD07B4"/>
    <w:rsid w:val="00CD0B2A"/>
    <w:rsid w:val="00CD0D2F"/>
    <w:rsid w:val="00CD0F0A"/>
    <w:rsid w:val="00CD111E"/>
    <w:rsid w:val="00CD14D7"/>
    <w:rsid w:val="00CD1BDD"/>
    <w:rsid w:val="00CD1C6C"/>
    <w:rsid w:val="00CD24E7"/>
    <w:rsid w:val="00CD2B73"/>
    <w:rsid w:val="00CD2CA3"/>
    <w:rsid w:val="00CD2E9C"/>
    <w:rsid w:val="00CD30AD"/>
    <w:rsid w:val="00CD32D4"/>
    <w:rsid w:val="00CD3AC9"/>
    <w:rsid w:val="00CD3C39"/>
    <w:rsid w:val="00CD3C45"/>
    <w:rsid w:val="00CD3CAB"/>
    <w:rsid w:val="00CD3DE9"/>
    <w:rsid w:val="00CD42AB"/>
    <w:rsid w:val="00CD4E1F"/>
    <w:rsid w:val="00CD4ECE"/>
    <w:rsid w:val="00CD513A"/>
    <w:rsid w:val="00CD534F"/>
    <w:rsid w:val="00CD5492"/>
    <w:rsid w:val="00CD55BD"/>
    <w:rsid w:val="00CD578D"/>
    <w:rsid w:val="00CD5A7D"/>
    <w:rsid w:val="00CD603F"/>
    <w:rsid w:val="00CD6040"/>
    <w:rsid w:val="00CD648C"/>
    <w:rsid w:val="00CD6610"/>
    <w:rsid w:val="00CD6A38"/>
    <w:rsid w:val="00CD6D64"/>
    <w:rsid w:val="00CD7690"/>
    <w:rsid w:val="00CD78D6"/>
    <w:rsid w:val="00CD7A6C"/>
    <w:rsid w:val="00CD7DAC"/>
    <w:rsid w:val="00CD7EE8"/>
    <w:rsid w:val="00CD7FB2"/>
    <w:rsid w:val="00CE003B"/>
    <w:rsid w:val="00CE0104"/>
    <w:rsid w:val="00CE040D"/>
    <w:rsid w:val="00CE05F1"/>
    <w:rsid w:val="00CE06A9"/>
    <w:rsid w:val="00CE08E6"/>
    <w:rsid w:val="00CE0A3D"/>
    <w:rsid w:val="00CE1145"/>
    <w:rsid w:val="00CE129C"/>
    <w:rsid w:val="00CE1806"/>
    <w:rsid w:val="00CE1C6B"/>
    <w:rsid w:val="00CE222B"/>
    <w:rsid w:val="00CE2AC5"/>
    <w:rsid w:val="00CE2CD0"/>
    <w:rsid w:val="00CE2F6C"/>
    <w:rsid w:val="00CE3586"/>
    <w:rsid w:val="00CE3713"/>
    <w:rsid w:val="00CE3880"/>
    <w:rsid w:val="00CE3BD1"/>
    <w:rsid w:val="00CE3DCC"/>
    <w:rsid w:val="00CE406A"/>
    <w:rsid w:val="00CE4522"/>
    <w:rsid w:val="00CE45C6"/>
    <w:rsid w:val="00CE4701"/>
    <w:rsid w:val="00CE48A3"/>
    <w:rsid w:val="00CE4D83"/>
    <w:rsid w:val="00CE51E4"/>
    <w:rsid w:val="00CE565D"/>
    <w:rsid w:val="00CE58E0"/>
    <w:rsid w:val="00CE6087"/>
    <w:rsid w:val="00CE6353"/>
    <w:rsid w:val="00CE6376"/>
    <w:rsid w:val="00CE67D9"/>
    <w:rsid w:val="00CE6A4D"/>
    <w:rsid w:val="00CE6B04"/>
    <w:rsid w:val="00CE6C8A"/>
    <w:rsid w:val="00CE6F03"/>
    <w:rsid w:val="00CE7813"/>
    <w:rsid w:val="00CE79D3"/>
    <w:rsid w:val="00CE7D05"/>
    <w:rsid w:val="00CE7E1F"/>
    <w:rsid w:val="00CE7F00"/>
    <w:rsid w:val="00CF00C2"/>
    <w:rsid w:val="00CF063C"/>
    <w:rsid w:val="00CF07A6"/>
    <w:rsid w:val="00CF084D"/>
    <w:rsid w:val="00CF0923"/>
    <w:rsid w:val="00CF096B"/>
    <w:rsid w:val="00CF0A27"/>
    <w:rsid w:val="00CF0BCC"/>
    <w:rsid w:val="00CF12F4"/>
    <w:rsid w:val="00CF17D7"/>
    <w:rsid w:val="00CF1812"/>
    <w:rsid w:val="00CF1855"/>
    <w:rsid w:val="00CF19B0"/>
    <w:rsid w:val="00CF19C6"/>
    <w:rsid w:val="00CF1C03"/>
    <w:rsid w:val="00CF2083"/>
    <w:rsid w:val="00CF2589"/>
    <w:rsid w:val="00CF269D"/>
    <w:rsid w:val="00CF2713"/>
    <w:rsid w:val="00CF2937"/>
    <w:rsid w:val="00CF33EC"/>
    <w:rsid w:val="00CF36AD"/>
    <w:rsid w:val="00CF3781"/>
    <w:rsid w:val="00CF4488"/>
    <w:rsid w:val="00CF4664"/>
    <w:rsid w:val="00CF4705"/>
    <w:rsid w:val="00CF477D"/>
    <w:rsid w:val="00CF4C38"/>
    <w:rsid w:val="00CF4CA1"/>
    <w:rsid w:val="00CF4CF6"/>
    <w:rsid w:val="00CF504E"/>
    <w:rsid w:val="00CF52CC"/>
    <w:rsid w:val="00CF57E5"/>
    <w:rsid w:val="00CF59F5"/>
    <w:rsid w:val="00CF5B73"/>
    <w:rsid w:val="00CF5C5B"/>
    <w:rsid w:val="00CF5CF6"/>
    <w:rsid w:val="00CF5E6C"/>
    <w:rsid w:val="00CF5EF6"/>
    <w:rsid w:val="00CF5F5E"/>
    <w:rsid w:val="00CF6207"/>
    <w:rsid w:val="00CF6686"/>
    <w:rsid w:val="00CF6925"/>
    <w:rsid w:val="00CF6947"/>
    <w:rsid w:val="00CF6AEF"/>
    <w:rsid w:val="00CF70A2"/>
    <w:rsid w:val="00CF7896"/>
    <w:rsid w:val="00CF78F3"/>
    <w:rsid w:val="00D008C1"/>
    <w:rsid w:val="00D0091E"/>
    <w:rsid w:val="00D009A1"/>
    <w:rsid w:val="00D00A2C"/>
    <w:rsid w:val="00D00E7C"/>
    <w:rsid w:val="00D01127"/>
    <w:rsid w:val="00D0128F"/>
    <w:rsid w:val="00D0155F"/>
    <w:rsid w:val="00D01787"/>
    <w:rsid w:val="00D017DA"/>
    <w:rsid w:val="00D01801"/>
    <w:rsid w:val="00D01A35"/>
    <w:rsid w:val="00D01C50"/>
    <w:rsid w:val="00D01CF3"/>
    <w:rsid w:val="00D01DE9"/>
    <w:rsid w:val="00D022B1"/>
    <w:rsid w:val="00D023CD"/>
    <w:rsid w:val="00D02680"/>
    <w:rsid w:val="00D0288D"/>
    <w:rsid w:val="00D02FA9"/>
    <w:rsid w:val="00D03144"/>
    <w:rsid w:val="00D03378"/>
    <w:rsid w:val="00D0363B"/>
    <w:rsid w:val="00D038CB"/>
    <w:rsid w:val="00D03A85"/>
    <w:rsid w:val="00D03BB7"/>
    <w:rsid w:val="00D03ECB"/>
    <w:rsid w:val="00D044DF"/>
    <w:rsid w:val="00D0456C"/>
    <w:rsid w:val="00D04600"/>
    <w:rsid w:val="00D047B8"/>
    <w:rsid w:val="00D04DB9"/>
    <w:rsid w:val="00D04FB3"/>
    <w:rsid w:val="00D05038"/>
    <w:rsid w:val="00D050C5"/>
    <w:rsid w:val="00D050F2"/>
    <w:rsid w:val="00D051A4"/>
    <w:rsid w:val="00D05398"/>
    <w:rsid w:val="00D0595B"/>
    <w:rsid w:val="00D05E1F"/>
    <w:rsid w:val="00D06214"/>
    <w:rsid w:val="00D065D6"/>
    <w:rsid w:val="00D065E7"/>
    <w:rsid w:val="00D066F2"/>
    <w:rsid w:val="00D069F1"/>
    <w:rsid w:val="00D06EC3"/>
    <w:rsid w:val="00D07061"/>
    <w:rsid w:val="00D07419"/>
    <w:rsid w:val="00D076B3"/>
    <w:rsid w:val="00D10494"/>
    <w:rsid w:val="00D104CC"/>
    <w:rsid w:val="00D10726"/>
    <w:rsid w:val="00D10D1F"/>
    <w:rsid w:val="00D10D97"/>
    <w:rsid w:val="00D10E32"/>
    <w:rsid w:val="00D10EDA"/>
    <w:rsid w:val="00D112F3"/>
    <w:rsid w:val="00D1146D"/>
    <w:rsid w:val="00D11878"/>
    <w:rsid w:val="00D118CC"/>
    <w:rsid w:val="00D11999"/>
    <w:rsid w:val="00D11B06"/>
    <w:rsid w:val="00D11C81"/>
    <w:rsid w:val="00D125A7"/>
    <w:rsid w:val="00D125A9"/>
    <w:rsid w:val="00D12EC1"/>
    <w:rsid w:val="00D12FAA"/>
    <w:rsid w:val="00D13201"/>
    <w:rsid w:val="00D137D0"/>
    <w:rsid w:val="00D13D6F"/>
    <w:rsid w:val="00D14149"/>
    <w:rsid w:val="00D142FA"/>
    <w:rsid w:val="00D1443C"/>
    <w:rsid w:val="00D146A4"/>
    <w:rsid w:val="00D14BC0"/>
    <w:rsid w:val="00D14C49"/>
    <w:rsid w:val="00D14D05"/>
    <w:rsid w:val="00D15602"/>
    <w:rsid w:val="00D156E5"/>
    <w:rsid w:val="00D15911"/>
    <w:rsid w:val="00D1593D"/>
    <w:rsid w:val="00D15953"/>
    <w:rsid w:val="00D15C51"/>
    <w:rsid w:val="00D15F28"/>
    <w:rsid w:val="00D163A0"/>
    <w:rsid w:val="00D1650D"/>
    <w:rsid w:val="00D177D9"/>
    <w:rsid w:val="00D17C6B"/>
    <w:rsid w:val="00D17DBC"/>
    <w:rsid w:val="00D20166"/>
    <w:rsid w:val="00D2018B"/>
    <w:rsid w:val="00D20760"/>
    <w:rsid w:val="00D20ED6"/>
    <w:rsid w:val="00D20EE4"/>
    <w:rsid w:val="00D20F91"/>
    <w:rsid w:val="00D2110E"/>
    <w:rsid w:val="00D21823"/>
    <w:rsid w:val="00D21AD6"/>
    <w:rsid w:val="00D21B16"/>
    <w:rsid w:val="00D21BED"/>
    <w:rsid w:val="00D21DD4"/>
    <w:rsid w:val="00D21DFD"/>
    <w:rsid w:val="00D21EB3"/>
    <w:rsid w:val="00D221C5"/>
    <w:rsid w:val="00D22922"/>
    <w:rsid w:val="00D2297F"/>
    <w:rsid w:val="00D22F71"/>
    <w:rsid w:val="00D22FC9"/>
    <w:rsid w:val="00D2348A"/>
    <w:rsid w:val="00D23769"/>
    <w:rsid w:val="00D24114"/>
    <w:rsid w:val="00D2420F"/>
    <w:rsid w:val="00D24569"/>
    <w:rsid w:val="00D247D4"/>
    <w:rsid w:val="00D248A3"/>
    <w:rsid w:val="00D24CBA"/>
    <w:rsid w:val="00D25192"/>
    <w:rsid w:val="00D2544C"/>
    <w:rsid w:val="00D25841"/>
    <w:rsid w:val="00D25C77"/>
    <w:rsid w:val="00D25CFC"/>
    <w:rsid w:val="00D265CF"/>
    <w:rsid w:val="00D26D06"/>
    <w:rsid w:val="00D26DD4"/>
    <w:rsid w:val="00D26DE6"/>
    <w:rsid w:val="00D27259"/>
    <w:rsid w:val="00D275EE"/>
    <w:rsid w:val="00D277F3"/>
    <w:rsid w:val="00D278EF"/>
    <w:rsid w:val="00D27999"/>
    <w:rsid w:val="00D27E8A"/>
    <w:rsid w:val="00D27FD4"/>
    <w:rsid w:val="00D304D2"/>
    <w:rsid w:val="00D30523"/>
    <w:rsid w:val="00D306EF"/>
    <w:rsid w:val="00D309EA"/>
    <w:rsid w:val="00D30A96"/>
    <w:rsid w:val="00D30D2D"/>
    <w:rsid w:val="00D311A9"/>
    <w:rsid w:val="00D31231"/>
    <w:rsid w:val="00D314EF"/>
    <w:rsid w:val="00D315F8"/>
    <w:rsid w:val="00D3165B"/>
    <w:rsid w:val="00D318AE"/>
    <w:rsid w:val="00D32388"/>
    <w:rsid w:val="00D325E8"/>
    <w:rsid w:val="00D327CA"/>
    <w:rsid w:val="00D32A19"/>
    <w:rsid w:val="00D32B6E"/>
    <w:rsid w:val="00D32E96"/>
    <w:rsid w:val="00D33460"/>
    <w:rsid w:val="00D33A34"/>
    <w:rsid w:val="00D33A46"/>
    <w:rsid w:val="00D33A7D"/>
    <w:rsid w:val="00D3464E"/>
    <w:rsid w:val="00D3478F"/>
    <w:rsid w:val="00D348B5"/>
    <w:rsid w:val="00D35297"/>
    <w:rsid w:val="00D355B4"/>
    <w:rsid w:val="00D3584D"/>
    <w:rsid w:val="00D35DB8"/>
    <w:rsid w:val="00D36180"/>
    <w:rsid w:val="00D36508"/>
    <w:rsid w:val="00D366D7"/>
    <w:rsid w:val="00D36A96"/>
    <w:rsid w:val="00D36D93"/>
    <w:rsid w:val="00D36F80"/>
    <w:rsid w:val="00D37352"/>
    <w:rsid w:val="00D37822"/>
    <w:rsid w:val="00D37D32"/>
    <w:rsid w:val="00D37DEA"/>
    <w:rsid w:val="00D40E45"/>
    <w:rsid w:val="00D4154B"/>
    <w:rsid w:val="00D41682"/>
    <w:rsid w:val="00D41886"/>
    <w:rsid w:val="00D41E11"/>
    <w:rsid w:val="00D41EB2"/>
    <w:rsid w:val="00D4222E"/>
    <w:rsid w:val="00D425C9"/>
    <w:rsid w:val="00D42DE6"/>
    <w:rsid w:val="00D42E9E"/>
    <w:rsid w:val="00D435A4"/>
    <w:rsid w:val="00D438B3"/>
    <w:rsid w:val="00D43F00"/>
    <w:rsid w:val="00D43FC1"/>
    <w:rsid w:val="00D44778"/>
    <w:rsid w:val="00D44970"/>
    <w:rsid w:val="00D44D26"/>
    <w:rsid w:val="00D44E54"/>
    <w:rsid w:val="00D45364"/>
    <w:rsid w:val="00D45533"/>
    <w:rsid w:val="00D4557C"/>
    <w:rsid w:val="00D45DDA"/>
    <w:rsid w:val="00D45EF3"/>
    <w:rsid w:val="00D45F95"/>
    <w:rsid w:val="00D45FC2"/>
    <w:rsid w:val="00D46019"/>
    <w:rsid w:val="00D461A7"/>
    <w:rsid w:val="00D46244"/>
    <w:rsid w:val="00D462BC"/>
    <w:rsid w:val="00D46671"/>
    <w:rsid w:val="00D46876"/>
    <w:rsid w:val="00D46B45"/>
    <w:rsid w:val="00D46B99"/>
    <w:rsid w:val="00D47861"/>
    <w:rsid w:val="00D47C19"/>
    <w:rsid w:val="00D47C77"/>
    <w:rsid w:val="00D50056"/>
    <w:rsid w:val="00D5058A"/>
    <w:rsid w:val="00D506F7"/>
    <w:rsid w:val="00D50CBA"/>
    <w:rsid w:val="00D50EB9"/>
    <w:rsid w:val="00D5126C"/>
    <w:rsid w:val="00D5131B"/>
    <w:rsid w:val="00D51532"/>
    <w:rsid w:val="00D51B52"/>
    <w:rsid w:val="00D51FE1"/>
    <w:rsid w:val="00D52006"/>
    <w:rsid w:val="00D52270"/>
    <w:rsid w:val="00D52A91"/>
    <w:rsid w:val="00D52BDE"/>
    <w:rsid w:val="00D52EDE"/>
    <w:rsid w:val="00D533DD"/>
    <w:rsid w:val="00D5345E"/>
    <w:rsid w:val="00D53979"/>
    <w:rsid w:val="00D53B7F"/>
    <w:rsid w:val="00D5445D"/>
    <w:rsid w:val="00D5454C"/>
    <w:rsid w:val="00D54CED"/>
    <w:rsid w:val="00D54FAF"/>
    <w:rsid w:val="00D550C7"/>
    <w:rsid w:val="00D5579A"/>
    <w:rsid w:val="00D55951"/>
    <w:rsid w:val="00D55AE3"/>
    <w:rsid w:val="00D55FE3"/>
    <w:rsid w:val="00D56319"/>
    <w:rsid w:val="00D5657A"/>
    <w:rsid w:val="00D567EE"/>
    <w:rsid w:val="00D56AC5"/>
    <w:rsid w:val="00D57064"/>
    <w:rsid w:val="00D571FB"/>
    <w:rsid w:val="00D57436"/>
    <w:rsid w:val="00D57859"/>
    <w:rsid w:val="00D579CB"/>
    <w:rsid w:val="00D579FB"/>
    <w:rsid w:val="00D57B56"/>
    <w:rsid w:val="00D57FDD"/>
    <w:rsid w:val="00D6004F"/>
    <w:rsid w:val="00D60063"/>
    <w:rsid w:val="00D600C1"/>
    <w:rsid w:val="00D6014C"/>
    <w:rsid w:val="00D6058C"/>
    <w:rsid w:val="00D608C1"/>
    <w:rsid w:val="00D609A5"/>
    <w:rsid w:val="00D60A17"/>
    <w:rsid w:val="00D60B72"/>
    <w:rsid w:val="00D60E1F"/>
    <w:rsid w:val="00D610DA"/>
    <w:rsid w:val="00D611DC"/>
    <w:rsid w:val="00D6175B"/>
    <w:rsid w:val="00D61786"/>
    <w:rsid w:val="00D61808"/>
    <w:rsid w:val="00D618F9"/>
    <w:rsid w:val="00D61B9C"/>
    <w:rsid w:val="00D61E47"/>
    <w:rsid w:val="00D61F5F"/>
    <w:rsid w:val="00D6210C"/>
    <w:rsid w:val="00D62554"/>
    <w:rsid w:val="00D62A12"/>
    <w:rsid w:val="00D62C20"/>
    <w:rsid w:val="00D62FFA"/>
    <w:rsid w:val="00D636E0"/>
    <w:rsid w:val="00D63793"/>
    <w:rsid w:val="00D63FDD"/>
    <w:rsid w:val="00D643BD"/>
    <w:rsid w:val="00D643D3"/>
    <w:rsid w:val="00D64474"/>
    <w:rsid w:val="00D647C8"/>
    <w:rsid w:val="00D652F7"/>
    <w:rsid w:val="00D65565"/>
    <w:rsid w:val="00D656AB"/>
    <w:rsid w:val="00D65EE8"/>
    <w:rsid w:val="00D669EA"/>
    <w:rsid w:val="00D66D47"/>
    <w:rsid w:val="00D66E8B"/>
    <w:rsid w:val="00D66F18"/>
    <w:rsid w:val="00D67084"/>
    <w:rsid w:val="00D6744A"/>
    <w:rsid w:val="00D67E75"/>
    <w:rsid w:val="00D67FAB"/>
    <w:rsid w:val="00D70039"/>
    <w:rsid w:val="00D70111"/>
    <w:rsid w:val="00D70153"/>
    <w:rsid w:val="00D70466"/>
    <w:rsid w:val="00D706DE"/>
    <w:rsid w:val="00D72388"/>
    <w:rsid w:val="00D7238B"/>
    <w:rsid w:val="00D7267B"/>
    <w:rsid w:val="00D72A0F"/>
    <w:rsid w:val="00D72B88"/>
    <w:rsid w:val="00D72BCD"/>
    <w:rsid w:val="00D73243"/>
    <w:rsid w:val="00D73490"/>
    <w:rsid w:val="00D73755"/>
    <w:rsid w:val="00D73909"/>
    <w:rsid w:val="00D73944"/>
    <w:rsid w:val="00D739BF"/>
    <w:rsid w:val="00D739F8"/>
    <w:rsid w:val="00D73A4C"/>
    <w:rsid w:val="00D73B40"/>
    <w:rsid w:val="00D73B85"/>
    <w:rsid w:val="00D73BBC"/>
    <w:rsid w:val="00D73C09"/>
    <w:rsid w:val="00D73C5A"/>
    <w:rsid w:val="00D73E9A"/>
    <w:rsid w:val="00D73EDE"/>
    <w:rsid w:val="00D74BF7"/>
    <w:rsid w:val="00D754DA"/>
    <w:rsid w:val="00D756A3"/>
    <w:rsid w:val="00D757C1"/>
    <w:rsid w:val="00D75891"/>
    <w:rsid w:val="00D7592F"/>
    <w:rsid w:val="00D75D35"/>
    <w:rsid w:val="00D763A2"/>
    <w:rsid w:val="00D76507"/>
    <w:rsid w:val="00D765A8"/>
    <w:rsid w:val="00D767C4"/>
    <w:rsid w:val="00D768AA"/>
    <w:rsid w:val="00D76D07"/>
    <w:rsid w:val="00D76D20"/>
    <w:rsid w:val="00D76DC5"/>
    <w:rsid w:val="00D76E47"/>
    <w:rsid w:val="00D7771C"/>
    <w:rsid w:val="00D777F4"/>
    <w:rsid w:val="00D777F7"/>
    <w:rsid w:val="00D77871"/>
    <w:rsid w:val="00D7796A"/>
    <w:rsid w:val="00D77C5F"/>
    <w:rsid w:val="00D77F00"/>
    <w:rsid w:val="00D802C1"/>
    <w:rsid w:val="00D804B2"/>
    <w:rsid w:val="00D806F6"/>
    <w:rsid w:val="00D80C25"/>
    <w:rsid w:val="00D81246"/>
    <w:rsid w:val="00D816B2"/>
    <w:rsid w:val="00D816CA"/>
    <w:rsid w:val="00D81888"/>
    <w:rsid w:val="00D81B11"/>
    <w:rsid w:val="00D81C3B"/>
    <w:rsid w:val="00D820B1"/>
    <w:rsid w:val="00D827D5"/>
    <w:rsid w:val="00D8282F"/>
    <w:rsid w:val="00D8291B"/>
    <w:rsid w:val="00D82A24"/>
    <w:rsid w:val="00D82C8E"/>
    <w:rsid w:val="00D8306D"/>
    <w:rsid w:val="00D830F3"/>
    <w:rsid w:val="00D831B4"/>
    <w:rsid w:val="00D8348A"/>
    <w:rsid w:val="00D834BB"/>
    <w:rsid w:val="00D83509"/>
    <w:rsid w:val="00D835C3"/>
    <w:rsid w:val="00D8369A"/>
    <w:rsid w:val="00D83789"/>
    <w:rsid w:val="00D83D67"/>
    <w:rsid w:val="00D83E8A"/>
    <w:rsid w:val="00D83F9D"/>
    <w:rsid w:val="00D842E9"/>
    <w:rsid w:val="00D847E3"/>
    <w:rsid w:val="00D848EF"/>
    <w:rsid w:val="00D84A1A"/>
    <w:rsid w:val="00D84C71"/>
    <w:rsid w:val="00D84FF7"/>
    <w:rsid w:val="00D850EA"/>
    <w:rsid w:val="00D8510D"/>
    <w:rsid w:val="00D8542C"/>
    <w:rsid w:val="00D854FE"/>
    <w:rsid w:val="00D85715"/>
    <w:rsid w:val="00D8584E"/>
    <w:rsid w:val="00D8599C"/>
    <w:rsid w:val="00D85B34"/>
    <w:rsid w:val="00D8606C"/>
    <w:rsid w:val="00D860F3"/>
    <w:rsid w:val="00D86459"/>
    <w:rsid w:val="00D86599"/>
    <w:rsid w:val="00D86AA4"/>
    <w:rsid w:val="00D86B71"/>
    <w:rsid w:val="00D86C24"/>
    <w:rsid w:val="00D86F09"/>
    <w:rsid w:val="00D86FD1"/>
    <w:rsid w:val="00D870BF"/>
    <w:rsid w:val="00D87180"/>
    <w:rsid w:val="00D87326"/>
    <w:rsid w:val="00D8785D"/>
    <w:rsid w:val="00D87D1D"/>
    <w:rsid w:val="00D87EEA"/>
    <w:rsid w:val="00D900A2"/>
    <w:rsid w:val="00D90143"/>
    <w:rsid w:val="00D907E9"/>
    <w:rsid w:val="00D9090B"/>
    <w:rsid w:val="00D90956"/>
    <w:rsid w:val="00D9099F"/>
    <w:rsid w:val="00D90A7A"/>
    <w:rsid w:val="00D90B37"/>
    <w:rsid w:val="00D90D5B"/>
    <w:rsid w:val="00D90EBF"/>
    <w:rsid w:val="00D90F5E"/>
    <w:rsid w:val="00D911E8"/>
    <w:rsid w:val="00D9129B"/>
    <w:rsid w:val="00D912DE"/>
    <w:rsid w:val="00D91709"/>
    <w:rsid w:val="00D92075"/>
    <w:rsid w:val="00D921E9"/>
    <w:rsid w:val="00D9227B"/>
    <w:rsid w:val="00D92AD3"/>
    <w:rsid w:val="00D92E33"/>
    <w:rsid w:val="00D92F87"/>
    <w:rsid w:val="00D92FBB"/>
    <w:rsid w:val="00D930C1"/>
    <w:rsid w:val="00D9311D"/>
    <w:rsid w:val="00D9369B"/>
    <w:rsid w:val="00D93791"/>
    <w:rsid w:val="00D938B3"/>
    <w:rsid w:val="00D93AD8"/>
    <w:rsid w:val="00D93BA3"/>
    <w:rsid w:val="00D93DFA"/>
    <w:rsid w:val="00D93EC2"/>
    <w:rsid w:val="00D94021"/>
    <w:rsid w:val="00D9407A"/>
    <w:rsid w:val="00D941E2"/>
    <w:rsid w:val="00D943BA"/>
    <w:rsid w:val="00D94493"/>
    <w:rsid w:val="00D94579"/>
    <w:rsid w:val="00D9472B"/>
    <w:rsid w:val="00D9473A"/>
    <w:rsid w:val="00D9564B"/>
    <w:rsid w:val="00D958BF"/>
    <w:rsid w:val="00D95E40"/>
    <w:rsid w:val="00D960B2"/>
    <w:rsid w:val="00D96196"/>
    <w:rsid w:val="00D96A60"/>
    <w:rsid w:val="00D96BF1"/>
    <w:rsid w:val="00D9753C"/>
    <w:rsid w:val="00D97AA5"/>
    <w:rsid w:val="00D97FE6"/>
    <w:rsid w:val="00DA06F5"/>
    <w:rsid w:val="00DA0E2A"/>
    <w:rsid w:val="00DA13F5"/>
    <w:rsid w:val="00DA1564"/>
    <w:rsid w:val="00DA1B59"/>
    <w:rsid w:val="00DA1C19"/>
    <w:rsid w:val="00DA1C84"/>
    <w:rsid w:val="00DA2225"/>
    <w:rsid w:val="00DA2323"/>
    <w:rsid w:val="00DA28AF"/>
    <w:rsid w:val="00DA2930"/>
    <w:rsid w:val="00DA29F4"/>
    <w:rsid w:val="00DA358A"/>
    <w:rsid w:val="00DA36F0"/>
    <w:rsid w:val="00DA3731"/>
    <w:rsid w:val="00DA3B32"/>
    <w:rsid w:val="00DA426D"/>
    <w:rsid w:val="00DA4540"/>
    <w:rsid w:val="00DA4D78"/>
    <w:rsid w:val="00DA522C"/>
    <w:rsid w:val="00DA52CF"/>
    <w:rsid w:val="00DA5449"/>
    <w:rsid w:val="00DA5621"/>
    <w:rsid w:val="00DA5E91"/>
    <w:rsid w:val="00DA5EE7"/>
    <w:rsid w:val="00DA61F2"/>
    <w:rsid w:val="00DA6471"/>
    <w:rsid w:val="00DA6A84"/>
    <w:rsid w:val="00DA6ABE"/>
    <w:rsid w:val="00DA6BAF"/>
    <w:rsid w:val="00DA6E66"/>
    <w:rsid w:val="00DA77C6"/>
    <w:rsid w:val="00DA79C2"/>
    <w:rsid w:val="00DA7C22"/>
    <w:rsid w:val="00DB0248"/>
    <w:rsid w:val="00DB0261"/>
    <w:rsid w:val="00DB02DE"/>
    <w:rsid w:val="00DB03B7"/>
    <w:rsid w:val="00DB057B"/>
    <w:rsid w:val="00DB0768"/>
    <w:rsid w:val="00DB0978"/>
    <w:rsid w:val="00DB0A06"/>
    <w:rsid w:val="00DB0C74"/>
    <w:rsid w:val="00DB1359"/>
    <w:rsid w:val="00DB1585"/>
    <w:rsid w:val="00DB1676"/>
    <w:rsid w:val="00DB26AE"/>
    <w:rsid w:val="00DB2FF4"/>
    <w:rsid w:val="00DB351C"/>
    <w:rsid w:val="00DB355F"/>
    <w:rsid w:val="00DB376A"/>
    <w:rsid w:val="00DB37C3"/>
    <w:rsid w:val="00DB3A60"/>
    <w:rsid w:val="00DB3C66"/>
    <w:rsid w:val="00DB3CE0"/>
    <w:rsid w:val="00DB3E38"/>
    <w:rsid w:val="00DB421D"/>
    <w:rsid w:val="00DB423D"/>
    <w:rsid w:val="00DB48B3"/>
    <w:rsid w:val="00DB49C0"/>
    <w:rsid w:val="00DB4B3D"/>
    <w:rsid w:val="00DB4B9A"/>
    <w:rsid w:val="00DB4D2D"/>
    <w:rsid w:val="00DB4DBB"/>
    <w:rsid w:val="00DB51ED"/>
    <w:rsid w:val="00DB534C"/>
    <w:rsid w:val="00DB59D6"/>
    <w:rsid w:val="00DB5CFD"/>
    <w:rsid w:val="00DB5E44"/>
    <w:rsid w:val="00DB5E94"/>
    <w:rsid w:val="00DB60FB"/>
    <w:rsid w:val="00DB6963"/>
    <w:rsid w:val="00DB69C3"/>
    <w:rsid w:val="00DB6C6D"/>
    <w:rsid w:val="00DB6D6F"/>
    <w:rsid w:val="00DB7402"/>
    <w:rsid w:val="00DB7852"/>
    <w:rsid w:val="00DB7B7B"/>
    <w:rsid w:val="00DC0280"/>
    <w:rsid w:val="00DC051E"/>
    <w:rsid w:val="00DC057C"/>
    <w:rsid w:val="00DC05FF"/>
    <w:rsid w:val="00DC0F34"/>
    <w:rsid w:val="00DC152F"/>
    <w:rsid w:val="00DC18C6"/>
    <w:rsid w:val="00DC192D"/>
    <w:rsid w:val="00DC1A08"/>
    <w:rsid w:val="00DC1AD8"/>
    <w:rsid w:val="00DC1E06"/>
    <w:rsid w:val="00DC238E"/>
    <w:rsid w:val="00DC241E"/>
    <w:rsid w:val="00DC2BAD"/>
    <w:rsid w:val="00DC2F80"/>
    <w:rsid w:val="00DC3103"/>
    <w:rsid w:val="00DC311F"/>
    <w:rsid w:val="00DC39BC"/>
    <w:rsid w:val="00DC3AFD"/>
    <w:rsid w:val="00DC3F09"/>
    <w:rsid w:val="00DC4321"/>
    <w:rsid w:val="00DC4478"/>
    <w:rsid w:val="00DC4654"/>
    <w:rsid w:val="00DC4829"/>
    <w:rsid w:val="00DC4B0E"/>
    <w:rsid w:val="00DC4BD3"/>
    <w:rsid w:val="00DC4F5F"/>
    <w:rsid w:val="00DC507D"/>
    <w:rsid w:val="00DC51AA"/>
    <w:rsid w:val="00DC57A3"/>
    <w:rsid w:val="00DC5B90"/>
    <w:rsid w:val="00DC5E0E"/>
    <w:rsid w:val="00DC60D1"/>
    <w:rsid w:val="00DC6475"/>
    <w:rsid w:val="00DC654E"/>
    <w:rsid w:val="00DC6C78"/>
    <w:rsid w:val="00DC6FD5"/>
    <w:rsid w:val="00DC7000"/>
    <w:rsid w:val="00DC714A"/>
    <w:rsid w:val="00DC7156"/>
    <w:rsid w:val="00DC77FF"/>
    <w:rsid w:val="00DC7C79"/>
    <w:rsid w:val="00DC7E64"/>
    <w:rsid w:val="00DD03AA"/>
    <w:rsid w:val="00DD082D"/>
    <w:rsid w:val="00DD0D5C"/>
    <w:rsid w:val="00DD1001"/>
    <w:rsid w:val="00DD11D4"/>
    <w:rsid w:val="00DD14D9"/>
    <w:rsid w:val="00DD16D9"/>
    <w:rsid w:val="00DD1A6A"/>
    <w:rsid w:val="00DD216F"/>
    <w:rsid w:val="00DD29D3"/>
    <w:rsid w:val="00DD2B9F"/>
    <w:rsid w:val="00DD2C54"/>
    <w:rsid w:val="00DD2FEF"/>
    <w:rsid w:val="00DD3292"/>
    <w:rsid w:val="00DD336F"/>
    <w:rsid w:val="00DD33D4"/>
    <w:rsid w:val="00DD341D"/>
    <w:rsid w:val="00DD3DC0"/>
    <w:rsid w:val="00DD4296"/>
    <w:rsid w:val="00DD4577"/>
    <w:rsid w:val="00DD4763"/>
    <w:rsid w:val="00DD4A2A"/>
    <w:rsid w:val="00DD4A2B"/>
    <w:rsid w:val="00DD5130"/>
    <w:rsid w:val="00DD5270"/>
    <w:rsid w:val="00DD5469"/>
    <w:rsid w:val="00DD55E4"/>
    <w:rsid w:val="00DD56BD"/>
    <w:rsid w:val="00DD5795"/>
    <w:rsid w:val="00DD5858"/>
    <w:rsid w:val="00DD59BB"/>
    <w:rsid w:val="00DD5C4B"/>
    <w:rsid w:val="00DD5D51"/>
    <w:rsid w:val="00DD6467"/>
    <w:rsid w:val="00DD64B0"/>
    <w:rsid w:val="00DD64D2"/>
    <w:rsid w:val="00DD64EA"/>
    <w:rsid w:val="00DD6572"/>
    <w:rsid w:val="00DD6A6E"/>
    <w:rsid w:val="00DD6C16"/>
    <w:rsid w:val="00DD7079"/>
    <w:rsid w:val="00DD736C"/>
    <w:rsid w:val="00DD7648"/>
    <w:rsid w:val="00DD7A85"/>
    <w:rsid w:val="00DD7C43"/>
    <w:rsid w:val="00DD7D72"/>
    <w:rsid w:val="00DD7E98"/>
    <w:rsid w:val="00DE059E"/>
    <w:rsid w:val="00DE06E0"/>
    <w:rsid w:val="00DE0D70"/>
    <w:rsid w:val="00DE0E1D"/>
    <w:rsid w:val="00DE0E33"/>
    <w:rsid w:val="00DE0E44"/>
    <w:rsid w:val="00DE0E68"/>
    <w:rsid w:val="00DE1177"/>
    <w:rsid w:val="00DE1361"/>
    <w:rsid w:val="00DE170A"/>
    <w:rsid w:val="00DE1CF9"/>
    <w:rsid w:val="00DE1D6A"/>
    <w:rsid w:val="00DE1F12"/>
    <w:rsid w:val="00DE2126"/>
    <w:rsid w:val="00DE241F"/>
    <w:rsid w:val="00DE2AE4"/>
    <w:rsid w:val="00DE2BD3"/>
    <w:rsid w:val="00DE2D3D"/>
    <w:rsid w:val="00DE3044"/>
    <w:rsid w:val="00DE30AE"/>
    <w:rsid w:val="00DE30FA"/>
    <w:rsid w:val="00DE3427"/>
    <w:rsid w:val="00DE35A9"/>
    <w:rsid w:val="00DE3641"/>
    <w:rsid w:val="00DE3832"/>
    <w:rsid w:val="00DE3B7D"/>
    <w:rsid w:val="00DE3B89"/>
    <w:rsid w:val="00DE4239"/>
    <w:rsid w:val="00DE48C6"/>
    <w:rsid w:val="00DE48F9"/>
    <w:rsid w:val="00DE4988"/>
    <w:rsid w:val="00DE4A8F"/>
    <w:rsid w:val="00DE4CCE"/>
    <w:rsid w:val="00DE58F1"/>
    <w:rsid w:val="00DE5CCD"/>
    <w:rsid w:val="00DE5E8E"/>
    <w:rsid w:val="00DE6159"/>
    <w:rsid w:val="00DE6B6D"/>
    <w:rsid w:val="00DE6F4C"/>
    <w:rsid w:val="00DE6FFB"/>
    <w:rsid w:val="00DE7093"/>
    <w:rsid w:val="00DE716E"/>
    <w:rsid w:val="00DE72A0"/>
    <w:rsid w:val="00DE7480"/>
    <w:rsid w:val="00DE7827"/>
    <w:rsid w:val="00DE7BF0"/>
    <w:rsid w:val="00DE7FA3"/>
    <w:rsid w:val="00DF00F4"/>
    <w:rsid w:val="00DF0502"/>
    <w:rsid w:val="00DF0569"/>
    <w:rsid w:val="00DF056D"/>
    <w:rsid w:val="00DF0661"/>
    <w:rsid w:val="00DF0FCD"/>
    <w:rsid w:val="00DF106E"/>
    <w:rsid w:val="00DF12B7"/>
    <w:rsid w:val="00DF1446"/>
    <w:rsid w:val="00DF17EE"/>
    <w:rsid w:val="00DF1F91"/>
    <w:rsid w:val="00DF2008"/>
    <w:rsid w:val="00DF2224"/>
    <w:rsid w:val="00DF2289"/>
    <w:rsid w:val="00DF2393"/>
    <w:rsid w:val="00DF257B"/>
    <w:rsid w:val="00DF25C4"/>
    <w:rsid w:val="00DF2C90"/>
    <w:rsid w:val="00DF2FC0"/>
    <w:rsid w:val="00DF2FF6"/>
    <w:rsid w:val="00DF305E"/>
    <w:rsid w:val="00DF31E9"/>
    <w:rsid w:val="00DF33D2"/>
    <w:rsid w:val="00DF34AB"/>
    <w:rsid w:val="00DF364D"/>
    <w:rsid w:val="00DF3C2C"/>
    <w:rsid w:val="00DF3F7F"/>
    <w:rsid w:val="00DF4886"/>
    <w:rsid w:val="00DF51B2"/>
    <w:rsid w:val="00DF57E2"/>
    <w:rsid w:val="00DF5A89"/>
    <w:rsid w:val="00DF5DA6"/>
    <w:rsid w:val="00DF6393"/>
    <w:rsid w:val="00DF6886"/>
    <w:rsid w:val="00DF70EF"/>
    <w:rsid w:val="00DF711D"/>
    <w:rsid w:val="00DF71B7"/>
    <w:rsid w:val="00DF7674"/>
    <w:rsid w:val="00DF79D3"/>
    <w:rsid w:val="00E0014E"/>
    <w:rsid w:val="00E00670"/>
    <w:rsid w:val="00E008F4"/>
    <w:rsid w:val="00E00975"/>
    <w:rsid w:val="00E00A47"/>
    <w:rsid w:val="00E00E99"/>
    <w:rsid w:val="00E00FB8"/>
    <w:rsid w:val="00E01036"/>
    <w:rsid w:val="00E0120F"/>
    <w:rsid w:val="00E0160D"/>
    <w:rsid w:val="00E01837"/>
    <w:rsid w:val="00E01866"/>
    <w:rsid w:val="00E019A5"/>
    <w:rsid w:val="00E01B72"/>
    <w:rsid w:val="00E01D1B"/>
    <w:rsid w:val="00E01FC1"/>
    <w:rsid w:val="00E024CF"/>
    <w:rsid w:val="00E0250D"/>
    <w:rsid w:val="00E02B0F"/>
    <w:rsid w:val="00E02BAA"/>
    <w:rsid w:val="00E0304B"/>
    <w:rsid w:val="00E03654"/>
    <w:rsid w:val="00E03AA7"/>
    <w:rsid w:val="00E03ADA"/>
    <w:rsid w:val="00E03B2C"/>
    <w:rsid w:val="00E03D4B"/>
    <w:rsid w:val="00E0407E"/>
    <w:rsid w:val="00E04114"/>
    <w:rsid w:val="00E04117"/>
    <w:rsid w:val="00E04317"/>
    <w:rsid w:val="00E045C7"/>
    <w:rsid w:val="00E0469C"/>
    <w:rsid w:val="00E04784"/>
    <w:rsid w:val="00E0515F"/>
    <w:rsid w:val="00E0518A"/>
    <w:rsid w:val="00E05565"/>
    <w:rsid w:val="00E056B3"/>
    <w:rsid w:val="00E05D5F"/>
    <w:rsid w:val="00E05F53"/>
    <w:rsid w:val="00E0636A"/>
    <w:rsid w:val="00E063EF"/>
    <w:rsid w:val="00E065BA"/>
    <w:rsid w:val="00E066A0"/>
    <w:rsid w:val="00E067B5"/>
    <w:rsid w:val="00E06980"/>
    <w:rsid w:val="00E06B02"/>
    <w:rsid w:val="00E06CF8"/>
    <w:rsid w:val="00E07254"/>
    <w:rsid w:val="00E07A39"/>
    <w:rsid w:val="00E07C63"/>
    <w:rsid w:val="00E07DB8"/>
    <w:rsid w:val="00E07F27"/>
    <w:rsid w:val="00E07F50"/>
    <w:rsid w:val="00E10690"/>
    <w:rsid w:val="00E10B1F"/>
    <w:rsid w:val="00E10F65"/>
    <w:rsid w:val="00E10FFD"/>
    <w:rsid w:val="00E11043"/>
    <w:rsid w:val="00E110C9"/>
    <w:rsid w:val="00E11277"/>
    <w:rsid w:val="00E113C0"/>
    <w:rsid w:val="00E11572"/>
    <w:rsid w:val="00E117D9"/>
    <w:rsid w:val="00E118DD"/>
    <w:rsid w:val="00E11BCF"/>
    <w:rsid w:val="00E11F49"/>
    <w:rsid w:val="00E12090"/>
    <w:rsid w:val="00E1222E"/>
    <w:rsid w:val="00E12241"/>
    <w:rsid w:val="00E131FD"/>
    <w:rsid w:val="00E1336D"/>
    <w:rsid w:val="00E13704"/>
    <w:rsid w:val="00E137D0"/>
    <w:rsid w:val="00E138BC"/>
    <w:rsid w:val="00E13984"/>
    <w:rsid w:val="00E139AB"/>
    <w:rsid w:val="00E13CD5"/>
    <w:rsid w:val="00E13E7D"/>
    <w:rsid w:val="00E13FCA"/>
    <w:rsid w:val="00E14954"/>
    <w:rsid w:val="00E14AE0"/>
    <w:rsid w:val="00E14B08"/>
    <w:rsid w:val="00E14D9E"/>
    <w:rsid w:val="00E1542D"/>
    <w:rsid w:val="00E15E54"/>
    <w:rsid w:val="00E15ECC"/>
    <w:rsid w:val="00E165F8"/>
    <w:rsid w:val="00E16BF0"/>
    <w:rsid w:val="00E16DC1"/>
    <w:rsid w:val="00E16F85"/>
    <w:rsid w:val="00E17182"/>
    <w:rsid w:val="00E17233"/>
    <w:rsid w:val="00E17374"/>
    <w:rsid w:val="00E173F1"/>
    <w:rsid w:val="00E17472"/>
    <w:rsid w:val="00E17618"/>
    <w:rsid w:val="00E17929"/>
    <w:rsid w:val="00E1792C"/>
    <w:rsid w:val="00E20027"/>
    <w:rsid w:val="00E201F5"/>
    <w:rsid w:val="00E20555"/>
    <w:rsid w:val="00E20A76"/>
    <w:rsid w:val="00E20FC4"/>
    <w:rsid w:val="00E21935"/>
    <w:rsid w:val="00E21C19"/>
    <w:rsid w:val="00E21E79"/>
    <w:rsid w:val="00E2206B"/>
    <w:rsid w:val="00E222C1"/>
    <w:rsid w:val="00E22484"/>
    <w:rsid w:val="00E22554"/>
    <w:rsid w:val="00E22582"/>
    <w:rsid w:val="00E2275C"/>
    <w:rsid w:val="00E22848"/>
    <w:rsid w:val="00E228D5"/>
    <w:rsid w:val="00E22955"/>
    <w:rsid w:val="00E22BB8"/>
    <w:rsid w:val="00E22C11"/>
    <w:rsid w:val="00E22C6D"/>
    <w:rsid w:val="00E22D01"/>
    <w:rsid w:val="00E2324A"/>
    <w:rsid w:val="00E234B5"/>
    <w:rsid w:val="00E234DF"/>
    <w:rsid w:val="00E237DC"/>
    <w:rsid w:val="00E23D32"/>
    <w:rsid w:val="00E2421A"/>
    <w:rsid w:val="00E2469E"/>
    <w:rsid w:val="00E247D7"/>
    <w:rsid w:val="00E24CDE"/>
    <w:rsid w:val="00E24E3E"/>
    <w:rsid w:val="00E2524F"/>
    <w:rsid w:val="00E254BA"/>
    <w:rsid w:val="00E257A8"/>
    <w:rsid w:val="00E257FC"/>
    <w:rsid w:val="00E258A4"/>
    <w:rsid w:val="00E25D99"/>
    <w:rsid w:val="00E25DFB"/>
    <w:rsid w:val="00E26432"/>
    <w:rsid w:val="00E264CE"/>
    <w:rsid w:val="00E26847"/>
    <w:rsid w:val="00E268DC"/>
    <w:rsid w:val="00E26A2E"/>
    <w:rsid w:val="00E26AF0"/>
    <w:rsid w:val="00E26C97"/>
    <w:rsid w:val="00E26D3E"/>
    <w:rsid w:val="00E26D85"/>
    <w:rsid w:val="00E26DD0"/>
    <w:rsid w:val="00E270C2"/>
    <w:rsid w:val="00E271D5"/>
    <w:rsid w:val="00E2781B"/>
    <w:rsid w:val="00E27A30"/>
    <w:rsid w:val="00E27EA4"/>
    <w:rsid w:val="00E27EB8"/>
    <w:rsid w:val="00E30091"/>
    <w:rsid w:val="00E300E3"/>
    <w:rsid w:val="00E304E8"/>
    <w:rsid w:val="00E306A5"/>
    <w:rsid w:val="00E306E3"/>
    <w:rsid w:val="00E31067"/>
    <w:rsid w:val="00E31199"/>
    <w:rsid w:val="00E312E9"/>
    <w:rsid w:val="00E3140B"/>
    <w:rsid w:val="00E314E1"/>
    <w:rsid w:val="00E31A2D"/>
    <w:rsid w:val="00E31EBC"/>
    <w:rsid w:val="00E32148"/>
    <w:rsid w:val="00E324E4"/>
    <w:rsid w:val="00E325CC"/>
    <w:rsid w:val="00E3287A"/>
    <w:rsid w:val="00E3288E"/>
    <w:rsid w:val="00E332E8"/>
    <w:rsid w:val="00E335AF"/>
    <w:rsid w:val="00E335DD"/>
    <w:rsid w:val="00E33830"/>
    <w:rsid w:val="00E33B56"/>
    <w:rsid w:val="00E33C80"/>
    <w:rsid w:val="00E33F4C"/>
    <w:rsid w:val="00E33FED"/>
    <w:rsid w:val="00E341CE"/>
    <w:rsid w:val="00E342C1"/>
    <w:rsid w:val="00E34389"/>
    <w:rsid w:val="00E34AE7"/>
    <w:rsid w:val="00E34C0C"/>
    <w:rsid w:val="00E34C27"/>
    <w:rsid w:val="00E34DA3"/>
    <w:rsid w:val="00E358ED"/>
    <w:rsid w:val="00E35B4B"/>
    <w:rsid w:val="00E35CBD"/>
    <w:rsid w:val="00E35F7A"/>
    <w:rsid w:val="00E363F5"/>
    <w:rsid w:val="00E365F5"/>
    <w:rsid w:val="00E36639"/>
    <w:rsid w:val="00E36EC4"/>
    <w:rsid w:val="00E36F6B"/>
    <w:rsid w:val="00E370CE"/>
    <w:rsid w:val="00E37374"/>
    <w:rsid w:val="00E376A9"/>
    <w:rsid w:val="00E377E7"/>
    <w:rsid w:val="00E37BC8"/>
    <w:rsid w:val="00E37C48"/>
    <w:rsid w:val="00E4012C"/>
    <w:rsid w:val="00E40186"/>
    <w:rsid w:val="00E402C6"/>
    <w:rsid w:val="00E40777"/>
    <w:rsid w:val="00E40798"/>
    <w:rsid w:val="00E40DD5"/>
    <w:rsid w:val="00E40DF0"/>
    <w:rsid w:val="00E41003"/>
    <w:rsid w:val="00E41136"/>
    <w:rsid w:val="00E41200"/>
    <w:rsid w:val="00E41867"/>
    <w:rsid w:val="00E41EAB"/>
    <w:rsid w:val="00E41EC9"/>
    <w:rsid w:val="00E41F13"/>
    <w:rsid w:val="00E421E8"/>
    <w:rsid w:val="00E42344"/>
    <w:rsid w:val="00E425E8"/>
    <w:rsid w:val="00E430F6"/>
    <w:rsid w:val="00E434BE"/>
    <w:rsid w:val="00E43D60"/>
    <w:rsid w:val="00E43D8C"/>
    <w:rsid w:val="00E440F2"/>
    <w:rsid w:val="00E44358"/>
    <w:rsid w:val="00E446D4"/>
    <w:rsid w:val="00E44846"/>
    <w:rsid w:val="00E44D2E"/>
    <w:rsid w:val="00E44E6A"/>
    <w:rsid w:val="00E451C0"/>
    <w:rsid w:val="00E453C6"/>
    <w:rsid w:val="00E456E7"/>
    <w:rsid w:val="00E45F99"/>
    <w:rsid w:val="00E46073"/>
    <w:rsid w:val="00E4613E"/>
    <w:rsid w:val="00E4619A"/>
    <w:rsid w:val="00E461BB"/>
    <w:rsid w:val="00E462CB"/>
    <w:rsid w:val="00E463DC"/>
    <w:rsid w:val="00E46551"/>
    <w:rsid w:val="00E46953"/>
    <w:rsid w:val="00E46954"/>
    <w:rsid w:val="00E46BC4"/>
    <w:rsid w:val="00E46EF0"/>
    <w:rsid w:val="00E46FEA"/>
    <w:rsid w:val="00E472B9"/>
    <w:rsid w:val="00E47426"/>
    <w:rsid w:val="00E4762B"/>
    <w:rsid w:val="00E476C8"/>
    <w:rsid w:val="00E47742"/>
    <w:rsid w:val="00E478B1"/>
    <w:rsid w:val="00E47DE1"/>
    <w:rsid w:val="00E47F98"/>
    <w:rsid w:val="00E5026D"/>
    <w:rsid w:val="00E5028D"/>
    <w:rsid w:val="00E502A2"/>
    <w:rsid w:val="00E5057E"/>
    <w:rsid w:val="00E50683"/>
    <w:rsid w:val="00E50833"/>
    <w:rsid w:val="00E50956"/>
    <w:rsid w:val="00E50ADA"/>
    <w:rsid w:val="00E50C61"/>
    <w:rsid w:val="00E50FFE"/>
    <w:rsid w:val="00E5129E"/>
    <w:rsid w:val="00E514E0"/>
    <w:rsid w:val="00E515F1"/>
    <w:rsid w:val="00E52028"/>
    <w:rsid w:val="00E526FE"/>
    <w:rsid w:val="00E5270C"/>
    <w:rsid w:val="00E52922"/>
    <w:rsid w:val="00E52BE8"/>
    <w:rsid w:val="00E52E34"/>
    <w:rsid w:val="00E52F45"/>
    <w:rsid w:val="00E530C1"/>
    <w:rsid w:val="00E53458"/>
    <w:rsid w:val="00E534F7"/>
    <w:rsid w:val="00E53528"/>
    <w:rsid w:val="00E537C0"/>
    <w:rsid w:val="00E538E9"/>
    <w:rsid w:val="00E53CFA"/>
    <w:rsid w:val="00E54008"/>
    <w:rsid w:val="00E54A1D"/>
    <w:rsid w:val="00E54C33"/>
    <w:rsid w:val="00E54CC8"/>
    <w:rsid w:val="00E54DF7"/>
    <w:rsid w:val="00E54E6D"/>
    <w:rsid w:val="00E55189"/>
    <w:rsid w:val="00E553B4"/>
    <w:rsid w:val="00E555DB"/>
    <w:rsid w:val="00E5565B"/>
    <w:rsid w:val="00E55D88"/>
    <w:rsid w:val="00E56402"/>
    <w:rsid w:val="00E5640D"/>
    <w:rsid w:val="00E56429"/>
    <w:rsid w:val="00E564BE"/>
    <w:rsid w:val="00E56810"/>
    <w:rsid w:val="00E56974"/>
    <w:rsid w:val="00E56A4E"/>
    <w:rsid w:val="00E5785C"/>
    <w:rsid w:val="00E57EDB"/>
    <w:rsid w:val="00E6004F"/>
    <w:rsid w:val="00E60655"/>
    <w:rsid w:val="00E60830"/>
    <w:rsid w:val="00E608B9"/>
    <w:rsid w:val="00E60D13"/>
    <w:rsid w:val="00E60F60"/>
    <w:rsid w:val="00E60FCF"/>
    <w:rsid w:val="00E61207"/>
    <w:rsid w:val="00E61651"/>
    <w:rsid w:val="00E61B29"/>
    <w:rsid w:val="00E61BB6"/>
    <w:rsid w:val="00E61F98"/>
    <w:rsid w:val="00E61FA4"/>
    <w:rsid w:val="00E62168"/>
    <w:rsid w:val="00E62735"/>
    <w:rsid w:val="00E62753"/>
    <w:rsid w:val="00E62787"/>
    <w:rsid w:val="00E629EF"/>
    <w:rsid w:val="00E62DED"/>
    <w:rsid w:val="00E639DF"/>
    <w:rsid w:val="00E63F49"/>
    <w:rsid w:val="00E641FE"/>
    <w:rsid w:val="00E6428A"/>
    <w:rsid w:val="00E6428E"/>
    <w:rsid w:val="00E64415"/>
    <w:rsid w:val="00E645B0"/>
    <w:rsid w:val="00E64757"/>
    <w:rsid w:val="00E6488F"/>
    <w:rsid w:val="00E648C9"/>
    <w:rsid w:val="00E652C9"/>
    <w:rsid w:val="00E6531C"/>
    <w:rsid w:val="00E657ED"/>
    <w:rsid w:val="00E6580D"/>
    <w:rsid w:val="00E6587E"/>
    <w:rsid w:val="00E65A13"/>
    <w:rsid w:val="00E661C7"/>
    <w:rsid w:val="00E663A5"/>
    <w:rsid w:val="00E665C0"/>
    <w:rsid w:val="00E66969"/>
    <w:rsid w:val="00E66A66"/>
    <w:rsid w:val="00E66B4C"/>
    <w:rsid w:val="00E66B88"/>
    <w:rsid w:val="00E671A4"/>
    <w:rsid w:val="00E67322"/>
    <w:rsid w:val="00E6732F"/>
    <w:rsid w:val="00E67437"/>
    <w:rsid w:val="00E67736"/>
    <w:rsid w:val="00E67BF5"/>
    <w:rsid w:val="00E67DD6"/>
    <w:rsid w:val="00E700A3"/>
    <w:rsid w:val="00E7018C"/>
    <w:rsid w:val="00E7018D"/>
    <w:rsid w:val="00E70533"/>
    <w:rsid w:val="00E706EB"/>
    <w:rsid w:val="00E70708"/>
    <w:rsid w:val="00E708BB"/>
    <w:rsid w:val="00E709E7"/>
    <w:rsid w:val="00E70D47"/>
    <w:rsid w:val="00E70E24"/>
    <w:rsid w:val="00E71093"/>
    <w:rsid w:val="00E714D6"/>
    <w:rsid w:val="00E71638"/>
    <w:rsid w:val="00E71AA1"/>
    <w:rsid w:val="00E71AB3"/>
    <w:rsid w:val="00E71BDA"/>
    <w:rsid w:val="00E71C4D"/>
    <w:rsid w:val="00E71CCF"/>
    <w:rsid w:val="00E7205C"/>
    <w:rsid w:val="00E721CB"/>
    <w:rsid w:val="00E7230A"/>
    <w:rsid w:val="00E724E5"/>
    <w:rsid w:val="00E7262A"/>
    <w:rsid w:val="00E726C1"/>
    <w:rsid w:val="00E728DD"/>
    <w:rsid w:val="00E7292A"/>
    <w:rsid w:val="00E7296C"/>
    <w:rsid w:val="00E72B75"/>
    <w:rsid w:val="00E7304A"/>
    <w:rsid w:val="00E73B3C"/>
    <w:rsid w:val="00E748DA"/>
    <w:rsid w:val="00E74C38"/>
    <w:rsid w:val="00E74C83"/>
    <w:rsid w:val="00E74DEB"/>
    <w:rsid w:val="00E74F7C"/>
    <w:rsid w:val="00E75259"/>
    <w:rsid w:val="00E75412"/>
    <w:rsid w:val="00E756B5"/>
    <w:rsid w:val="00E7584D"/>
    <w:rsid w:val="00E75DE3"/>
    <w:rsid w:val="00E76242"/>
    <w:rsid w:val="00E76442"/>
    <w:rsid w:val="00E76528"/>
    <w:rsid w:val="00E76605"/>
    <w:rsid w:val="00E76632"/>
    <w:rsid w:val="00E76A6A"/>
    <w:rsid w:val="00E76DB3"/>
    <w:rsid w:val="00E7774F"/>
    <w:rsid w:val="00E77781"/>
    <w:rsid w:val="00E77FC8"/>
    <w:rsid w:val="00E801B5"/>
    <w:rsid w:val="00E801E3"/>
    <w:rsid w:val="00E80297"/>
    <w:rsid w:val="00E804AE"/>
    <w:rsid w:val="00E80A00"/>
    <w:rsid w:val="00E80F94"/>
    <w:rsid w:val="00E81137"/>
    <w:rsid w:val="00E813E4"/>
    <w:rsid w:val="00E81A03"/>
    <w:rsid w:val="00E81B7F"/>
    <w:rsid w:val="00E81C2C"/>
    <w:rsid w:val="00E81D9B"/>
    <w:rsid w:val="00E8206B"/>
    <w:rsid w:val="00E8207C"/>
    <w:rsid w:val="00E823A0"/>
    <w:rsid w:val="00E82446"/>
    <w:rsid w:val="00E8260C"/>
    <w:rsid w:val="00E8264C"/>
    <w:rsid w:val="00E82B15"/>
    <w:rsid w:val="00E83066"/>
    <w:rsid w:val="00E834EA"/>
    <w:rsid w:val="00E8383A"/>
    <w:rsid w:val="00E845DA"/>
    <w:rsid w:val="00E84840"/>
    <w:rsid w:val="00E84A0A"/>
    <w:rsid w:val="00E84C38"/>
    <w:rsid w:val="00E84EF0"/>
    <w:rsid w:val="00E84F56"/>
    <w:rsid w:val="00E85090"/>
    <w:rsid w:val="00E850A2"/>
    <w:rsid w:val="00E85256"/>
    <w:rsid w:val="00E852BA"/>
    <w:rsid w:val="00E85473"/>
    <w:rsid w:val="00E857D0"/>
    <w:rsid w:val="00E8586B"/>
    <w:rsid w:val="00E85B4D"/>
    <w:rsid w:val="00E86230"/>
    <w:rsid w:val="00E863A3"/>
    <w:rsid w:val="00E86A57"/>
    <w:rsid w:val="00E86B07"/>
    <w:rsid w:val="00E86EFE"/>
    <w:rsid w:val="00E872F2"/>
    <w:rsid w:val="00E877AE"/>
    <w:rsid w:val="00E87898"/>
    <w:rsid w:val="00E879B5"/>
    <w:rsid w:val="00E879F0"/>
    <w:rsid w:val="00E879F1"/>
    <w:rsid w:val="00E9031E"/>
    <w:rsid w:val="00E905C0"/>
    <w:rsid w:val="00E9061B"/>
    <w:rsid w:val="00E90AB9"/>
    <w:rsid w:val="00E90B24"/>
    <w:rsid w:val="00E9104D"/>
    <w:rsid w:val="00E91475"/>
    <w:rsid w:val="00E91648"/>
    <w:rsid w:val="00E91A53"/>
    <w:rsid w:val="00E91DC4"/>
    <w:rsid w:val="00E91E1B"/>
    <w:rsid w:val="00E92005"/>
    <w:rsid w:val="00E9282A"/>
    <w:rsid w:val="00E92855"/>
    <w:rsid w:val="00E92B12"/>
    <w:rsid w:val="00E92E0A"/>
    <w:rsid w:val="00E933E7"/>
    <w:rsid w:val="00E93845"/>
    <w:rsid w:val="00E93A30"/>
    <w:rsid w:val="00E93B42"/>
    <w:rsid w:val="00E93D5B"/>
    <w:rsid w:val="00E94004"/>
    <w:rsid w:val="00E946AB"/>
    <w:rsid w:val="00E94709"/>
    <w:rsid w:val="00E947E0"/>
    <w:rsid w:val="00E947EB"/>
    <w:rsid w:val="00E94858"/>
    <w:rsid w:val="00E9492D"/>
    <w:rsid w:val="00E94D2F"/>
    <w:rsid w:val="00E94E29"/>
    <w:rsid w:val="00E94EFA"/>
    <w:rsid w:val="00E95040"/>
    <w:rsid w:val="00E950B1"/>
    <w:rsid w:val="00E950BB"/>
    <w:rsid w:val="00E95614"/>
    <w:rsid w:val="00E95DC1"/>
    <w:rsid w:val="00E965C4"/>
    <w:rsid w:val="00E965FE"/>
    <w:rsid w:val="00E96696"/>
    <w:rsid w:val="00E9674C"/>
    <w:rsid w:val="00E968DA"/>
    <w:rsid w:val="00E9695C"/>
    <w:rsid w:val="00E96DD4"/>
    <w:rsid w:val="00E96F05"/>
    <w:rsid w:val="00E96F72"/>
    <w:rsid w:val="00E96F91"/>
    <w:rsid w:val="00E971AE"/>
    <w:rsid w:val="00E973D0"/>
    <w:rsid w:val="00E97953"/>
    <w:rsid w:val="00E979D8"/>
    <w:rsid w:val="00E97B3D"/>
    <w:rsid w:val="00E97D0A"/>
    <w:rsid w:val="00E97DB6"/>
    <w:rsid w:val="00E97DF6"/>
    <w:rsid w:val="00E97E23"/>
    <w:rsid w:val="00EA028B"/>
    <w:rsid w:val="00EA0630"/>
    <w:rsid w:val="00EA0C62"/>
    <w:rsid w:val="00EA15DE"/>
    <w:rsid w:val="00EA17B2"/>
    <w:rsid w:val="00EA1816"/>
    <w:rsid w:val="00EA18CD"/>
    <w:rsid w:val="00EA18FD"/>
    <w:rsid w:val="00EA1F8E"/>
    <w:rsid w:val="00EA2325"/>
    <w:rsid w:val="00EA2561"/>
    <w:rsid w:val="00EA27D6"/>
    <w:rsid w:val="00EA29D9"/>
    <w:rsid w:val="00EA2B81"/>
    <w:rsid w:val="00EA2CE9"/>
    <w:rsid w:val="00EA2D0A"/>
    <w:rsid w:val="00EA2D1B"/>
    <w:rsid w:val="00EA2EB0"/>
    <w:rsid w:val="00EA312C"/>
    <w:rsid w:val="00EA3315"/>
    <w:rsid w:val="00EA345B"/>
    <w:rsid w:val="00EA3487"/>
    <w:rsid w:val="00EA3883"/>
    <w:rsid w:val="00EA4AEC"/>
    <w:rsid w:val="00EA4B28"/>
    <w:rsid w:val="00EA504A"/>
    <w:rsid w:val="00EA5489"/>
    <w:rsid w:val="00EA588A"/>
    <w:rsid w:val="00EA5CFC"/>
    <w:rsid w:val="00EA5EFB"/>
    <w:rsid w:val="00EA5FC4"/>
    <w:rsid w:val="00EA6319"/>
    <w:rsid w:val="00EA65C7"/>
    <w:rsid w:val="00EA6799"/>
    <w:rsid w:val="00EA69B5"/>
    <w:rsid w:val="00EA6A3A"/>
    <w:rsid w:val="00EA71B0"/>
    <w:rsid w:val="00EA71F8"/>
    <w:rsid w:val="00EA722D"/>
    <w:rsid w:val="00EA7463"/>
    <w:rsid w:val="00EA7514"/>
    <w:rsid w:val="00EB0311"/>
    <w:rsid w:val="00EB0B26"/>
    <w:rsid w:val="00EB0D5F"/>
    <w:rsid w:val="00EB0DF3"/>
    <w:rsid w:val="00EB0FD5"/>
    <w:rsid w:val="00EB123E"/>
    <w:rsid w:val="00EB149D"/>
    <w:rsid w:val="00EB156D"/>
    <w:rsid w:val="00EB18B8"/>
    <w:rsid w:val="00EB18CC"/>
    <w:rsid w:val="00EB1B98"/>
    <w:rsid w:val="00EB1BF5"/>
    <w:rsid w:val="00EB1DBF"/>
    <w:rsid w:val="00EB1E15"/>
    <w:rsid w:val="00EB2598"/>
    <w:rsid w:val="00EB25D8"/>
    <w:rsid w:val="00EB266D"/>
    <w:rsid w:val="00EB2884"/>
    <w:rsid w:val="00EB30B4"/>
    <w:rsid w:val="00EB30B5"/>
    <w:rsid w:val="00EB31F9"/>
    <w:rsid w:val="00EB3666"/>
    <w:rsid w:val="00EB3868"/>
    <w:rsid w:val="00EB38CF"/>
    <w:rsid w:val="00EB3E2A"/>
    <w:rsid w:val="00EB4249"/>
    <w:rsid w:val="00EB43BE"/>
    <w:rsid w:val="00EB486A"/>
    <w:rsid w:val="00EB4FEC"/>
    <w:rsid w:val="00EB526C"/>
    <w:rsid w:val="00EB548B"/>
    <w:rsid w:val="00EB54B3"/>
    <w:rsid w:val="00EB580B"/>
    <w:rsid w:val="00EB5A6F"/>
    <w:rsid w:val="00EB5C2A"/>
    <w:rsid w:val="00EB62FF"/>
    <w:rsid w:val="00EB666E"/>
    <w:rsid w:val="00EB6EEC"/>
    <w:rsid w:val="00EB70F3"/>
    <w:rsid w:val="00EB712B"/>
    <w:rsid w:val="00EB71EF"/>
    <w:rsid w:val="00EB74A8"/>
    <w:rsid w:val="00EB7ED5"/>
    <w:rsid w:val="00EC002E"/>
    <w:rsid w:val="00EC005E"/>
    <w:rsid w:val="00EC065E"/>
    <w:rsid w:val="00EC0DB9"/>
    <w:rsid w:val="00EC0E40"/>
    <w:rsid w:val="00EC11EE"/>
    <w:rsid w:val="00EC12BF"/>
    <w:rsid w:val="00EC1598"/>
    <w:rsid w:val="00EC18D1"/>
    <w:rsid w:val="00EC191E"/>
    <w:rsid w:val="00EC1D2A"/>
    <w:rsid w:val="00EC1D87"/>
    <w:rsid w:val="00EC203A"/>
    <w:rsid w:val="00EC2742"/>
    <w:rsid w:val="00EC3069"/>
    <w:rsid w:val="00EC3590"/>
    <w:rsid w:val="00EC3753"/>
    <w:rsid w:val="00EC3862"/>
    <w:rsid w:val="00EC3922"/>
    <w:rsid w:val="00EC3F37"/>
    <w:rsid w:val="00EC4320"/>
    <w:rsid w:val="00EC439F"/>
    <w:rsid w:val="00EC44CC"/>
    <w:rsid w:val="00EC460D"/>
    <w:rsid w:val="00EC4A51"/>
    <w:rsid w:val="00EC4C43"/>
    <w:rsid w:val="00EC51D8"/>
    <w:rsid w:val="00EC522A"/>
    <w:rsid w:val="00EC5267"/>
    <w:rsid w:val="00EC56FA"/>
    <w:rsid w:val="00EC5A10"/>
    <w:rsid w:val="00EC5B0F"/>
    <w:rsid w:val="00EC5C70"/>
    <w:rsid w:val="00EC5C97"/>
    <w:rsid w:val="00EC5DDA"/>
    <w:rsid w:val="00EC64E7"/>
    <w:rsid w:val="00EC65AC"/>
    <w:rsid w:val="00EC699D"/>
    <w:rsid w:val="00EC6D9B"/>
    <w:rsid w:val="00EC6EEB"/>
    <w:rsid w:val="00EC70B4"/>
    <w:rsid w:val="00EC70BD"/>
    <w:rsid w:val="00EC70E0"/>
    <w:rsid w:val="00EC712F"/>
    <w:rsid w:val="00EC7563"/>
    <w:rsid w:val="00EC78C4"/>
    <w:rsid w:val="00EC7D62"/>
    <w:rsid w:val="00EC7FD4"/>
    <w:rsid w:val="00ED00A3"/>
    <w:rsid w:val="00ED0348"/>
    <w:rsid w:val="00ED0448"/>
    <w:rsid w:val="00ED0669"/>
    <w:rsid w:val="00ED08CA"/>
    <w:rsid w:val="00ED0C54"/>
    <w:rsid w:val="00ED0E0A"/>
    <w:rsid w:val="00ED0F29"/>
    <w:rsid w:val="00ED0F92"/>
    <w:rsid w:val="00ED1130"/>
    <w:rsid w:val="00ED1A36"/>
    <w:rsid w:val="00ED1B6E"/>
    <w:rsid w:val="00ED1DF0"/>
    <w:rsid w:val="00ED2E06"/>
    <w:rsid w:val="00ED3044"/>
    <w:rsid w:val="00ED35FA"/>
    <w:rsid w:val="00ED37D0"/>
    <w:rsid w:val="00ED38E2"/>
    <w:rsid w:val="00ED39D3"/>
    <w:rsid w:val="00ED3A60"/>
    <w:rsid w:val="00ED3CEA"/>
    <w:rsid w:val="00ED3D56"/>
    <w:rsid w:val="00ED426E"/>
    <w:rsid w:val="00ED4C3F"/>
    <w:rsid w:val="00ED4F3C"/>
    <w:rsid w:val="00ED5301"/>
    <w:rsid w:val="00ED5574"/>
    <w:rsid w:val="00ED562D"/>
    <w:rsid w:val="00ED56D4"/>
    <w:rsid w:val="00ED5787"/>
    <w:rsid w:val="00ED5A2B"/>
    <w:rsid w:val="00ED5B18"/>
    <w:rsid w:val="00ED5B85"/>
    <w:rsid w:val="00ED5C54"/>
    <w:rsid w:val="00ED61B4"/>
    <w:rsid w:val="00ED6867"/>
    <w:rsid w:val="00ED6D4A"/>
    <w:rsid w:val="00ED743D"/>
    <w:rsid w:val="00ED7985"/>
    <w:rsid w:val="00ED7A29"/>
    <w:rsid w:val="00EE029D"/>
    <w:rsid w:val="00EE06DC"/>
    <w:rsid w:val="00EE0791"/>
    <w:rsid w:val="00EE0A88"/>
    <w:rsid w:val="00EE0A98"/>
    <w:rsid w:val="00EE0D22"/>
    <w:rsid w:val="00EE1372"/>
    <w:rsid w:val="00EE19D1"/>
    <w:rsid w:val="00EE1B19"/>
    <w:rsid w:val="00EE1BCA"/>
    <w:rsid w:val="00EE1F2E"/>
    <w:rsid w:val="00EE20C4"/>
    <w:rsid w:val="00EE24BA"/>
    <w:rsid w:val="00EE24C3"/>
    <w:rsid w:val="00EE26A4"/>
    <w:rsid w:val="00EE2723"/>
    <w:rsid w:val="00EE29E1"/>
    <w:rsid w:val="00EE2B35"/>
    <w:rsid w:val="00EE3099"/>
    <w:rsid w:val="00EE3148"/>
    <w:rsid w:val="00EE3277"/>
    <w:rsid w:val="00EE3CBA"/>
    <w:rsid w:val="00EE403E"/>
    <w:rsid w:val="00EE414B"/>
    <w:rsid w:val="00EE4359"/>
    <w:rsid w:val="00EE435B"/>
    <w:rsid w:val="00EE43E7"/>
    <w:rsid w:val="00EE4B5F"/>
    <w:rsid w:val="00EE4B61"/>
    <w:rsid w:val="00EE4BFF"/>
    <w:rsid w:val="00EE4E18"/>
    <w:rsid w:val="00EE50B0"/>
    <w:rsid w:val="00EE5481"/>
    <w:rsid w:val="00EE57A9"/>
    <w:rsid w:val="00EE583B"/>
    <w:rsid w:val="00EE5A57"/>
    <w:rsid w:val="00EE5AB6"/>
    <w:rsid w:val="00EE5BA7"/>
    <w:rsid w:val="00EE5D87"/>
    <w:rsid w:val="00EE5DE6"/>
    <w:rsid w:val="00EE5EDC"/>
    <w:rsid w:val="00EE5F45"/>
    <w:rsid w:val="00EE5FE9"/>
    <w:rsid w:val="00EE6112"/>
    <w:rsid w:val="00EE633E"/>
    <w:rsid w:val="00EE67AE"/>
    <w:rsid w:val="00EE68A5"/>
    <w:rsid w:val="00EE68DE"/>
    <w:rsid w:val="00EE6AE5"/>
    <w:rsid w:val="00EE6E5D"/>
    <w:rsid w:val="00EE701B"/>
    <w:rsid w:val="00EE7303"/>
    <w:rsid w:val="00EE73DD"/>
    <w:rsid w:val="00EE769B"/>
    <w:rsid w:val="00EE77D7"/>
    <w:rsid w:val="00EE788D"/>
    <w:rsid w:val="00EE790E"/>
    <w:rsid w:val="00EE7A12"/>
    <w:rsid w:val="00EF0A44"/>
    <w:rsid w:val="00EF1206"/>
    <w:rsid w:val="00EF12ED"/>
    <w:rsid w:val="00EF1B81"/>
    <w:rsid w:val="00EF1C91"/>
    <w:rsid w:val="00EF1E22"/>
    <w:rsid w:val="00EF210E"/>
    <w:rsid w:val="00EF22DC"/>
    <w:rsid w:val="00EF2305"/>
    <w:rsid w:val="00EF24D9"/>
    <w:rsid w:val="00EF262A"/>
    <w:rsid w:val="00EF27A5"/>
    <w:rsid w:val="00EF2BCF"/>
    <w:rsid w:val="00EF2DB0"/>
    <w:rsid w:val="00EF2F7A"/>
    <w:rsid w:val="00EF311F"/>
    <w:rsid w:val="00EF3751"/>
    <w:rsid w:val="00EF37D8"/>
    <w:rsid w:val="00EF3921"/>
    <w:rsid w:val="00EF3925"/>
    <w:rsid w:val="00EF424B"/>
    <w:rsid w:val="00EF444C"/>
    <w:rsid w:val="00EF47A7"/>
    <w:rsid w:val="00EF4CF4"/>
    <w:rsid w:val="00EF5089"/>
    <w:rsid w:val="00EF51E3"/>
    <w:rsid w:val="00EF5645"/>
    <w:rsid w:val="00EF5748"/>
    <w:rsid w:val="00EF607D"/>
    <w:rsid w:val="00EF613E"/>
    <w:rsid w:val="00EF6156"/>
    <w:rsid w:val="00EF6362"/>
    <w:rsid w:val="00EF6513"/>
    <w:rsid w:val="00EF68D3"/>
    <w:rsid w:val="00EF6D89"/>
    <w:rsid w:val="00EF6E27"/>
    <w:rsid w:val="00EF6ECE"/>
    <w:rsid w:val="00EF711A"/>
    <w:rsid w:val="00EF71C8"/>
    <w:rsid w:val="00EF71FD"/>
    <w:rsid w:val="00EF72B3"/>
    <w:rsid w:val="00EF753A"/>
    <w:rsid w:val="00EF77D4"/>
    <w:rsid w:val="00EF7D4A"/>
    <w:rsid w:val="00EF7F7D"/>
    <w:rsid w:val="00F002E8"/>
    <w:rsid w:val="00F005CB"/>
    <w:rsid w:val="00F0088F"/>
    <w:rsid w:val="00F00AB6"/>
    <w:rsid w:val="00F01564"/>
    <w:rsid w:val="00F015D3"/>
    <w:rsid w:val="00F01B1B"/>
    <w:rsid w:val="00F01DC2"/>
    <w:rsid w:val="00F02368"/>
    <w:rsid w:val="00F023AE"/>
    <w:rsid w:val="00F02617"/>
    <w:rsid w:val="00F026C6"/>
    <w:rsid w:val="00F0289F"/>
    <w:rsid w:val="00F028AA"/>
    <w:rsid w:val="00F02CF1"/>
    <w:rsid w:val="00F03020"/>
    <w:rsid w:val="00F03043"/>
    <w:rsid w:val="00F031EB"/>
    <w:rsid w:val="00F032AC"/>
    <w:rsid w:val="00F03801"/>
    <w:rsid w:val="00F0389B"/>
    <w:rsid w:val="00F03E5C"/>
    <w:rsid w:val="00F04040"/>
    <w:rsid w:val="00F041A9"/>
    <w:rsid w:val="00F0449C"/>
    <w:rsid w:val="00F046D0"/>
    <w:rsid w:val="00F0472C"/>
    <w:rsid w:val="00F04891"/>
    <w:rsid w:val="00F04EF2"/>
    <w:rsid w:val="00F05173"/>
    <w:rsid w:val="00F05200"/>
    <w:rsid w:val="00F0537F"/>
    <w:rsid w:val="00F0584B"/>
    <w:rsid w:val="00F0595B"/>
    <w:rsid w:val="00F059D0"/>
    <w:rsid w:val="00F05CE6"/>
    <w:rsid w:val="00F05E12"/>
    <w:rsid w:val="00F06172"/>
    <w:rsid w:val="00F063B9"/>
    <w:rsid w:val="00F0659F"/>
    <w:rsid w:val="00F066D0"/>
    <w:rsid w:val="00F0695A"/>
    <w:rsid w:val="00F06BF8"/>
    <w:rsid w:val="00F06D92"/>
    <w:rsid w:val="00F0705D"/>
    <w:rsid w:val="00F074F1"/>
    <w:rsid w:val="00F0761E"/>
    <w:rsid w:val="00F079BA"/>
    <w:rsid w:val="00F07FB9"/>
    <w:rsid w:val="00F104B1"/>
    <w:rsid w:val="00F10BA3"/>
    <w:rsid w:val="00F10C02"/>
    <w:rsid w:val="00F11052"/>
    <w:rsid w:val="00F114BF"/>
    <w:rsid w:val="00F115A3"/>
    <w:rsid w:val="00F118FE"/>
    <w:rsid w:val="00F1192D"/>
    <w:rsid w:val="00F11956"/>
    <w:rsid w:val="00F11A20"/>
    <w:rsid w:val="00F11FFA"/>
    <w:rsid w:val="00F1224D"/>
    <w:rsid w:val="00F130BF"/>
    <w:rsid w:val="00F134CE"/>
    <w:rsid w:val="00F13547"/>
    <w:rsid w:val="00F13C5A"/>
    <w:rsid w:val="00F13F0D"/>
    <w:rsid w:val="00F1405F"/>
    <w:rsid w:val="00F14E8A"/>
    <w:rsid w:val="00F151B6"/>
    <w:rsid w:val="00F151ED"/>
    <w:rsid w:val="00F153BC"/>
    <w:rsid w:val="00F1540D"/>
    <w:rsid w:val="00F15647"/>
    <w:rsid w:val="00F1594C"/>
    <w:rsid w:val="00F15B60"/>
    <w:rsid w:val="00F15F5F"/>
    <w:rsid w:val="00F15F94"/>
    <w:rsid w:val="00F16477"/>
    <w:rsid w:val="00F1674B"/>
    <w:rsid w:val="00F1703F"/>
    <w:rsid w:val="00F1715A"/>
    <w:rsid w:val="00F1717A"/>
    <w:rsid w:val="00F1738D"/>
    <w:rsid w:val="00F17492"/>
    <w:rsid w:val="00F175D2"/>
    <w:rsid w:val="00F1767F"/>
    <w:rsid w:val="00F17D70"/>
    <w:rsid w:val="00F20187"/>
    <w:rsid w:val="00F202B8"/>
    <w:rsid w:val="00F20A7E"/>
    <w:rsid w:val="00F20C0B"/>
    <w:rsid w:val="00F20D0E"/>
    <w:rsid w:val="00F20D28"/>
    <w:rsid w:val="00F20F77"/>
    <w:rsid w:val="00F210C7"/>
    <w:rsid w:val="00F211B2"/>
    <w:rsid w:val="00F2141F"/>
    <w:rsid w:val="00F2174E"/>
    <w:rsid w:val="00F21C3B"/>
    <w:rsid w:val="00F21FBF"/>
    <w:rsid w:val="00F223A4"/>
    <w:rsid w:val="00F226D2"/>
    <w:rsid w:val="00F226E8"/>
    <w:rsid w:val="00F22B92"/>
    <w:rsid w:val="00F22D8F"/>
    <w:rsid w:val="00F238AB"/>
    <w:rsid w:val="00F23D5D"/>
    <w:rsid w:val="00F23FAD"/>
    <w:rsid w:val="00F242C4"/>
    <w:rsid w:val="00F247CA"/>
    <w:rsid w:val="00F24A84"/>
    <w:rsid w:val="00F255E3"/>
    <w:rsid w:val="00F258EC"/>
    <w:rsid w:val="00F265B1"/>
    <w:rsid w:val="00F267EA"/>
    <w:rsid w:val="00F2689F"/>
    <w:rsid w:val="00F268EA"/>
    <w:rsid w:val="00F2699A"/>
    <w:rsid w:val="00F26B7C"/>
    <w:rsid w:val="00F26DAA"/>
    <w:rsid w:val="00F26E79"/>
    <w:rsid w:val="00F27015"/>
    <w:rsid w:val="00F2709E"/>
    <w:rsid w:val="00F27783"/>
    <w:rsid w:val="00F279CB"/>
    <w:rsid w:val="00F279EC"/>
    <w:rsid w:val="00F27A8D"/>
    <w:rsid w:val="00F27ADB"/>
    <w:rsid w:val="00F27AE6"/>
    <w:rsid w:val="00F27F18"/>
    <w:rsid w:val="00F3021A"/>
    <w:rsid w:val="00F30239"/>
    <w:rsid w:val="00F30368"/>
    <w:rsid w:val="00F3045F"/>
    <w:rsid w:val="00F30838"/>
    <w:rsid w:val="00F30B68"/>
    <w:rsid w:val="00F3125A"/>
    <w:rsid w:val="00F31496"/>
    <w:rsid w:val="00F321D1"/>
    <w:rsid w:val="00F328AF"/>
    <w:rsid w:val="00F32A8F"/>
    <w:rsid w:val="00F32DB6"/>
    <w:rsid w:val="00F33314"/>
    <w:rsid w:val="00F3335B"/>
    <w:rsid w:val="00F33427"/>
    <w:rsid w:val="00F33526"/>
    <w:rsid w:val="00F33645"/>
    <w:rsid w:val="00F337A4"/>
    <w:rsid w:val="00F33928"/>
    <w:rsid w:val="00F33B4D"/>
    <w:rsid w:val="00F33DD2"/>
    <w:rsid w:val="00F34083"/>
    <w:rsid w:val="00F340D8"/>
    <w:rsid w:val="00F342BB"/>
    <w:rsid w:val="00F342EB"/>
    <w:rsid w:val="00F34350"/>
    <w:rsid w:val="00F34437"/>
    <w:rsid w:val="00F347C1"/>
    <w:rsid w:val="00F34AE5"/>
    <w:rsid w:val="00F35167"/>
    <w:rsid w:val="00F352B5"/>
    <w:rsid w:val="00F35CCE"/>
    <w:rsid w:val="00F35DC1"/>
    <w:rsid w:val="00F35DEA"/>
    <w:rsid w:val="00F362A6"/>
    <w:rsid w:val="00F3634C"/>
    <w:rsid w:val="00F36356"/>
    <w:rsid w:val="00F363A5"/>
    <w:rsid w:val="00F36499"/>
    <w:rsid w:val="00F3662E"/>
    <w:rsid w:val="00F36814"/>
    <w:rsid w:val="00F36B21"/>
    <w:rsid w:val="00F36F6A"/>
    <w:rsid w:val="00F36FFF"/>
    <w:rsid w:val="00F37015"/>
    <w:rsid w:val="00F373BC"/>
    <w:rsid w:val="00F3771B"/>
    <w:rsid w:val="00F37C10"/>
    <w:rsid w:val="00F37DAD"/>
    <w:rsid w:val="00F37E5D"/>
    <w:rsid w:val="00F402AD"/>
    <w:rsid w:val="00F402EB"/>
    <w:rsid w:val="00F40419"/>
    <w:rsid w:val="00F405BC"/>
    <w:rsid w:val="00F40A29"/>
    <w:rsid w:val="00F40C6E"/>
    <w:rsid w:val="00F40CF9"/>
    <w:rsid w:val="00F40D2C"/>
    <w:rsid w:val="00F40FBA"/>
    <w:rsid w:val="00F410A1"/>
    <w:rsid w:val="00F415A5"/>
    <w:rsid w:val="00F419C4"/>
    <w:rsid w:val="00F41AB0"/>
    <w:rsid w:val="00F41E36"/>
    <w:rsid w:val="00F42429"/>
    <w:rsid w:val="00F42734"/>
    <w:rsid w:val="00F435B5"/>
    <w:rsid w:val="00F43C12"/>
    <w:rsid w:val="00F43DD5"/>
    <w:rsid w:val="00F441F4"/>
    <w:rsid w:val="00F44784"/>
    <w:rsid w:val="00F44969"/>
    <w:rsid w:val="00F44E48"/>
    <w:rsid w:val="00F455DF"/>
    <w:rsid w:val="00F45657"/>
    <w:rsid w:val="00F45B27"/>
    <w:rsid w:val="00F45C4C"/>
    <w:rsid w:val="00F467D9"/>
    <w:rsid w:val="00F4680D"/>
    <w:rsid w:val="00F46AD5"/>
    <w:rsid w:val="00F46BD1"/>
    <w:rsid w:val="00F46C01"/>
    <w:rsid w:val="00F46E05"/>
    <w:rsid w:val="00F46F09"/>
    <w:rsid w:val="00F46FAE"/>
    <w:rsid w:val="00F4748A"/>
    <w:rsid w:val="00F47717"/>
    <w:rsid w:val="00F47BA8"/>
    <w:rsid w:val="00F47CD5"/>
    <w:rsid w:val="00F47D27"/>
    <w:rsid w:val="00F47D46"/>
    <w:rsid w:val="00F47F52"/>
    <w:rsid w:val="00F5025C"/>
    <w:rsid w:val="00F508AA"/>
    <w:rsid w:val="00F5099B"/>
    <w:rsid w:val="00F50B11"/>
    <w:rsid w:val="00F50CBC"/>
    <w:rsid w:val="00F51407"/>
    <w:rsid w:val="00F51BE9"/>
    <w:rsid w:val="00F5206C"/>
    <w:rsid w:val="00F52288"/>
    <w:rsid w:val="00F5263D"/>
    <w:rsid w:val="00F52981"/>
    <w:rsid w:val="00F52A0D"/>
    <w:rsid w:val="00F53267"/>
    <w:rsid w:val="00F533F2"/>
    <w:rsid w:val="00F537CA"/>
    <w:rsid w:val="00F53A86"/>
    <w:rsid w:val="00F53D18"/>
    <w:rsid w:val="00F54222"/>
    <w:rsid w:val="00F5434E"/>
    <w:rsid w:val="00F54629"/>
    <w:rsid w:val="00F54910"/>
    <w:rsid w:val="00F54AE3"/>
    <w:rsid w:val="00F5546D"/>
    <w:rsid w:val="00F554CC"/>
    <w:rsid w:val="00F556EF"/>
    <w:rsid w:val="00F55845"/>
    <w:rsid w:val="00F55F8B"/>
    <w:rsid w:val="00F56915"/>
    <w:rsid w:val="00F56C87"/>
    <w:rsid w:val="00F57028"/>
    <w:rsid w:val="00F575D3"/>
    <w:rsid w:val="00F579C8"/>
    <w:rsid w:val="00F57A41"/>
    <w:rsid w:val="00F57C13"/>
    <w:rsid w:val="00F57C30"/>
    <w:rsid w:val="00F57D2B"/>
    <w:rsid w:val="00F57ED8"/>
    <w:rsid w:val="00F57F0F"/>
    <w:rsid w:val="00F6012B"/>
    <w:rsid w:val="00F601E5"/>
    <w:rsid w:val="00F602F7"/>
    <w:rsid w:val="00F6054A"/>
    <w:rsid w:val="00F607ED"/>
    <w:rsid w:val="00F60942"/>
    <w:rsid w:val="00F60961"/>
    <w:rsid w:val="00F60AA4"/>
    <w:rsid w:val="00F60F2C"/>
    <w:rsid w:val="00F613FD"/>
    <w:rsid w:val="00F6176D"/>
    <w:rsid w:val="00F617FB"/>
    <w:rsid w:val="00F61A90"/>
    <w:rsid w:val="00F61C5E"/>
    <w:rsid w:val="00F61E18"/>
    <w:rsid w:val="00F62026"/>
    <w:rsid w:val="00F6236F"/>
    <w:rsid w:val="00F62640"/>
    <w:rsid w:val="00F62AC9"/>
    <w:rsid w:val="00F62B51"/>
    <w:rsid w:val="00F62EDA"/>
    <w:rsid w:val="00F62F16"/>
    <w:rsid w:val="00F6302A"/>
    <w:rsid w:val="00F63439"/>
    <w:rsid w:val="00F634A2"/>
    <w:rsid w:val="00F6382C"/>
    <w:rsid w:val="00F63B65"/>
    <w:rsid w:val="00F63BF6"/>
    <w:rsid w:val="00F63D5A"/>
    <w:rsid w:val="00F63FA5"/>
    <w:rsid w:val="00F64BF1"/>
    <w:rsid w:val="00F64D2B"/>
    <w:rsid w:val="00F64F05"/>
    <w:rsid w:val="00F6582B"/>
    <w:rsid w:val="00F6598D"/>
    <w:rsid w:val="00F65AA4"/>
    <w:rsid w:val="00F65AD6"/>
    <w:rsid w:val="00F65B6B"/>
    <w:rsid w:val="00F65F89"/>
    <w:rsid w:val="00F66137"/>
    <w:rsid w:val="00F6685D"/>
    <w:rsid w:val="00F668CF"/>
    <w:rsid w:val="00F66B6F"/>
    <w:rsid w:val="00F66EAA"/>
    <w:rsid w:val="00F66FFE"/>
    <w:rsid w:val="00F67030"/>
    <w:rsid w:val="00F675B0"/>
    <w:rsid w:val="00F6797E"/>
    <w:rsid w:val="00F70232"/>
    <w:rsid w:val="00F70741"/>
    <w:rsid w:val="00F70A4F"/>
    <w:rsid w:val="00F70A64"/>
    <w:rsid w:val="00F70AAD"/>
    <w:rsid w:val="00F70B27"/>
    <w:rsid w:val="00F714AD"/>
    <w:rsid w:val="00F716B8"/>
    <w:rsid w:val="00F7183B"/>
    <w:rsid w:val="00F72175"/>
    <w:rsid w:val="00F72764"/>
    <w:rsid w:val="00F727FB"/>
    <w:rsid w:val="00F72DEC"/>
    <w:rsid w:val="00F73003"/>
    <w:rsid w:val="00F73231"/>
    <w:rsid w:val="00F73355"/>
    <w:rsid w:val="00F7387C"/>
    <w:rsid w:val="00F73AB9"/>
    <w:rsid w:val="00F73C6A"/>
    <w:rsid w:val="00F73D23"/>
    <w:rsid w:val="00F74300"/>
    <w:rsid w:val="00F74FF5"/>
    <w:rsid w:val="00F750A0"/>
    <w:rsid w:val="00F75578"/>
    <w:rsid w:val="00F75961"/>
    <w:rsid w:val="00F75B20"/>
    <w:rsid w:val="00F75FAE"/>
    <w:rsid w:val="00F76A53"/>
    <w:rsid w:val="00F76EA2"/>
    <w:rsid w:val="00F7765B"/>
    <w:rsid w:val="00F77752"/>
    <w:rsid w:val="00F77B10"/>
    <w:rsid w:val="00F77C5D"/>
    <w:rsid w:val="00F77C69"/>
    <w:rsid w:val="00F77E92"/>
    <w:rsid w:val="00F77F0D"/>
    <w:rsid w:val="00F77F55"/>
    <w:rsid w:val="00F8014B"/>
    <w:rsid w:val="00F807AB"/>
    <w:rsid w:val="00F808FB"/>
    <w:rsid w:val="00F80D44"/>
    <w:rsid w:val="00F80D7C"/>
    <w:rsid w:val="00F811AF"/>
    <w:rsid w:val="00F8188E"/>
    <w:rsid w:val="00F81C2F"/>
    <w:rsid w:val="00F81E08"/>
    <w:rsid w:val="00F81F1B"/>
    <w:rsid w:val="00F81FA2"/>
    <w:rsid w:val="00F820C5"/>
    <w:rsid w:val="00F8216F"/>
    <w:rsid w:val="00F826CD"/>
    <w:rsid w:val="00F826E9"/>
    <w:rsid w:val="00F82794"/>
    <w:rsid w:val="00F82A04"/>
    <w:rsid w:val="00F82DF8"/>
    <w:rsid w:val="00F82F66"/>
    <w:rsid w:val="00F830FA"/>
    <w:rsid w:val="00F836E2"/>
    <w:rsid w:val="00F8393A"/>
    <w:rsid w:val="00F83CD1"/>
    <w:rsid w:val="00F84240"/>
    <w:rsid w:val="00F8489B"/>
    <w:rsid w:val="00F84CA5"/>
    <w:rsid w:val="00F84F6D"/>
    <w:rsid w:val="00F85324"/>
    <w:rsid w:val="00F853B8"/>
    <w:rsid w:val="00F85999"/>
    <w:rsid w:val="00F85FC6"/>
    <w:rsid w:val="00F8634E"/>
    <w:rsid w:val="00F86C34"/>
    <w:rsid w:val="00F87055"/>
    <w:rsid w:val="00F872E8"/>
    <w:rsid w:val="00F87743"/>
    <w:rsid w:val="00F879BF"/>
    <w:rsid w:val="00F90070"/>
    <w:rsid w:val="00F900DE"/>
    <w:rsid w:val="00F902BE"/>
    <w:rsid w:val="00F9030E"/>
    <w:rsid w:val="00F903ED"/>
    <w:rsid w:val="00F9047D"/>
    <w:rsid w:val="00F90625"/>
    <w:rsid w:val="00F90A77"/>
    <w:rsid w:val="00F90DB0"/>
    <w:rsid w:val="00F911E7"/>
    <w:rsid w:val="00F9127D"/>
    <w:rsid w:val="00F91354"/>
    <w:rsid w:val="00F913B6"/>
    <w:rsid w:val="00F9144B"/>
    <w:rsid w:val="00F914F9"/>
    <w:rsid w:val="00F91A66"/>
    <w:rsid w:val="00F91CD6"/>
    <w:rsid w:val="00F91FE8"/>
    <w:rsid w:val="00F921E7"/>
    <w:rsid w:val="00F922A3"/>
    <w:rsid w:val="00F923DE"/>
    <w:rsid w:val="00F924BC"/>
    <w:rsid w:val="00F9296B"/>
    <w:rsid w:val="00F92A77"/>
    <w:rsid w:val="00F92B0B"/>
    <w:rsid w:val="00F92B8D"/>
    <w:rsid w:val="00F92F96"/>
    <w:rsid w:val="00F93302"/>
    <w:rsid w:val="00F9336E"/>
    <w:rsid w:val="00F934CF"/>
    <w:rsid w:val="00F939AD"/>
    <w:rsid w:val="00F93B8F"/>
    <w:rsid w:val="00F93F29"/>
    <w:rsid w:val="00F93FCD"/>
    <w:rsid w:val="00F940A3"/>
    <w:rsid w:val="00F942F1"/>
    <w:rsid w:val="00F94382"/>
    <w:rsid w:val="00F9445F"/>
    <w:rsid w:val="00F94880"/>
    <w:rsid w:val="00F948DD"/>
    <w:rsid w:val="00F94947"/>
    <w:rsid w:val="00F94AD1"/>
    <w:rsid w:val="00F94AE0"/>
    <w:rsid w:val="00F94B0D"/>
    <w:rsid w:val="00F94BB8"/>
    <w:rsid w:val="00F94D1E"/>
    <w:rsid w:val="00F94D20"/>
    <w:rsid w:val="00F95009"/>
    <w:rsid w:val="00F95450"/>
    <w:rsid w:val="00F95458"/>
    <w:rsid w:val="00F95830"/>
    <w:rsid w:val="00F95B05"/>
    <w:rsid w:val="00F95D21"/>
    <w:rsid w:val="00F95E41"/>
    <w:rsid w:val="00F967F5"/>
    <w:rsid w:val="00F96A97"/>
    <w:rsid w:val="00F96D0B"/>
    <w:rsid w:val="00F97162"/>
    <w:rsid w:val="00F974A8"/>
    <w:rsid w:val="00F977CA"/>
    <w:rsid w:val="00F97A0B"/>
    <w:rsid w:val="00F97D5E"/>
    <w:rsid w:val="00F97F22"/>
    <w:rsid w:val="00FA039E"/>
    <w:rsid w:val="00FA053A"/>
    <w:rsid w:val="00FA0656"/>
    <w:rsid w:val="00FA0686"/>
    <w:rsid w:val="00FA0D66"/>
    <w:rsid w:val="00FA0F48"/>
    <w:rsid w:val="00FA0F60"/>
    <w:rsid w:val="00FA10C9"/>
    <w:rsid w:val="00FA149D"/>
    <w:rsid w:val="00FA1621"/>
    <w:rsid w:val="00FA16A5"/>
    <w:rsid w:val="00FA1A3C"/>
    <w:rsid w:val="00FA1A90"/>
    <w:rsid w:val="00FA1DB2"/>
    <w:rsid w:val="00FA23B0"/>
    <w:rsid w:val="00FA263A"/>
    <w:rsid w:val="00FA2BA6"/>
    <w:rsid w:val="00FA2DC5"/>
    <w:rsid w:val="00FA2ED8"/>
    <w:rsid w:val="00FA312C"/>
    <w:rsid w:val="00FA3237"/>
    <w:rsid w:val="00FA3570"/>
    <w:rsid w:val="00FA3BEB"/>
    <w:rsid w:val="00FA40DE"/>
    <w:rsid w:val="00FA40F0"/>
    <w:rsid w:val="00FA412E"/>
    <w:rsid w:val="00FA42AB"/>
    <w:rsid w:val="00FA42E6"/>
    <w:rsid w:val="00FA477E"/>
    <w:rsid w:val="00FA4E89"/>
    <w:rsid w:val="00FA53E7"/>
    <w:rsid w:val="00FA5444"/>
    <w:rsid w:val="00FA55D5"/>
    <w:rsid w:val="00FA56E5"/>
    <w:rsid w:val="00FA56EB"/>
    <w:rsid w:val="00FA627C"/>
    <w:rsid w:val="00FA65FC"/>
    <w:rsid w:val="00FA66B9"/>
    <w:rsid w:val="00FA6802"/>
    <w:rsid w:val="00FA6D40"/>
    <w:rsid w:val="00FA6D7A"/>
    <w:rsid w:val="00FA78EF"/>
    <w:rsid w:val="00FA79E0"/>
    <w:rsid w:val="00FA7E51"/>
    <w:rsid w:val="00FB0673"/>
    <w:rsid w:val="00FB0B5A"/>
    <w:rsid w:val="00FB0CC1"/>
    <w:rsid w:val="00FB0D45"/>
    <w:rsid w:val="00FB13AE"/>
    <w:rsid w:val="00FB1414"/>
    <w:rsid w:val="00FB1F13"/>
    <w:rsid w:val="00FB21B1"/>
    <w:rsid w:val="00FB22CA"/>
    <w:rsid w:val="00FB23CF"/>
    <w:rsid w:val="00FB2E73"/>
    <w:rsid w:val="00FB32DE"/>
    <w:rsid w:val="00FB32F6"/>
    <w:rsid w:val="00FB3496"/>
    <w:rsid w:val="00FB3567"/>
    <w:rsid w:val="00FB35EB"/>
    <w:rsid w:val="00FB36BD"/>
    <w:rsid w:val="00FB3C4F"/>
    <w:rsid w:val="00FB3E14"/>
    <w:rsid w:val="00FB4040"/>
    <w:rsid w:val="00FB4691"/>
    <w:rsid w:val="00FB4753"/>
    <w:rsid w:val="00FB483E"/>
    <w:rsid w:val="00FB49CD"/>
    <w:rsid w:val="00FB4CD8"/>
    <w:rsid w:val="00FB51AC"/>
    <w:rsid w:val="00FB52DA"/>
    <w:rsid w:val="00FB54A2"/>
    <w:rsid w:val="00FB59C6"/>
    <w:rsid w:val="00FB5E0E"/>
    <w:rsid w:val="00FB61D2"/>
    <w:rsid w:val="00FB656D"/>
    <w:rsid w:val="00FB6972"/>
    <w:rsid w:val="00FB6CDE"/>
    <w:rsid w:val="00FB6D7E"/>
    <w:rsid w:val="00FB6F58"/>
    <w:rsid w:val="00FB74D9"/>
    <w:rsid w:val="00FB75B4"/>
    <w:rsid w:val="00FB784A"/>
    <w:rsid w:val="00FB7AA2"/>
    <w:rsid w:val="00FB7AD6"/>
    <w:rsid w:val="00FB7D34"/>
    <w:rsid w:val="00FC00BD"/>
    <w:rsid w:val="00FC04F5"/>
    <w:rsid w:val="00FC06B2"/>
    <w:rsid w:val="00FC0962"/>
    <w:rsid w:val="00FC0981"/>
    <w:rsid w:val="00FC0F3A"/>
    <w:rsid w:val="00FC0F79"/>
    <w:rsid w:val="00FC11C9"/>
    <w:rsid w:val="00FC1682"/>
    <w:rsid w:val="00FC1BEF"/>
    <w:rsid w:val="00FC1EE0"/>
    <w:rsid w:val="00FC20BB"/>
    <w:rsid w:val="00FC2EB4"/>
    <w:rsid w:val="00FC2EFC"/>
    <w:rsid w:val="00FC322C"/>
    <w:rsid w:val="00FC3367"/>
    <w:rsid w:val="00FC3633"/>
    <w:rsid w:val="00FC38AF"/>
    <w:rsid w:val="00FC3B70"/>
    <w:rsid w:val="00FC3C16"/>
    <w:rsid w:val="00FC4006"/>
    <w:rsid w:val="00FC401C"/>
    <w:rsid w:val="00FC41EE"/>
    <w:rsid w:val="00FC439B"/>
    <w:rsid w:val="00FC466E"/>
    <w:rsid w:val="00FC4724"/>
    <w:rsid w:val="00FC5035"/>
    <w:rsid w:val="00FC53E8"/>
    <w:rsid w:val="00FC54B5"/>
    <w:rsid w:val="00FC5511"/>
    <w:rsid w:val="00FC55E9"/>
    <w:rsid w:val="00FC5653"/>
    <w:rsid w:val="00FC57A8"/>
    <w:rsid w:val="00FC5BF0"/>
    <w:rsid w:val="00FC5C6B"/>
    <w:rsid w:val="00FC5FA7"/>
    <w:rsid w:val="00FC6306"/>
    <w:rsid w:val="00FC65B3"/>
    <w:rsid w:val="00FC6835"/>
    <w:rsid w:val="00FC6B5C"/>
    <w:rsid w:val="00FC6E87"/>
    <w:rsid w:val="00FC77B7"/>
    <w:rsid w:val="00FC7881"/>
    <w:rsid w:val="00FC79C4"/>
    <w:rsid w:val="00FC7B10"/>
    <w:rsid w:val="00FC7C33"/>
    <w:rsid w:val="00FC7CB2"/>
    <w:rsid w:val="00FC7DD5"/>
    <w:rsid w:val="00FC7EC2"/>
    <w:rsid w:val="00FC7F95"/>
    <w:rsid w:val="00FD0950"/>
    <w:rsid w:val="00FD0C21"/>
    <w:rsid w:val="00FD11CB"/>
    <w:rsid w:val="00FD1282"/>
    <w:rsid w:val="00FD12C4"/>
    <w:rsid w:val="00FD1341"/>
    <w:rsid w:val="00FD17BD"/>
    <w:rsid w:val="00FD18A5"/>
    <w:rsid w:val="00FD1BD9"/>
    <w:rsid w:val="00FD2228"/>
    <w:rsid w:val="00FD2DB0"/>
    <w:rsid w:val="00FD3277"/>
    <w:rsid w:val="00FD38CC"/>
    <w:rsid w:val="00FD3974"/>
    <w:rsid w:val="00FD3B16"/>
    <w:rsid w:val="00FD3B23"/>
    <w:rsid w:val="00FD3C4B"/>
    <w:rsid w:val="00FD3E8A"/>
    <w:rsid w:val="00FD410B"/>
    <w:rsid w:val="00FD4B54"/>
    <w:rsid w:val="00FD4BCD"/>
    <w:rsid w:val="00FD56F8"/>
    <w:rsid w:val="00FD5843"/>
    <w:rsid w:val="00FD59DE"/>
    <w:rsid w:val="00FD59EA"/>
    <w:rsid w:val="00FD5B43"/>
    <w:rsid w:val="00FD5E34"/>
    <w:rsid w:val="00FD6032"/>
    <w:rsid w:val="00FD608D"/>
    <w:rsid w:val="00FD6113"/>
    <w:rsid w:val="00FD624F"/>
    <w:rsid w:val="00FD62FC"/>
    <w:rsid w:val="00FD660C"/>
    <w:rsid w:val="00FD66CB"/>
    <w:rsid w:val="00FD732A"/>
    <w:rsid w:val="00FD7908"/>
    <w:rsid w:val="00FD79B8"/>
    <w:rsid w:val="00FD7A08"/>
    <w:rsid w:val="00FD7C2B"/>
    <w:rsid w:val="00FD7E67"/>
    <w:rsid w:val="00FD7FFB"/>
    <w:rsid w:val="00FE02E9"/>
    <w:rsid w:val="00FE0542"/>
    <w:rsid w:val="00FE0713"/>
    <w:rsid w:val="00FE09BD"/>
    <w:rsid w:val="00FE0C1F"/>
    <w:rsid w:val="00FE0D1C"/>
    <w:rsid w:val="00FE0DCE"/>
    <w:rsid w:val="00FE1169"/>
    <w:rsid w:val="00FE1485"/>
    <w:rsid w:val="00FE17DE"/>
    <w:rsid w:val="00FE1C4A"/>
    <w:rsid w:val="00FE1D8C"/>
    <w:rsid w:val="00FE2011"/>
    <w:rsid w:val="00FE202A"/>
    <w:rsid w:val="00FE22C5"/>
    <w:rsid w:val="00FE2671"/>
    <w:rsid w:val="00FE282A"/>
    <w:rsid w:val="00FE28F1"/>
    <w:rsid w:val="00FE2937"/>
    <w:rsid w:val="00FE2980"/>
    <w:rsid w:val="00FE2D46"/>
    <w:rsid w:val="00FE2DE7"/>
    <w:rsid w:val="00FE33DD"/>
    <w:rsid w:val="00FE3533"/>
    <w:rsid w:val="00FE3602"/>
    <w:rsid w:val="00FE361A"/>
    <w:rsid w:val="00FE372D"/>
    <w:rsid w:val="00FE3737"/>
    <w:rsid w:val="00FE3E21"/>
    <w:rsid w:val="00FE431A"/>
    <w:rsid w:val="00FE49F6"/>
    <w:rsid w:val="00FE4A25"/>
    <w:rsid w:val="00FE4DDD"/>
    <w:rsid w:val="00FE4EB6"/>
    <w:rsid w:val="00FE4FB4"/>
    <w:rsid w:val="00FE50C5"/>
    <w:rsid w:val="00FE51DB"/>
    <w:rsid w:val="00FE51E3"/>
    <w:rsid w:val="00FE547F"/>
    <w:rsid w:val="00FE55F3"/>
    <w:rsid w:val="00FE56B2"/>
    <w:rsid w:val="00FE56BA"/>
    <w:rsid w:val="00FE57B0"/>
    <w:rsid w:val="00FE5811"/>
    <w:rsid w:val="00FE58DD"/>
    <w:rsid w:val="00FE5912"/>
    <w:rsid w:val="00FE5A67"/>
    <w:rsid w:val="00FE5C75"/>
    <w:rsid w:val="00FE664C"/>
    <w:rsid w:val="00FE6B0A"/>
    <w:rsid w:val="00FE6BB9"/>
    <w:rsid w:val="00FE6DD9"/>
    <w:rsid w:val="00FE6F5F"/>
    <w:rsid w:val="00FE7056"/>
    <w:rsid w:val="00FE7085"/>
    <w:rsid w:val="00FE73FE"/>
    <w:rsid w:val="00FE76CA"/>
    <w:rsid w:val="00FE7942"/>
    <w:rsid w:val="00FE7F68"/>
    <w:rsid w:val="00FF007D"/>
    <w:rsid w:val="00FF01DE"/>
    <w:rsid w:val="00FF05FF"/>
    <w:rsid w:val="00FF0698"/>
    <w:rsid w:val="00FF0B33"/>
    <w:rsid w:val="00FF0B51"/>
    <w:rsid w:val="00FF120D"/>
    <w:rsid w:val="00FF15DC"/>
    <w:rsid w:val="00FF174D"/>
    <w:rsid w:val="00FF1799"/>
    <w:rsid w:val="00FF18FC"/>
    <w:rsid w:val="00FF19AB"/>
    <w:rsid w:val="00FF1AAE"/>
    <w:rsid w:val="00FF1C0C"/>
    <w:rsid w:val="00FF1CE3"/>
    <w:rsid w:val="00FF1D10"/>
    <w:rsid w:val="00FF20F7"/>
    <w:rsid w:val="00FF21C2"/>
    <w:rsid w:val="00FF270B"/>
    <w:rsid w:val="00FF2A9F"/>
    <w:rsid w:val="00FF2AE1"/>
    <w:rsid w:val="00FF2B41"/>
    <w:rsid w:val="00FF2CE2"/>
    <w:rsid w:val="00FF2D50"/>
    <w:rsid w:val="00FF2ECC"/>
    <w:rsid w:val="00FF305B"/>
    <w:rsid w:val="00FF3072"/>
    <w:rsid w:val="00FF31DF"/>
    <w:rsid w:val="00FF337C"/>
    <w:rsid w:val="00FF3385"/>
    <w:rsid w:val="00FF370B"/>
    <w:rsid w:val="00FF3AC2"/>
    <w:rsid w:val="00FF3AD7"/>
    <w:rsid w:val="00FF3BC7"/>
    <w:rsid w:val="00FF3C26"/>
    <w:rsid w:val="00FF3F7A"/>
    <w:rsid w:val="00FF4422"/>
    <w:rsid w:val="00FF4550"/>
    <w:rsid w:val="00FF46CF"/>
    <w:rsid w:val="00FF490E"/>
    <w:rsid w:val="00FF4972"/>
    <w:rsid w:val="00FF4BC1"/>
    <w:rsid w:val="00FF535B"/>
    <w:rsid w:val="00FF5987"/>
    <w:rsid w:val="00FF5D70"/>
    <w:rsid w:val="00FF60DF"/>
    <w:rsid w:val="00FF61F4"/>
    <w:rsid w:val="00FF6371"/>
    <w:rsid w:val="00FF66A0"/>
    <w:rsid w:val="00FF691F"/>
    <w:rsid w:val="00FF6E29"/>
    <w:rsid w:val="00FF6FCB"/>
    <w:rsid w:val="00FF72F5"/>
    <w:rsid w:val="00FF7A2A"/>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3A817"/>
  <w14:defaultImageDpi w14:val="300"/>
  <w15:docId w15:val="{AB49F790-03D9-4CCF-A454-1F3B8B62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F2B"/>
    <w:rPr>
      <w:rFonts w:ascii="Times New Roman" w:eastAsia="Times New Roman" w:hAnsi="Times New Roman" w:cs="Times New Roman"/>
    </w:rPr>
  </w:style>
  <w:style w:type="paragraph" w:styleId="Heading1">
    <w:name w:val="heading 1"/>
    <w:basedOn w:val="Normal"/>
    <w:next w:val="Normal"/>
    <w:link w:val="Heading1Char"/>
    <w:uiPriority w:val="9"/>
    <w:qFormat/>
    <w:rsid w:val="001552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657FB"/>
    <w:pPr>
      <w:spacing w:before="100" w:beforeAutospacing="1" w:after="100" w:afterAutospacing="1"/>
      <w:outlineLvl w:val="2"/>
    </w:pPr>
    <w:rPr>
      <w:rFonts w:ascii="Times" w:eastAsiaTheme="minorEastAsia" w:hAnsi="Times"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78"/>
    <w:pPr>
      <w:tabs>
        <w:tab w:val="center" w:pos="4320"/>
        <w:tab w:val="right" w:pos="8640"/>
      </w:tabs>
    </w:pPr>
    <w:rPr>
      <w:rFonts w:ascii="Arial" w:eastAsiaTheme="minorEastAsia" w:hAnsi="Arial" w:cs="Arial"/>
    </w:rPr>
  </w:style>
  <w:style w:type="character" w:customStyle="1" w:styleId="HeaderChar">
    <w:name w:val="Header Char"/>
    <w:basedOn w:val="DefaultParagraphFont"/>
    <w:link w:val="Header"/>
    <w:uiPriority w:val="99"/>
    <w:rsid w:val="00217878"/>
  </w:style>
  <w:style w:type="character" w:styleId="PageNumber">
    <w:name w:val="page number"/>
    <w:basedOn w:val="DefaultParagraphFont"/>
    <w:uiPriority w:val="99"/>
    <w:semiHidden/>
    <w:unhideWhenUsed/>
    <w:rsid w:val="00217878"/>
  </w:style>
  <w:style w:type="character" w:styleId="CommentReference">
    <w:name w:val="annotation reference"/>
    <w:basedOn w:val="DefaultParagraphFont"/>
    <w:uiPriority w:val="99"/>
    <w:semiHidden/>
    <w:unhideWhenUsed/>
    <w:rsid w:val="00217878"/>
    <w:rPr>
      <w:sz w:val="18"/>
      <w:szCs w:val="18"/>
    </w:rPr>
  </w:style>
  <w:style w:type="paragraph" w:styleId="CommentText">
    <w:name w:val="annotation text"/>
    <w:basedOn w:val="Normal"/>
    <w:link w:val="CommentTextChar"/>
    <w:uiPriority w:val="99"/>
    <w:unhideWhenUsed/>
    <w:rsid w:val="00217878"/>
    <w:rPr>
      <w:rFonts w:ascii="Arial" w:eastAsiaTheme="minorEastAsia" w:hAnsi="Arial" w:cs="Arial"/>
    </w:rPr>
  </w:style>
  <w:style w:type="character" w:customStyle="1" w:styleId="CommentTextChar">
    <w:name w:val="Comment Text Char"/>
    <w:basedOn w:val="DefaultParagraphFont"/>
    <w:link w:val="CommentText"/>
    <w:uiPriority w:val="99"/>
    <w:rsid w:val="00217878"/>
  </w:style>
  <w:style w:type="paragraph" w:styleId="CommentSubject">
    <w:name w:val="annotation subject"/>
    <w:basedOn w:val="CommentText"/>
    <w:next w:val="CommentText"/>
    <w:link w:val="CommentSubjectChar"/>
    <w:uiPriority w:val="99"/>
    <w:semiHidden/>
    <w:unhideWhenUsed/>
    <w:rsid w:val="00217878"/>
    <w:rPr>
      <w:b/>
      <w:bCs/>
      <w:sz w:val="20"/>
      <w:szCs w:val="20"/>
    </w:rPr>
  </w:style>
  <w:style w:type="character" w:customStyle="1" w:styleId="CommentSubjectChar">
    <w:name w:val="Comment Subject Char"/>
    <w:basedOn w:val="CommentTextChar"/>
    <w:link w:val="CommentSubject"/>
    <w:uiPriority w:val="99"/>
    <w:semiHidden/>
    <w:rsid w:val="00217878"/>
    <w:rPr>
      <w:b/>
      <w:bCs/>
      <w:sz w:val="20"/>
      <w:szCs w:val="20"/>
    </w:rPr>
  </w:style>
  <w:style w:type="paragraph" w:styleId="BalloonText">
    <w:name w:val="Balloon Text"/>
    <w:basedOn w:val="Normal"/>
    <w:link w:val="BalloonTextChar"/>
    <w:uiPriority w:val="99"/>
    <w:semiHidden/>
    <w:unhideWhenUsed/>
    <w:rsid w:val="0021787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17878"/>
    <w:rPr>
      <w:rFonts w:ascii="Lucida Grande" w:hAnsi="Lucida Grande" w:cs="Lucida Grande"/>
      <w:sz w:val="18"/>
      <w:szCs w:val="18"/>
    </w:rPr>
  </w:style>
  <w:style w:type="paragraph" w:styleId="EndnoteText">
    <w:name w:val="endnote text"/>
    <w:basedOn w:val="Normal"/>
    <w:link w:val="EndnoteTextChar"/>
    <w:uiPriority w:val="99"/>
    <w:unhideWhenUsed/>
    <w:rsid w:val="000A5232"/>
    <w:rPr>
      <w:rFonts w:ascii="Arial" w:eastAsiaTheme="minorEastAsia" w:hAnsi="Arial" w:cs="Arial"/>
    </w:rPr>
  </w:style>
  <w:style w:type="character" w:customStyle="1" w:styleId="EndnoteTextChar">
    <w:name w:val="Endnote Text Char"/>
    <w:basedOn w:val="DefaultParagraphFont"/>
    <w:link w:val="EndnoteText"/>
    <w:uiPriority w:val="99"/>
    <w:rsid w:val="000A5232"/>
  </w:style>
  <w:style w:type="character" w:styleId="EndnoteReference">
    <w:name w:val="endnote reference"/>
    <w:basedOn w:val="DefaultParagraphFont"/>
    <w:uiPriority w:val="99"/>
    <w:unhideWhenUsed/>
    <w:rsid w:val="000A5232"/>
    <w:rPr>
      <w:vertAlign w:val="superscript"/>
    </w:rPr>
  </w:style>
  <w:style w:type="paragraph" w:styleId="ListParagraph">
    <w:name w:val="List Paragraph"/>
    <w:basedOn w:val="Normal"/>
    <w:uiPriority w:val="34"/>
    <w:qFormat/>
    <w:rsid w:val="00824619"/>
    <w:pPr>
      <w:ind w:left="720"/>
      <w:contextualSpacing/>
    </w:pPr>
    <w:rPr>
      <w:rFonts w:ascii="Arial" w:eastAsiaTheme="minorEastAsia" w:hAnsi="Arial" w:cs="Arial"/>
    </w:rPr>
  </w:style>
  <w:style w:type="paragraph" w:styleId="FootnoteText">
    <w:name w:val="footnote text"/>
    <w:basedOn w:val="Normal"/>
    <w:link w:val="FootnoteTextChar"/>
    <w:uiPriority w:val="99"/>
    <w:unhideWhenUsed/>
    <w:rsid w:val="00A43AB5"/>
    <w:rPr>
      <w:rFonts w:ascii="Arial" w:eastAsiaTheme="minorEastAsia" w:hAnsi="Arial" w:cs="Arial"/>
    </w:rPr>
  </w:style>
  <w:style w:type="character" w:customStyle="1" w:styleId="FootnoteTextChar">
    <w:name w:val="Footnote Text Char"/>
    <w:basedOn w:val="DefaultParagraphFont"/>
    <w:link w:val="FootnoteText"/>
    <w:uiPriority w:val="99"/>
    <w:rsid w:val="00A43AB5"/>
  </w:style>
  <w:style w:type="character" w:styleId="FootnoteReference">
    <w:name w:val="footnote reference"/>
    <w:basedOn w:val="DefaultParagraphFont"/>
    <w:uiPriority w:val="99"/>
    <w:unhideWhenUsed/>
    <w:rsid w:val="00A43AB5"/>
    <w:rPr>
      <w:vertAlign w:val="superscript"/>
    </w:rPr>
  </w:style>
  <w:style w:type="character" w:styleId="Hyperlink">
    <w:name w:val="Hyperlink"/>
    <w:basedOn w:val="DefaultParagraphFont"/>
    <w:uiPriority w:val="99"/>
    <w:unhideWhenUsed/>
    <w:rsid w:val="005053A2"/>
    <w:rPr>
      <w:color w:val="0000FF" w:themeColor="hyperlink"/>
      <w:u w:val="single"/>
    </w:rPr>
  </w:style>
  <w:style w:type="paragraph" w:styleId="Revision">
    <w:name w:val="Revision"/>
    <w:hidden/>
    <w:uiPriority w:val="99"/>
    <w:semiHidden/>
    <w:rsid w:val="00234032"/>
  </w:style>
  <w:style w:type="character" w:customStyle="1" w:styleId="apple-converted-space">
    <w:name w:val="apple-converted-space"/>
    <w:basedOn w:val="DefaultParagraphFont"/>
    <w:rsid w:val="00174051"/>
  </w:style>
  <w:style w:type="table" w:styleId="TableGrid">
    <w:name w:val="Table Grid"/>
    <w:basedOn w:val="TableNormal"/>
    <w:uiPriority w:val="59"/>
    <w:rsid w:val="00F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522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127C4"/>
    <w:pPr>
      <w:tabs>
        <w:tab w:val="center" w:pos="4320"/>
        <w:tab w:val="right" w:pos="8640"/>
      </w:tabs>
    </w:pPr>
    <w:rPr>
      <w:rFonts w:ascii="Arial" w:eastAsiaTheme="minorEastAsia" w:hAnsi="Arial" w:cs="Arial"/>
    </w:rPr>
  </w:style>
  <w:style w:type="character" w:customStyle="1" w:styleId="FooterChar">
    <w:name w:val="Footer Char"/>
    <w:basedOn w:val="DefaultParagraphFont"/>
    <w:link w:val="Footer"/>
    <w:uiPriority w:val="99"/>
    <w:rsid w:val="00C127C4"/>
  </w:style>
  <w:style w:type="character" w:customStyle="1" w:styleId="Heading3Char">
    <w:name w:val="Heading 3 Char"/>
    <w:basedOn w:val="DefaultParagraphFont"/>
    <w:link w:val="Heading3"/>
    <w:uiPriority w:val="9"/>
    <w:rsid w:val="003657FB"/>
    <w:rPr>
      <w:rFonts w:ascii="Times" w:hAnsi="Times"/>
      <w:b/>
      <w:bCs/>
      <w:sz w:val="27"/>
      <w:szCs w:val="27"/>
    </w:rPr>
  </w:style>
  <w:style w:type="character" w:styleId="FollowedHyperlink">
    <w:name w:val="FollowedHyperlink"/>
    <w:basedOn w:val="DefaultParagraphFont"/>
    <w:uiPriority w:val="99"/>
    <w:semiHidden/>
    <w:unhideWhenUsed/>
    <w:rsid w:val="004702BC"/>
    <w:rPr>
      <w:color w:val="800080" w:themeColor="followedHyperlink"/>
      <w:u w:val="single"/>
    </w:rPr>
  </w:style>
  <w:style w:type="paragraph" w:styleId="DocumentMap">
    <w:name w:val="Document Map"/>
    <w:basedOn w:val="Normal"/>
    <w:link w:val="DocumentMapChar"/>
    <w:uiPriority w:val="99"/>
    <w:semiHidden/>
    <w:unhideWhenUsed/>
    <w:rsid w:val="00100D04"/>
    <w:rPr>
      <w:rFonts w:eastAsiaTheme="minorEastAsia"/>
    </w:rPr>
  </w:style>
  <w:style w:type="character" w:customStyle="1" w:styleId="DocumentMapChar">
    <w:name w:val="Document Map Char"/>
    <w:basedOn w:val="DefaultParagraphFont"/>
    <w:link w:val="DocumentMap"/>
    <w:uiPriority w:val="99"/>
    <w:semiHidden/>
    <w:rsid w:val="00100D04"/>
    <w:rPr>
      <w:rFonts w:ascii="Times New Roman" w:hAnsi="Times New Roman" w:cs="Times New Roman"/>
    </w:rPr>
  </w:style>
  <w:style w:type="paragraph" w:customStyle="1" w:styleId="p1">
    <w:name w:val="p1"/>
    <w:basedOn w:val="Normal"/>
    <w:rsid w:val="00BE55C2"/>
    <w:rPr>
      <w:rFonts w:ascii="Helvetica" w:eastAsiaTheme="minorEastAsia" w:hAnsi="Helvetica"/>
      <w:color w:val="555860"/>
      <w:sz w:val="35"/>
      <w:szCs w:val="35"/>
      <w:lang w:eastAsia="zh-CN"/>
    </w:rPr>
  </w:style>
  <w:style w:type="paragraph" w:customStyle="1" w:styleId="p2">
    <w:name w:val="p2"/>
    <w:basedOn w:val="Normal"/>
    <w:rsid w:val="00BE55C2"/>
    <w:rPr>
      <w:rFonts w:ascii="Helvetica" w:eastAsiaTheme="minorEastAsia" w:hAnsi="Helvetica"/>
      <w:color w:val="555860"/>
      <w:sz w:val="23"/>
      <w:szCs w:val="23"/>
      <w:lang w:eastAsia="zh-CN"/>
    </w:rPr>
  </w:style>
  <w:style w:type="character" w:styleId="Strong">
    <w:name w:val="Strong"/>
    <w:basedOn w:val="DefaultParagraphFont"/>
    <w:uiPriority w:val="22"/>
    <w:qFormat/>
    <w:rsid w:val="0059636B"/>
    <w:rPr>
      <w:b/>
      <w:bCs/>
    </w:rPr>
  </w:style>
  <w:style w:type="paragraph" w:styleId="NormalWeb">
    <w:name w:val="Normal (Web)"/>
    <w:basedOn w:val="Normal"/>
    <w:uiPriority w:val="99"/>
    <w:unhideWhenUsed/>
    <w:rsid w:val="00981272"/>
    <w:pPr>
      <w:spacing w:before="100" w:beforeAutospacing="1" w:after="100" w:afterAutospacing="1"/>
    </w:pPr>
    <w:rPr>
      <w:rFonts w:eastAsiaTheme="minorEastAsia"/>
    </w:rPr>
  </w:style>
  <w:style w:type="paragraph" w:styleId="NoSpacing">
    <w:name w:val="No Spacing"/>
    <w:uiPriority w:val="1"/>
    <w:qFormat/>
    <w:rsid w:val="00600BF5"/>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CB4A9E"/>
    <w:rPr>
      <w:color w:val="2B579A"/>
      <w:shd w:val="clear" w:color="auto" w:fill="E6E6E6"/>
    </w:rPr>
  </w:style>
  <w:style w:type="character" w:customStyle="1" w:styleId="UnresolvedMention1">
    <w:name w:val="Unresolved Mention1"/>
    <w:basedOn w:val="DefaultParagraphFont"/>
    <w:uiPriority w:val="99"/>
    <w:rsid w:val="00214F9E"/>
    <w:rPr>
      <w:color w:val="605E5C"/>
      <w:shd w:val="clear" w:color="auto" w:fill="E1DFDD"/>
    </w:rPr>
  </w:style>
  <w:style w:type="character" w:customStyle="1" w:styleId="a-size-extra-large">
    <w:name w:val="a-size-extra-large"/>
    <w:basedOn w:val="DefaultParagraphFont"/>
    <w:rsid w:val="00D45FC2"/>
  </w:style>
  <w:style w:type="paragraph" w:styleId="Bibliography">
    <w:name w:val="Bibliography"/>
    <w:basedOn w:val="Normal"/>
    <w:next w:val="Normal"/>
    <w:uiPriority w:val="37"/>
    <w:unhideWhenUsed/>
    <w:rsid w:val="00F2689F"/>
  </w:style>
  <w:style w:type="character" w:styleId="Emphasis">
    <w:name w:val="Emphasis"/>
    <w:basedOn w:val="DefaultParagraphFont"/>
    <w:uiPriority w:val="20"/>
    <w:qFormat/>
    <w:rsid w:val="00F2689F"/>
    <w:rPr>
      <w:i/>
      <w:iCs/>
    </w:rPr>
  </w:style>
  <w:style w:type="character" w:customStyle="1" w:styleId="authors">
    <w:name w:val="authors"/>
    <w:basedOn w:val="DefaultParagraphFont"/>
    <w:rsid w:val="00F2689F"/>
  </w:style>
  <w:style w:type="character" w:customStyle="1" w:styleId="date1">
    <w:name w:val="date1"/>
    <w:basedOn w:val="DefaultParagraphFont"/>
    <w:rsid w:val="00F2689F"/>
  </w:style>
  <w:style w:type="character" w:customStyle="1" w:styleId="arttitle">
    <w:name w:val="art_title"/>
    <w:basedOn w:val="DefaultParagraphFont"/>
    <w:rsid w:val="00F2689F"/>
  </w:style>
  <w:style w:type="character" w:customStyle="1" w:styleId="serialtitle">
    <w:name w:val="serial_title"/>
    <w:basedOn w:val="DefaultParagraphFont"/>
    <w:rsid w:val="00F2689F"/>
  </w:style>
  <w:style w:type="character" w:customStyle="1" w:styleId="volumeissue">
    <w:name w:val="volume_issue"/>
    <w:basedOn w:val="DefaultParagraphFont"/>
    <w:rsid w:val="00F2689F"/>
  </w:style>
  <w:style w:type="character" w:customStyle="1" w:styleId="pagerange">
    <w:name w:val="page_range"/>
    <w:basedOn w:val="DefaultParagraphFont"/>
    <w:rsid w:val="00F2689F"/>
  </w:style>
  <w:style w:type="character" w:customStyle="1" w:styleId="UnresolvedMention2">
    <w:name w:val="Unresolved Mention2"/>
    <w:basedOn w:val="DefaultParagraphFont"/>
    <w:uiPriority w:val="99"/>
    <w:rsid w:val="004E702A"/>
    <w:rPr>
      <w:color w:val="605E5C"/>
      <w:shd w:val="clear" w:color="auto" w:fill="E1DFDD"/>
    </w:rPr>
  </w:style>
  <w:style w:type="character" w:styleId="UnresolvedMention">
    <w:name w:val="Unresolved Mention"/>
    <w:basedOn w:val="DefaultParagraphFont"/>
    <w:uiPriority w:val="99"/>
    <w:rsid w:val="009F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
      <w:bodyDiv w:val="1"/>
      <w:marLeft w:val="0"/>
      <w:marRight w:val="0"/>
      <w:marTop w:val="0"/>
      <w:marBottom w:val="0"/>
      <w:divBdr>
        <w:top w:val="none" w:sz="0" w:space="0" w:color="auto"/>
        <w:left w:val="none" w:sz="0" w:space="0" w:color="auto"/>
        <w:bottom w:val="none" w:sz="0" w:space="0" w:color="auto"/>
        <w:right w:val="none" w:sz="0" w:space="0" w:color="auto"/>
      </w:divBdr>
    </w:div>
    <w:div w:id="620342">
      <w:bodyDiv w:val="1"/>
      <w:marLeft w:val="0"/>
      <w:marRight w:val="0"/>
      <w:marTop w:val="0"/>
      <w:marBottom w:val="0"/>
      <w:divBdr>
        <w:top w:val="none" w:sz="0" w:space="0" w:color="auto"/>
        <w:left w:val="none" w:sz="0" w:space="0" w:color="auto"/>
        <w:bottom w:val="none" w:sz="0" w:space="0" w:color="auto"/>
        <w:right w:val="none" w:sz="0" w:space="0" w:color="auto"/>
      </w:divBdr>
    </w:div>
    <w:div w:id="5523327">
      <w:bodyDiv w:val="1"/>
      <w:marLeft w:val="0"/>
      <w:marRight w:val="0"/>
      <w:marTop w:val="0"/>
      <w:marBottom w:val="0"/>
      <w:divBdr>
        <w:top w:val="none" w:sz="0" w:space="0" w:color="auto"/>
        <w:left w:val="none" w:sz="0" w:space="0" w:color="auto"/>
        <w:bottom w:val="none" w:sz="0" w:space="0" w:color="auto"/>
        <w:right w:val="none" w:sz="0" w:space="0" w:color="auto"/>
      </w:divBdr>
    </w:div>
    <w:div w:id="17464184">
      <w:bodyDiv w:val="1"/>
      <w:marLeft w:val="0"/>
      <w:marRight w:val="0"/>
      <w:marTop w:val="0"/>
      <w:marBottom w:val="0"/>
      <w:divBdr>
        <w:top w:val="none" w:sz="0" w:space="0" w:color="auto"/>
        <w:left w:val="none" w:sz="0" w:space="0" w:color="auto"/>
        <w:bottom w:val="none" w:sz="0" w:space="0" w:color="auto"/>
        <w:right w:val="none" w:sz="0" w:space="0" w:color="auto"/>
      </w:divBdr>
    </w:div>
    <w:div w:id="28839715">
      <w:bodyDiv w:val="1"/>
      <w:marLeft w:val="0"/>
      <w:marRight w:val="0"/>
      <w:marTop w:val="0"/>
      <w:marBottom w:val="0"/>
      <w:divBdr>
        <w:top w:val="none" w:sz="0" w:space="0" w:color="auto"/>
        <w:left w:val="none" w:sz="0" w:space="0" w:color="auto"/>
        <w:bottom w:val="none" w:sz="0" w:space="0" w:color="auto"/>
        <w:right w:val="none" w:sz="0" w:space="0" w:color="auto"/>
      </w:divBdr>
    </w:div>
    <w:div w:id="38894962">
      <w:bodyDiv w:val="1"/>
      <w:marLeft w:val="0"/>
      <w:marRight w:val="0"/>
      <w:marTop w:val="0"/>
      <w:marBottom w:val="0"/>
      <w:divBdr>
        <w:top w:val="none" w:sz="0" w:space="0" w:color="auto"/>
        <w:left w:val="none" w:sz="0" w:space="0" w:color="auto"/>
        <w:bottom w:val="none" w:sz="0" w:space="0" w:color="auto"/>
        <w:right w:val="none" w:sz="0" w:space="0" w:color="auto"/>
      </w:divBdr>
    </w:div>
    <w:div w:id="4387061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64">
          <w:marLeft w:val="0"/>
          <w:marRight w:val="0"/>
          <w:marTop w:val="0"/>
          <w:marBottom w:val="0"/>
          <w:divBdr>
            <w:top w:val="none" w:sz="0" w:space="0" w:color="auto"/>
            <w:left w:val="none" w:sz="0" w:space="0" w:color="auto"/>
            <w:bottom w:val="none" w:sz="0" w:space="0" w:color="auto"/>
            <w:right w:val="none" w:sz="0" w:space="0" w:color="auto"/>
          </w:divBdr>
        </w:div>
        <w:div w:id="1810827520">
          <w:marLeft w:val="0"/>
          <w:marRight w:val="0"/>
          <w:marTop w:val="0"/>
          <w:marBottom w:val="0"/>
          <w:divBdr>
            <w:top w:val="none" w:sz="0" w:space="0" w:color="auto"/>
            <w:left w:val="none" w:sz="0" w:space="0" w:color="auto"/>
            <w:bottom w:val="none" w:sz="0" w:space="0" w:color="auto"/>
            <w:right w:val="none" w:sz="0" w:space="0" w:color="auto"/>
          </w:divBdr>
        </w:div>
        <w:div w:id="1077287824">
          <w:marLeft w:val="0"/>
          <w:marRight w:val="0"/>
          <w:marTop w:val="0"/>
          <w:marBottom w:val="0"/>
          <w:divBdr>
            <w:top w:val="none" w:sz="0" w:space="0" w:color="auto"/>
            <w:left w:val="none" w:sz="0" w:space="0" w:color="auto"/>
            <w:bottom w:val="none" w:sz="0" w:space="0" w:color="auto"/>
            <w:right w:val="none" w:sz="0" w:space="0" w:color="auto"/>
          </w:divBdr>
        </w:div>
      </w:divsChild>
    </w:div>
    <w:div w:id="62069858">
      <w:bodyDiv w:val="1"/>
      <w:marLeft w:val="0"/>
      <w:marRight w:val="0"/>
      <w:marTop w:val="0"/>
      <w:marBottom w:val="0"/>
      <w:divBdr>
        <w:top w:val="none" w:sz="0" w:space="0" w:color="auto"/>
        <w:left w:val="none" w:sz="0" w:space="0" w:color="auto"/>
        <w:bottom w:val="none" w:sz="0" w:space="0" w:color="auto"/>
        <w:right w:val="none" w:sz="0" w:space="0" w:color="auto"/>
      </w:divBdr>
    </w:div>
    <w:div w:id="63260836">
      <w:bodyDiv w:val="1"/>
      <w:marLeft w:val="0"/>
      <w:marRight w:val="0"/>
      <w:marTop w:val="0"/>
      <w:marBottom w:val="0"/>
      <w:divBdr>
        <w:top w:val="none" w:sz="0" w:space="0" w:color="auto"/>
        <w:left w:val="none" w:sz="0" w:space="0" w:color="auto"/>
        <w:bottom w:val="none" w:sz="0" w:space="0" w:color="auto"/>
        <w:right w:val="none" w:sz="0" w:space="0" w:color="auto"/>
      </w:divBdr>
    </w:div>
    <w:div w:id="65418764">
      <w:bodyDiv w:val="1"/>
      <w:marLeft w:val="0"/>
      <w:marRight w:val="0"/>
      <w:marTop w:val="0"/>
      <w:marBottom w:val="0"/>
      <w:divBdr>
        <w:top w:val="none" w:sz="0" w:space="0" w:color="auto"/>
        <w:left w:val="none" w:sz="0" w:space="0" w:color="auto"/>
        <w:bottom w:val="none" w:sz="0" w:space="0" w:color="auto"/>
        <w:right w:val="none" w:sz="0" w:space="0" w:color="auto"/>
      </w:divBdr>
    </w:div>
    <w:div w:id="76833402">
      <w:bodyDiv w:val="1"/>
      <w:marLeft w:val="0"/>
      <w:marRight w:val="0"/>
      <w:marTop w:val="0"/>
      <w:marBottom w:val="0"/>
      <w:divBdr>
        <w:top w:val="none" w:sz="0" w:space="0" w:color="auto"/>
        <w:left w:val="none" w:sz="0" w:space="0" w:color="auto"/>
        <w:bottom w:val="none" w:sz="0" w:space="0" w:color="auto"/>
        <w:right w:val="none" w:sz="0" w:space="0" w:color="auto"/>
      </w:divBdr>
    </w:div>
    <w:div w:id="78068218">
      <w:bodyDiv w:val="1"/>
      <w:marLeft w:val="0"/>
      <w:marRight w:val="0"/>
      <w:marTop w:val="0"/>
      <w:marBottom w:val="0"/>
      <w:divBdr>
        <w:top w:val="none" w:sz="0" w:space="0" w:color="auto"/>
        <w:left w:val="none" w:sz="0" w:space="0" w:color="auto"/>
        <w:bottom w:val="none" w:sz="0" w:space="0" w:color="auto"/>
        <w:right w:val="none" w:sz="0" w:space="0" w:color="auto"/>
      </w:divBdr>
    </w:div>
    <w:div w:id="84427459">
      <w:bodyDiv w:val="1"/>
      <w:marLeft w:val="0"/>
      <w:marRight w:val="0"/>
      <w:marTop w:val="0"/>
      <w:marBottom w:val="0"/>
      <w:divBdr>
        <w:top w:val="none" w:sz="0" w:space="0" w:color="auto"/>
        <w:left w:val="none" w:sz="0" w:space="0" w:color="auto"/>
        <w:bottom w:val="none" w:sz="0" w:space="0" w:color="auto"/>
        <w:right w:val="none" w:sz="0" w:space="0" w:color="auto"/>
      </w:divBdr>
    </w:div>
    <w:div w:id="96566128">
      <w:bodyDiv w:val="1"/>
      <w:marLeft w:val="0"/>
      <w:marRight w:val="0"/>
      <w:marTop w:val="0"/>
      <w:marBottom w:val="0"/>
      <w:divBdr>
        <w:top w:val="none" w:sz="0" w:space="0" w:color="auto"/>
        <w:left w:val="none" w:sz="0" w:space="0" w:color="auto"/>
        <w:bottom w:val="none" w:sz="0" w:space="0" w:color="auto"/>
        <w:right w:val="none" w:sz="0" w:space="0" w:color="auto"/>
      </w:divBdr>
    </w:div>
    <w:div w:id="105006118">
      <w:bodyDiv w:val="1"/>
      <w:marLeft w:val="0"/>
      <w:marRight w:val="0"/>
      <w:marTop w:val="0"/>
      <w:marBottom w:val="0"/>
      <w:divBdr>
        <w:top w:val="none" w:sz="0" w:space="0" w:color="auto"/>
        <w:left w:val="none" w:sz="0" w:space="0" w:color="auto"/>
        <w:bottom w:val="none" w:sz="0" w:space="0" w:color="auto"/>
        <w:right w:val="none" w:sz="0" w:space="0" w:color="auto"/>
      </w:divBdr>
      <w:divsChild>
        <w:div w:id="1863933973">
          <w:marLeft w:val="0"/>
          <w:marRight w:val="0"/>
          <w:marTop w:val="0"/>
          <w:marBottom w:val="0"/>
          <w:divBdr>
            <w:top w:val="none" w:sz="0" w:space="0" w:color="auto"/>
            <w:left w:val="none" w:sz="0" w:space="0" w:color="auto"/>
            <w:bottom w:val="none" w:sz="0" w:space="0" w:color="auto"/>
            <w:right w:val="none" w:sz="0" w:space="0" w:color="auto"/>
          </w:divBdr>
        </w:div>
      </w:divsChild>
    </w:div>
    <w:div w:id="118648390">
      <w:bodyDiv w:val="1"/>
      <w:marLeft w:val="0"/>
      <w:marRight w:val="0"/>
      <w:marTop w:val="0"/>
      <w:marBottom w:val="0"/>
      <w:divBdr>
        <w:top w:val="none" w:sz="0" w:space="0" w:color="auto"/>
        <w:left w:val="none" w:sz="0" w:space="0" w:color="auto"/>
        <w:bottom w:val="none" w:sz="0" w:space="0" w:color="auto"/>
        <w:right w:val="none" w:sz="0" w:space="0" w:color="auto"/>
      </w:divBdr>
    </w:div>
    <w:div w:id="125246950">
      <w:bodyDiv w:val="1"/>
      <w:marLeft w:val="0"/>
      <w:marRight w:val="0"/>
      <w:marTop w:val="0"/>
      <w:marBottom w:val="0"/>
      <w:divBdr>
        <w:top w:val="none" w:sz="0" w:space="0" w:color="auto"/>
        <w:left w:val="none" w:sz="0" w:space="0" w:color="auto"/>
        <w:bottom w:val="none" w:sz="0" w:space="0" w:color="auto"/>
        <w:right w:val="none" w:sz="0" w:space="0" w:color="auto"/>
      </w:divBdr>
    </w:div>
    <w:div w:id="139230670">
      <w:bodyDiv w:val="1"/>
      <w:marLeft w:val="0"/>
      <w:marRight w:val="0"/>
      <w:marTop w:val="0"/>
      <w:marBottom w:val="0"/>
      <w:divBdr>
        <w:top w:val="none" w:sz="0" w:space="0" w:color="auto"/>
        <w:left w:val="none" w:sz="0" w:space="0" w:color="auto"/>
        <w:bottom w:val="none" w:sz="0" w:space="0" w:color="auto"/>
        <w:right w:val="none" w:sz="0" w:space="0" w:color="auto"/>
      </w:divBdr>
      <w:divsChild>
        <w:div w:id="758601434">
          <w:marLeft w:val="0"/>
          <w:marRight w:val="0"/>
          <w:marTop w:val="0"/>
          <w:marBottom w:val="0"/>
          <w:divBdr>
            <w:top w:val="none" w:sz="0" w:space="0" w:color="auto"/>
            <w:left w:val="none" w:sz="0" w:space="0" w:color="auto"/>
            <w:bottom w:val="none" w:sz="0" w:space="0" w:color="auto"/>
            <w:right w:val="none" w:sz="0" w:space="0" w:color="auto"/>
          </w:divBdr>
        </w:div>
      </w:divsChild>
    </w:div>
    <w:div w:id="143939427">
      <w:bodyDiv w:val="1"/>
      <w:marLeft w:val="0"/>
      <w:marRight w:val="0"/>
      <w:marTop w:val="0"/>
      <w:marBottom w:val="0"/>
      <w:divBdr>
        <w:top w:val="none" w:sz="0" w:space="0" w:color="auto"/>
        <w:left w:val="none" w:sz="0" w:space="0" w:color="auto"/>
        <w:bottom w:val="none" w:sz="0" w:space="0" w:color="auto"/>
        <w:right w:val="none" w:sz="0" w:space="0" w:color="auto"/>
      </w:divBdr>
    </w:div>
    <w:div w:id="149254391">
      <w:bodyDiv w:val="1"/>
      <w:marLeft w:val="0"/>
      <w:marRight w:val="0"/>
      <w:marTop w:val="0"/>
      <w:marBottom w:val="0"/>
      <w:divBdr>
        <w:top w:val="none" w:sz="0" w:space="0" w:color="auto"/>
        <w:left w:val="none" w:sz="0" w:space="0" w:color="auto"/>
        <w:bottom w:val="none" w:sz="0" w:space="0" w:color="auto"/>
        <w:right w:val="none" w:sz="0" w:space="0" w:color="auto"/>
      </w:divBdr>
    </w:div>
    <w:div w:id="150412124">
      <w:bodyDiv w:val="1"/>
      <w:marLeft w:val="0"/>
      <w:marRight w:val="0"/>
      <w:marTop w:val="0"/>
      <w:marBottom w:val="0"/>
      <w:divBdr>
        <w:top w:val="none" w:sz="0" w:space="0" w:color="auto"/>
        <w:left w:val="none" w:sz="0" w:space="0" w:color="auto"/>
        <w:bottom w:val="none" w:sz="0" w:space="0" w:color="auto"/>
        <w:right w:val="none" w:sz="0" w:space="0" w:color="auto"/>
      </w:divBdr>
    </w:div>
    <w:div w:id="151916955">
      <w:bodyDiv w:val="1"/>
      <w:marLeft w:val="0"/>
      <w:marRight w:val="0"/>
      <w:marTop w:val="0"/>
      <w:marBottom w:val="0"/>
      <w:divBdr>
        <w:top w:val="none" w:sz="0" w:space="0" w:color="auto"/>
        <w:left w:val="none" w:sz="0" w:space="0" w:color="auto"/>
        <w:bottom w:val="none" w:sz="0" w:space="0" w:color="auto"/>
        <w:right w:val="none" w:sz="0" w:space="0" w:color="auto"/>
      </w:divBdr>
    </w:div>
    <w:div w:id="156506185">
      <w:bodyDiv w:val="1"/>
      <w:marLeft w:val="0"/>
      <w:marRight w:val="0"/>
      <w:marTop w:val="0"/>
      <w:marBottom w:val="0"/>
      <w:divBdr>
        <w:top w:val="none" w:sz="0" w:space="0" w:color="auto"/>
        <w:left w:val="none" w:sz="0" w:space="0" w:color="auto"/>
        <w:bottom w:val="none" w:sz="0" w:space="0" w:color="auto"/>
        <w:right w:val="none" w:sz="0" w:space="0" w:color="auto"/>
      </w:divBdr>
    </w:div>
    <w:div w:id="157234052">
      <w:bodyDiv w:val="1"/>
      <w:marLeft w:val="0"/>
      <w:marRight w:val="0"/>
      <w:marTop w:val="0"/>
      <w:marBottom w:val="0"/>
      <w:divBdr>
        <w:top w:val="none" w:sz="0" w:space="0" w:color="auto"/>
        <w:left w:val="none" w:sz="0" w:space="0" w:color="auto"/>
        <w:bottom w:val="none" w:sz="0" w:space="0" w:color="auto"/>
        <w:right w:val="none" w:sz="0" w:space="0" w:color="auto"/>
      </w:divBdr>
    </w:div>
    <w:div w:id="160125392">
      <w:bodyDiv w:val="1"/>
      <w:marLeft w:val="0"/>
      <w:marRight w:val="0"/>
      <w:marTop w:val="0"/>
      <w:marBottom w:val="0"/>
      <w:divBdr>
        <w:top w:val="none" w:sz="0" w:space="0" w:color="auto"/>
        <w:left w:val="none" w:sz="0" w:space="0" w:color="auto"/>
        <w:bottom w:val="none" w:sz="0" w:space="0" w:color="auto"/>
        <w:right w:val="none" w:sz="0" w:space="0" w:color="auto"/>
      </w:divBdr>
    </w:div>
    <w:div w:id="161164427">
      <w:bodyDiv w:val="1"/>
      <w:marLeft w:val="0"/>
      <w:marRight w:val="0"/>
      <w:marTop w:val="0"/>
      <w:marBottom w:val="0"/>
      <w:divBdr>
        <w:top w:val="none" w:sz="0" w:space="0" w:color="auto"/>
        <w:left w:val="none" w:sz="0" w:space="0" w:color="auto"/>
        <w:bottom w:val="none" w:sz="0" w:space="0" w:color="auto"/>
        <w:right w:val="none" w:sz="0" w:space="0" w:color="auto"/>
      </w:divBdr>
    </w:div>
    <w:div w:id="174543190">
      <w:bodyDiv w:val="1"/>
      <w:marLeft w:val="0"/>
      <w:marRight w:val="0"/>
      <w:marTop w:val="0"/>
      <w:marBottom w:val="0"/>
      <w:divBdr>
        <w:top w:val="none" w:sz="0" w:space="0" w:color="auto"/>
        <w:left w:val="none" w:sz="0" w:space="0" w:color="auto"/>
        <w:bottom w:val="none" w:sz="0" w:space="0" w:color="auto"/>
        <w:right w:val="none" w:sz="0" w:space="0" w:color="auto"/>
      </w:divBdr>
      <w:divsChild>
        <w:div w:id="1832864703">
          <w:marLeft w:val="0"/>
          <w:marRight w:val="0"/>
          <w:marTop w:val="0"/>
          <w:marBottom w:val="0"/>
          <w:divBdr>
            <w:top w:val="none" w:sz="0" w:space="0" w:color="auto"/>
            <w:left w:val="none" w:sz="0" w:space="0" w:color="auto"/>
            <w:bottom w:val="none" w:sz="0" w:space="0" w:color="auto"/>
            <w:right w:val="none" w:sz="0" w:space="0" w:color="auto"/>
          </w:divBdr>
          <w:divsChild>
            <w:div w:id="133454433">
              <w:marLeft w:val="0"/>
              <w:marRight w:val="0"/>
              <w:marTop w:val="0"/>
              <w:marBottom w:val="0"/>
              <w:divBdr>
                <w:top w:val="none" w:sz="0" w:space="0" w:color="auto"/>
                <w:left w:val="none" w:sz="0" w:space="0" w:color="auto"/>
                <w:bottom w:val="none" w:sz="0" w:space="0" w:color="auto"/>
                <w:right w:val="none" w:sz="0" w:space="0" w:color="auto"/>
              </w:divBdr>
              <w:divsChild>
                <w:div w:id="14270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9702">
      <w:bodyDiv w:val="1"/>
      <w:marLeft w:val="0"/>
      <w:marRight w:val="0"/>
      <w:marTop w:val="0"/>
      <w:marBottom w:val="0"/>
      <w:divBdr>
        <w:top w:val="none" w:sz="0" w:space="0" w:color="auto"/>
        <w:left w:val="none" w:sz="0" w:space="0" w:color="auto"/>
        <w:bottom w:val="none" w:sz="0" w:space="0" w:color="auto"/>
        <w:right w:val="none" w:sz="0" w:space="0" w:color="auto"/>
      </w:divBdr>
    </w:div>
    <w:div w:id="175192019">
      <w:bodyDiv w:val="1"/>
      <w:marLeft w:val="0"/>
      <w:marRight w:val="0"/>
      <w:marTop w:val="0"/>
      <w:marBottom w:val="0"/>
      <w:divBdr>
        <w:top w:val="none" w:sz="0" w:space="0" w:color="auto"/>
        <w:left w:val="none" w:sz="0" w:space="0" w:color="auto"/>
        <w:bottom w:val="none" w:sz="0" w:space="0" w:color="auto"/>
        <w:right w:val="none" w:sz="0" w:space="0" w:color="auto"/>
      </w:divBdr>
    </w:div>
    <w:div w:id="187840681">
      <w:bodyDiv w:val="1"/>
      <w:marLeft w:val="0"/>
      <w:marRight w:val="0"/>
      <w:marTop w:val="0"/>
      <w:marBottom w:val="0"/>
      <w:divBdr>
        <w:top w:val="none" w:sz="0" w:space="0" w:color="auto"/>
        <w:left w:val="none" w:sz="0" w:space="0" w:color="auto"/>
        <w:bottom w:val="none" w:sz="0" w:space="0" w:color="auto"/>
        <w:right w:val="none" w:sz="0" w:space="0" w:color="auto"/>
      </w:divBdr>
    </w:div>
    <w:div w:id="191461853">
      <w:bodyDiv w:val="1"/>
      <w:marLeft w:val="0"/>
      <w:marRight w:val="0"/>
      <w:marTop w:val="0"/>
      <w:marBottom w:val="0"/>
      <w:divBdr>
        <w:top w:val="none" w:sz="0" w:space="0" w:color="auto"/>
        <w:left w:val="none" w:sz="0" w:space="0" w:color="auto"/>
        <w:bottom w:val="none" w:sz="0" w:space="0" w:color="auto"/>
        <w:right w:val="none" w:sz="0" w:space="0" w:color="auto"/>
      </w:divBdr>
    </w:div>
    <w:div w:id="192690600">
      <w:bodyDiv w:val="1"/>
      <w:marLeft w:val="0"/>
      <w:marRight w:val="0"/>
      <w:marTop w:val="0"/>
      <w:marBottom w:val="0"/>
      <w:divBdr>
        <w:top w:val="none" w:sz="0" w:space="0" w:color="auto"/>
        <w:left w:val="none" w:sz="0" w:space="0" w:color="auto"/>
        <w:bottom w:val="none" w:sz="0" w:space="0" w:color="auto"/>
        <w:right w:val="none" w:sz="0" w:space="0" w:color="auto"/>
      </w:divBdr>
    </w:div>
    <w:div w:id="198857769">
      <w:bodyDiv w:val="1"/>
      <w:marLeft w:val="0"/>
      <w:marRight w:val="0"/>
      <w:marTop w:val="0"/>
      <w:marBottom w:val="0"/>
      <w:divBdr>
        <w:top w:val="none" w:sz="0" w:space="0" w:color="auto"/>
        <w:left w:val="none" w:sz="0" w:space="0" w:color="auto"/>
        <w:bottom w:val="none" w:sz="0" w:space="0" w:color="auto"/>
        <w:right w:val="none" w:sz="0" w:space="0" w:color="auto"/>
      </w:divBdr>
    </w:div>
    <w:div w:id="203687372">
      <w:bodyDiv w:val="1"/>
      <w:marLeft w:val="0"/>
      <w:marRight w:val="0"/>
      <w:marTop w:val="0"/>
      <w:marBottom w:val="0"/>
      <w:divBdr>
        <w:top w:val="none" w:sz="0" w:space="0" w:color="auto"/>
        <w:left w:val="none" w:sz="0" w:space="0" w:color="auto"/>
        <w:bottom w:val="none" w:sz="0" w:space="0" w:color="auto"/>
        <w:right w:val="none" w:sz="0" w:space="0" w:color="auto"/>
      </w:divBdr>
    </w:div>
    <w:div w:id="204411777">
      <w:bodyDiv w:val="1"/>
      <w:marLeft w:val="0"/>
      <w:marRight w:val="0"/>
      <w:marTop w:val="0"/>
      <w:marBottom w:val="0"/>
      <w:divBdr>
        <w:top w:val="none" w:sz="0" w:space="0" w:color="auto"/>
        <w:left w:val="none" w:sz="0" w:space="0" w:color="auto"/>
        <w:bottom w:val="none" w:sz="0" w:space="0" w:color="auto"/>
        <w:right w:val="none" w:sz="0" w:space="0" w:color="auto"/>
      </w:divBdr>
    </w:div>
    <w:div w:id="204759731">
      <w:bodyDiv w:val="1"/>
      <w:marLeft w:val="0"/>
      <w:marRight w:val="0"/>
      <w:marTop w:val="0"/>
      <w:marBottom w:val="0"/>
      <w:divBdr>
        <w:top w:val="none" w:sz="0" w:space="0" w:color="auto"/>
        <w:left w:val="none" w:sz="0" w:space="0" w:color="auto"/>
        <w:bottom w:val="none" w:sz="0" w:space="0" w:color="auto"/>
        <w:right w:val="none" w:sz="0" w:space="0" w:color="auto"/>
      </w:divBdr>
      <w:divsChild>
        <w:div w:id="1941329812">
          <w:marLeft w:val="0"/>
          <w:marRight w:val="0"/>
          <w:marTop w:val="0"/>
          <w:marBottom w:val="0"/>
          <w:divBdr>
            <w:top w:val="none" w:sz="0" w:space="0" w:color="auto"/>
            <w:left w:val="none" w:sz="0" w:space="0" w:color="auto"/>
            <w:bottom w:val="none" w:sz="0" w:space="0" w:color="auto"/>
            <w:right w:val="none" w:sz="0" w:space="0" w:color="auto"/>
          </w:divBdr>
        </w:div>
      </w:divsChild>
    </w:div>
    <w:div w:id="205676620">
      <w:bodyDiv w:val="1"/>
      <w:marLeft w:val="0"/>
      <w:marRight w:val="0"/>
      <w:marTop w:val="0"/>
      <w:marBottom w:val="0"/>
      <w:divBdr>
        <w:top w:val="none" w:sz="0" w:space="0" w:color="auto"/>
        <w:left w:val="none" w:sz="0" w:space="0" w:color="auto"/>
        <w:bottom w:val="none" w:sz="0" w:space="0" w:color="auto"/>
        <w:right w:val="none" w:sz="0" w:space="0" w:color="auto"/>
      </w:divBdr>
    </w:div>
    <w:div w:id="207881212">
      <w:bodyDiv w:val="1"/>
      <w:marLeft w:val="0"/>
      <w:marRight w:val="0"/>
      <w:marTop w:val="0"/>
      <w:marBottom w:val="0"/>
      <w:divBdr>
        <w:top w:val="none" w:sz="0" w:space="0" w:color="auto"/>
        <w:left w:val="none" w:sz="0" w:space="0" w:color="auto"/>
        <w:bottom w:val="none" w:sz="0" w:space="0" w:color="auto"/>
        <w:right w:val="none" w:sz="0" w:space="0" w:color="auto"/>
      </w:divBdr>
    </w:div>
    <w:div w:id="211310051">
      <w:bodyDiv w:val="1"/>
      <w:marLeft w:val="0"/>
      <w:marRight w:val="0"/>
      <w:marTop w:val="0"/>
      <w:marBottom w:val="0"/>
      <w:divBdr>
        <w:top w:val="none" w:sz="0" w:space="0" w:color="auto"/>
        <w:left w:val="none" w:sz="0" w:space="0" w:color="auto"/>
        <w:bottom w:val="none" w:sz="0" w:space="0" w:color="auto"/>
        <w:right w:val="none" w:sz="0" w:space="0" w:color="auto"/>
      </w:divBdr>
    </w:div>
    <w:div w:id="218786008">
      <w:bodyDiv w:val="1"/>
      <w:marLeft w:val="0"/>
      <w:marRight w:val="0"/>
      <w:marTop w:val="0"/>
      <w:marBottom w:val="0"/>
      <w:divBdr>
        <w:top w:val="none" w:sz="0" w:space="0" w:color="auto"/>
        <w:left w:val="none" w:sz="0" w:space="0" w:color="auto"/>
        <w:bottom w:val="none" w:sz="0" w:space="0" w:color="auto"/>
        <w:right w:val="none" w:sz="0" w:space="0" w:color="auto"/>
      </w:divBdr>
    </w:div>
    <w:div w:id="218982743">
      <w:bodyDiv w:val="1"/>
      <w:marLeft w:val="0"/>
      <w:marRight w:val="0"/>
      <w:marTop w:val="0"/>
      <w:marBottom w:val="0"/>
      <w:divBdr>
        <w:top w:val="none" w:sz="0" w:space="0" w:color="auto"/>
        <w:left w:val="none" w:sz="0" w:space="0" w:color="auto"/>
        <w:bottom w:val="none" w:sz="0" w:space="0" w:color="auto"/>
        <w:right w:val="none" w:sz="0" w:space="0" w:color="auto"/>
      </w:divBdr>
      <w:divsChild>
        <w:div w:id="1064259763">
          <w:marLeft w:val="0"/>
          <w:marRight w:val="0"/>
          <w:marTop w:val="0"/>
          <w:marBottom w:val="0"/>
          <w:divBdr>
            <w:top w:val="none" w:sz="0" w:space="0" w:color="auto"/>
            <w:left w:val="none" w:sz="0" w:space="0" w:color="auto"/>
            <w:bottom w:val="none" w:sz="0" w:space="0" w:color="auto"/>
            <w:right w:val="none" w:sz="0" w:space="0" w:color="auto"/>
          </w:divBdr>
          <w:divsChild>
            <w:div w:id="645399691">
              <w:marLeft w:val="-225"/>
              <w:marRight w:val="-225"/>
              <w:marTop w:val="0"/>
              <w:marBottom w:val="0"/>
              <w:divBdr>
                <w:top w:val="single" w:sz="18" w:space="0" w:color="000000"/>
                <w:left w:val="single" w:sz="18" w:space="0" w:color="000000"/>
                <w:bottom w:val="single" w:sz="18" w:space="0" w:color="000000"/>
                <w:right w:val="single" w:sz="18" w:space="0" w:color="000000"/>
              </w:divBdr>
              <w:divsChild>
                <w:div w:id="16201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574">
          <w:marLeft w:val="0"/>
          <w:marRight w:val="0"/>
          <w:marTop w:val="0"/>
          <w:marBottom w:val="0"/>
          <w:divBdr>
            <w:top w:val="none" w:sz="0" w:space="0" w:color="auto"/>
            <w:left w:val="none" w:sz="0" w:space="0" w:color="auto"/>
            <w:bottom w:val="none" w:sz="0" w:space="0" w:color="auto"/>
            <w:right w:val="none" w:sz="0" w:space="0" w:color="auto"/>
          </w:divBdr>
        </w:div>
      </w:divsChild>
    </w:div>
    <w:div w:id="221454511">
      <w:bodyDiv w:val="1"/>
      <w:marLeft w:val="0"/>
      <w:marRight w:val="0"/>
      <w:marTop w:val="0"/>
      <w:marBottom w:val="0"/>
      <w:divBdr>
        <w:top w:val="none" w:sz="0" w:space="0" w:color="auto"/>
        <w:left w:val="none" w:sz="0" w:space="0" w:color="auto"/>
        <w:bottom w:val="none" w:sz="0" w:space="0" w:color="auto"/>
        <w:right w:val="none" w:sz="0" w:space="0" w:color="auto"/>
      </w:divBdr>
    </w:div>
    <w:div w:id="228423402">
      <w:bodyDiv w:val="1"/>
      <w:marLeft w:val="0"/>
      <w:marRight w:val="0"/>
      <w:marTop w:val="0"/>
      <w:marBottom w:val="0"/>
      <w:divBdr>
        <w:top w:val="none" w:sz="0" w:space="0" w:color="auto"/>
        <w:left w:val="none" w:sz="0" w:space="0" w:color="auto"/>
        <w:bottom w:val="none" w:sz="0" w:space="0" w:color="auto"/>
        <w:right w:val="none" w:sz="0" w:space="0" w:color="auto"/>
      </w:divBdr>
    </w:div>
    <w:div w:id="241766055">
      <w:bodyDiv w:val="1"/>
      <w:marLeft w:val="0"/>
      <w:marRight w:val="0"/>
      <w:marTop w:val="0"/>
      <w:marBottom w:val="0"/>
      <w:divBdr>
        <w:top w:val="none" w:sz="0" w:space="0" w:color="auto"/>
        <w:left w:val="none" w:sz="0" w:space="0" w:color="auto"/>
        <w:bottom w:val="none" w:sz="0" w:space="0" w:color="auto"/>
        <w:right w:val="none" w:sz="0" w:space="0" w:color="auto"/>
      </w:divBdr>
    </w:div>
    <w:div w:id="241834951">
      <w:bodyDiv w:val="1"/>
      <w:marLeft w:val="0"/>
      <w:marRight w:val="0"/>
      <w:marTop w:val="0"/>
      <w:marBottom w:val="0"/>
      <w:divBdr>
        <w:top w:val="none" w:sz="0" w:space="0" w:color="auto"/>
        <w:left w:val="none" w:sz="0" w:space="0" w:color="auto"/>
        <w:bottom w:val="none" w:sz="0" w:space="0" w:color="auto"/>
        <w:right w:val="none" w:sz="0" w:space="0" w:color="auto"/>
      </w:divBdr>
    </w:div>
    <w:div w:id="257443700">
      <w:bodyDiv w:val="1"/>
      <w:marLeft w:val="0"/>
      <w:marRight w:val="0"/>
      <w:marTop w:val="0"/>
      <w:marBottom w:val="0"/>
      <w:divBdr>
        <w:top w:val="none" w:sz="0" w:space="0" w:color="auto"/>
        <w:left w:val="none" w:sz="0" w:space="0" w:color="auto"/>
        <w:bottom w:val="none" w:sz="0" w:space="0" w:color="auto"/>
        <w:right w:val="none" w:sz="0" w:space="0" w:color="auto"/>
      </w:divBdr>
    </w:div>
    <w:div w:id="259916432">
      <w:bodyDiv w:val="1"/>
      <w:marLeft w:val="0"/>
      <w:marRight w:val="0"/>
      <w:marTop w:val="0"/>
      <w:marBottom w:val="0"/>
      <w:divBdr>
        <w:top w:val="none" w:sz="0" w:space="0" w:color="auto"/>
        <w:left w:val="none" w:sz="0" w:space="0" w:color="auto"/>
        <w:bottom w:val="none" w:sz="0" w:space="0" w:color="auto"/>
        <w:right w:val="none" w:sz="0" w:space="0" w:color="auto"/>
      </w:divBdr>
    </w:div>
    <w:div w:id="263071533">
      <w:bodyDiv w:val="1"/>
      <w:marLeft w:val="0"/>
      <w:marRight w:val="0"/>
      <w:marTop w:val="0"/>
      <w:marBottom w:val="0"/>
      <w:divBdr>
        <w:top w:val="none" w:sz="0" w:space="0" w:color="auto"/>
        <w:left w:val="none" w:sz="0" w:space="0" w:color="auto"/>
        <w:bottom w:val="none" w:sz="0" w:space="0" w:color="auto"/>
        <w:right w:val="none" w:sz="0" w:space="0" w:color="auto"/>
      </w:divBdr>
    </w:div>
    <w:div w:id="269626578">
      <w:bodyDiv w:val="1"/>
      <w:marLeft w:val="0"/>
      <w:marRight w:val="0"/>
      <w:marTop w:val="0"/>
      <w:marBottom w:val="0"/>
      <w:divBdr>
        <w:top w:val="none" w:sz="0" w:space="0" w:color="auto"/>
        <w:left w:val="none" w:sz="0" w:space="0" w:color="auto"/>
        <w:bottom w:val="none" w:sz="0" w:space="0" w:color="auto"/>
        <w:right w:val="none" w:sz="0" w:space="0" w:color="auto"/>
      </w:divBdr>
    </w:div>
    <w:div w:id="272592241">
      <w:bodyDiv w:val="1"/>
      <w:marLeft w:val="0"/>
      <w:marRight w:val="0"/>
      <w:marTop w:val="0"/>
      <w:marBottom w:val="0"/>
      <w:divBdr>
        <w:top w:val="none" w:sz="0" w:space="0" w:color="auto"/>
        <w:left w:val="none" w:sz="0" w:space="0" w:color="auto"/>
        <w:bottom w:val="none" w:sz="0" w:space="0" w:color="auto"/>
        <w:right w:val="none" w:sz="0" w:space="0" w:color="auto"/>
      </w:divBdr>
    </w:div>
    <w:div w:id="273440953">
      <w:bodyDiv w:val="1"/>
      <w:marLeft w:val="0"/>
      <w:marRight w:val="0"/>
      <w:marTop w:val="0"/>
      <w:marBottom w:val="0"/>
      <w:divBdr>
        <w:top w:val="none" w:sz="0" w:space="0" w:color="auto"/>
        <w:left w:val="none" w:sz="0" w:space="0" w:color="auto"/>
        <w:bottom w:val="none" w:sz="0" w:space="0" w:color="auto"/>
        <w:right w:val="none" w:sz="0" w:space="0" w:color="auto"/>
      </w:divBdr>
    </w:div>
    <w:div w:id="275867726">
      <w:bodyDiv w:val="1"/>
      <w:marLeft w:val="0"/>
      <w:marRight w:val="0"/>
      <w:marTop w:val="0"/>
      <w:marBottom w:val="0"/>
      <w:divBdr>
        <w:top w:val="none" w:sz="0" w:space="0" w:color="auto"/>
        <w:left w:val="none" w:sz="0" w:space="0" w:color="auto"/>
        <w:bottom w:val="none" w:sz="0" w:space="0" w:color="auto"/>
        <w:right w:val="none" w:sz="0" w:space="0" w:color="auto"/>
      </w:divBdr>
    </w:div>
    <w:div w:id="277028343">
      <w:bodyDiv w:val="1"/>
      <w:marLeft w:val="0"/>
      <w:marRight w:val="0"/>
      <w:marTop w:val="0"/>
      <w:marBottom w:val="0"/>
      <w:divBdr>
        <w:top w:val="none" w:sz="0" w:space="0" w:color="auto"/>
        <w:left w:val="none" w:sz="0" w:space="0" w:color="auto"/>
        <w:bottom w:val="none" w:sz="0" w:space="0" w:color="auto"/>
        <w:right w:val="none" w:sz="0" w:space="0" w:color="auto"/>
      </w:divBdr>
    </w:div>
    <w:div w:id="277569406">
      <w:bodyDiv w:val="1"/>
      <w:marLeft w:val="0"/>
      <w:marRight w:val="0"/>
      <w:marTop w:val="0"/>
      <w:marBottom w:val="0"/>
      <w:divBdr>
        <w:top w:val="none" w:sz="0" w:space="0" w:color="auto"/>
        <w:left w:val="none" w:sz="0" w:space="0" w:color="auto"/>
        <w:bottom w:val="none" w:sz="0" w:space="0" w:color="auto"/>
        <w:right w:val="none" w:sz="0" w:space="0" w:color="auto"/>
      </w:divBdr>
    </w:div>
    <w:div w:id="293022728">
      <w:bodyDiv w:val="1"/>
      <w:marLeft w:val="0"/>
      <w:marRight w:val="0"/>
      <w:marTop w:val="0"/>
      <w:marBottom w:val="0"/>
      <w:divBdr>
        <w:top w:val="none" w:sz="0" w:space="0" w:color="auto"/>
        <w:left w:val="none" w:sz="0" w:space="0" w:color="auto"/>
        <w:bottom w:val="none" w:sz="0" w:space="0" w:color="auto"/>
        <w:right w:val="none" w:sz="0" w:space="0" w:color="auto"/>
      </w:divBdr>
    </w:div>
    <w:div w:id="308216860">
      <w:bodyDiv w:val="1"/>
      <w:marLeft w:val="0"/>
      <w:marRight w:val="0"/>
      <w:marTop w:val="0"/>
      <w:marBottom w:val="0"/>
      <w:divBdr>
        <w:top w:val="none" w:sz="0" w:space="0" w:color="auto"/>
        <w:left w:val="none" w:sz="0" w:space="0" w:color="auto"/>
        <w:bottom w:val="none" w:sz="0" w:space="0" w:color="auto"/>
        <w:right w:val="none" w:sz="0" w:space="0" w:color="auto"/>
      </w:divBdr>
      <w:divsChild>
        <w:div w:id="650671497">
          <w:marLeft w:val="0"/>
          <w:marRight w:val="0"/>
          <w:marTop w:val="0"/>
          <w:marBottom w:val="0"/>
          <w:divBdr>
            <w:top w:val="none" w:sz="0" w:space="0" w:color="auto"/>
            <w:left w:val="none" w:sz="0" w:space="0" w:color="auto"/>
            <w:bottom w:val="none" w:sz="0" w:space="0" w:color="auto"/>
            <w:right w:val="none" w:sz="0" w:space="0" w:color="auto"/>
          </w:divBdr>
        </w:div>
        <w:div w:id="1184398395">
          <w:marLeft w:val="0"/>
          <w:marRight w:val="0"/>
          <w:marTop w:val="0"/>
          <w:marBottom w:val="0"/>
          <w:divBdr>
            <w:top w:val="none" w:sz="0" w:space="0" w:color="auto"/>
            <w:left w:val="none" w:sz="0" w:space="0" w:color="auto"/>
            <w:bottom w:val="none" w:sz="0" w:space="0" w:color="auto"/>
            <w:right w:val="none" w:sz="0" w:space="0" w:color="auto"/>
          </w:divBdr>
        </w:div>
        <w:div w:id="424813127">
          <w:marLeft w:val="0"/>
          <w:marRight w:val="0"/>
          <w:marTop w:val="0"/>
          <w:marBottom w:val="0"/>
          <w:divBdr>
            <w:top w:val="none" w:sz="0" w:space="0" w:color="auto"/>
            <w:left w:val="none" w:sz="0" w:space="0" w:color="auto"/>
            <w:bottom w:val="none" w:sz="0" w:space="0" w:color="auto"/>
            <w:right w:val="none" w:sz="0" w:space="0" w:color="auto"/>
          </w:divBdr>
        </w:div>
      </w:divsChild>
    </w:div>
    <w:div w:id="322049221">
      <w:bodyDiv w:val="1"/>
      <w:marLeft w:val="0"/>
      <w:marRight w:val="0"/>
      <w:marTop w:val="0"/>
      <w:marBottom w:val="0"/>
      <w:divBdr>
        <w:top w:val="none" w:sz="0" w:space="0" w:color="auto"/>
        <w:left w:val="none" w:sz="0" w:space="0" w:color="auto"/>
        <w:bottom w:val="none" w:sz="0" w:space="0" w:color="auto"/>
        <w:right w:val="none" w:sz="0" w:space="0" w:color="auto"/>
      </w:divBdr>
    </w:div>
    <w:div w:id="325479134">
      <w:bodyDiv w:val="1"/>
      <w:marLeft w:val="0"/>
      <w:marRight w:val="0"/>
      <w:marTop w:val="0"/>
      <w:marBottom w:val="0"/>
      <w:divBdr>
        <w:top w:val="none" w:sz="0" w:space="0" w:color="auto"/>
        <w:left w:val="none" w:sz="0" w:space="0" w:color="auto"/>
        <w:bottom w:val="none" w:sz="0" w:space="0" w:color="auto"/>
        <w:right w:val="none" w:sz="0" w:space="0" w:color="auto"/>
      </w:divBdr>
    </w:div>
    <w:div w:id="327095668">
      <w:bodyDiv w:val="1"/>
      <w:marLeft w:val="0"/>
      <w:marRight w:val="0"/>
      <w:marTop w:val="0"/>
      <w:marBottom w:val="0"/>
      <w:divBdr>
        <w:top w:val="none" w:sz="0" w:space="0" w:color="auto"/>
        <w:left w:val="none" w:sz="0" w:space="0" w:color="auto"/>
        <w:bottom w:val="none" w:sz="0" w:space="0" w:color="auto"/>
        <w:right w:val="none" w:sz="0" w:space="0" w:color="auto"/>
      </w:divBdr>
    </w:div>
    <w:div w:id="336929509">
      <w:bodyDiv w:val="1"/>
      <w:marLeft w:val="0"/>
      <w:marRight w:val="0"/>
      <w:marTop w:val="0"/>
      <w:marBottom w:val="0"/>
      <w:divBdr>
        <w:top w:val="none" w:sz="0" w:space="0" w:color="auto"/>
        <w:left w:val="none" w:sz="0" w:space="0" w:color="auto"/>
        <w:bottom w:val="none" w:sz="0" w:space="0" w:color="auto"/>
        <w:right w:val="none" w:sz="0" w:space="0" w:color="auto"/>
      </w:divBdr>
    </w:div>
    <w:div w:id="348918377">
      <w:bodyDiv w:val="1"/>
      <w:marLeft w:val="0"/>
      <w:marRight w:val="0"/>
      <w:marTop w:val="0"/>
      <w:marBottom w:val="0"/>
      <w:divBdr>
        <w:top w:val="none" w:sz="0" w:space="0" w:color="auto"/>
        <w:left w:val="none" w:sz="0" w:space="0" w:color="auto"/>
        <w:bottom w:val="none" w:sz="0" w:space="0" w:color="auto"/>
        <w:right w:val="none" w:sz="0" w:space="0" w:color="auto"/>
      </w:divBdr>
    </w:div>
    <w:div w:id="360470899">
      <w:bodyDiv w:val="1"/>
      <w:marLeft w:val="0"/>
      <w:marRight w:val="0"/>
      <w:marTop w:val="0"/>
      <w:marBottom w:val="0"/>
      <w:divBdr>
        <w:top w:val="none" w:sz="0" w:space="0" w:color="auto"/>
        <w:left w:val="none" w:sz="0" w:space="0" w:color="auto"/>
        <w:bottom w:val="none" w:sz="0" w:space="0" w:color="auto"/>
        <w:right w:val="none" w:sz="0" w:space="0" w:color="auto"/>
      </w:divBdr>
    </w:div>
    <w:div w:id="360937465">
      <w:bodyDiv w:val="1"/>
      <w:marLeft w:val="0"/>
      <w:marRight w:val="0"/>
      <w:marTop w:val="0"/>
      <w:marBottom w:val="0"/>
      <w:divBdr>
        <w:top w:val="none" w:sz="0" w:space="0" w:color="auto"/>
        <w:left w:val="none" w:sz="0" w:space="0" w:color="auto"/>
        <w:bottom w:val="none" w:sz="0" w:space="0" w:color="auto"/>
        <w:right w:val="none" w:sz="0" w:space="0" w:color="auto"/>
      </w:divBdr>
    </w:div>
    <w:div w:id="363219205">
      <w:bodyDiv w:val="1"/>
      <w:marLeft w:val="0"/>
      <w:marRight w:val="0"/>
      <w:marTop w:val="0"/>
      <w:marBottom w:val="0"/>
      <w:divBdr>
        <w:top w:val="none" w:sz="0" w:space="0" w:color="auto"/>
        <w:left w:val="none" w:sz="0" w:space="0" w:color="auto"/>
        <w:bottom w:val="none" w:sz="0" w:space="0" w:color="auto"/>
        <w:right w:val="none" w:sz="0" w:space="0" w:color="auto"/>
      </w:divBdr>
    </w:div>
    <w:div w:id="365523420">
      <w:bodyDiv w:val="1"/>
      <w:marLeft w:val="0"/>
      <w:marRight w:val="0"/>
      <w:marTop w:val="0"/>
      <w:marBottom w:val="0"/>
      <w:divBdr>
        <w:top w:val="none" w:sz="0" w:space="0" w:color="auto"/>
        <w:left w:val="none" w:sz="0" w:space="0" w:color="auto"/>
        <w:bottom w:val="none" w:sz="0" w:space="0" w:color="auto"/>
        <w:right w:val="none" w:sz="0" w:space="0" w:color="auto"/>
      </w:divBdr>
    </w:div>
    <w:div w:id="366684311">
      <w:bodyDiv w:val="1"/>
      <w:marLeft w:val="0"/>
      <w:marRight w:val="0"/>
      <w:marTop w:val="0"/>
      <w:marBottom w:val="0"/>
      <w:divBdr>
        <w:top w:val="none" w:sz="0" w:space="0" w:color="auto"/>
        <w:left w:val="none" w:sz="0" w:space="0" w:color="auto"/>
        <w:bottom w:val="none" w:sz="0" w:space="0" w:color="auto"/>
        <w:right w:val="none" w:sz="0" w:space="0" w:color="auto"/>
      </w:divBdr>
    </w:div>
    <w:div w:id="396246317">
      <w:bodyDiv w:val="1"/>
      <w:marLeft w:val="0"/>
      <w:marRight w:val="0"/>
      <w:marTop w:val="0"/>
      <w:marBottom w:val="0"/>
      <w:divBdr>
        <w:top w:val="none" w:sz="0" w:space="0" w:color="auto"/>
        <w:left w:val="none" w:sz="0" w:space="0" w:color="auto"/>
        <w:bottom w:val="none" w:sz="0" w:space="0" w:color="auto"/>
        <w:right w:val="none" w:sz="0" w:space="0" w:color="auto"/>
      </w:divBdr>
    </w:div>
    <w:div w:id="396706367">
      <w:bodyDiv w:val="1"/>
      <w:marLeft w:val="0"/>
      <w:marRight w:val="0"/>
      <w:marTop w:val="0"/>
      <w:marBottom w:val="0"/>
      <w:divBdr>
        <w:top w:val="none" w:sz="0" w:space="0" w:color="auto"/>
        <w:left w:val="none" w:sz="0" w:space="0" w:color="auto"/>
        <w:bottom w:val="none" w:sz="0" w:space="0" w:color="auto"/>
        <w:right w:val="none" w:sz="0" w:space="0" w:color="auto"/>
      </w:divBdr>
    </w:div>
    <w:div w:id="403263127">
      <w:bodyDiv w:val="1"/>
      <w:marLeft w:val="0"/>
      <w:marRight w:val="0"/>
      <w:marTop w:val="0"/>
      <w:marBottom w:val="0"/>
      <w:divBdr>
        <w:top w:val="none" w:sz="0" w:space="0" w:color="auto"/>
        <w:left w:val="none" w:sz="0" w:space="0" w:color="auto"/>
        <w:bottom w:val="none" w:sz="0" w:space="0" w:color="auto"/>
        <w:right w:val="none" w:sz="0" w:space="0" w:color="auto"/>
      </w:divBdr>
    </w:div>
    <w:div w:id="445463927">
      <w:bodyDiv w:val="1"/>
      <w:marLeft w:val="0"/>
      <w:marRight w:val="0"/>
      <w:marTop w:val="0"/>
      <w:marBottom w:val="0"/>
      <w:divBdr>
        <w:top w:val="none" w:sz="0" w:space="0" w:color="auto"/>
        <w:left w:val="none" w:sz="0" w:space="0" w:color="auto"/>
        <w:bottom w:val="none" w:sz="0" w:space="0" w:color="auto"/>
        <w:right w:val="none" w:sz="0" w:space="0" w:color="auto"/>
      </w:divBdr>
    </w:div>
    <w:div w:id="448595078">
      <w:bodyDiv w:val="1"/>
      <w:marLeft w:val="0"/>
      <w:marRight w:val="0"/>
      <w:marTop w:val="0"/>
      <w:marBottom w:val="0"/>
      <w:divBdr>
        <w:top w:val="none" w:sz="0" w:space="0" w:color="auto"/>
        <w:left w:val="none" w:sz="0" w:space="0" w:color="auto"/>
        <w:bottom w:val="none" w:sz="0" w:space="0" w:color="auto"/>
        <w:right w:val="none" w:sz="0" w:space="0" w:color="auto"/>
      </w:divBdr>
    </w:div>
    <w:div w:id="457377031">
      <w:bodyDiv w:val="1"/>
      <w:marLeft w:val="0"/>
      <w:marRight w:val="0"/>
      <w:marTop w:val="0"/>
      <w:marBottom w:val="0"/>
      <w:divBdr>
        <w:top w:val="none" w:sz="0" w:space="0" w:color="auto"/>
        <w:left w:val="none" w:sz="0" w:space="0" w:color="auto"/>
        <w:bottom w:val="none" w:sz="0" w:space="0" w:color="auto"/>
        <w:right w:val="none" w:sz="0" w:space="0" w:color="auto"/>
      </w:divBdr>
    </w:div>
    <w:div w:id="458299378">
      <w:bodyDiv w:val="1"/>
      <w:marLeft w:val="0"/>
      <w:marRight w:val="0"/>
      <w:marTop w:val="0"/>
      <w:marBottom w:val="0"/>
      <w:divBdr>
        <w:top w:val="none" w:sz="0" w:space="0" w:color="auto"/>
        <w:left w:val="none" w:sz="0" w:space="0" w:color="auto"/>
        <w:bottom w:val="none" w:sz="0" w:space="0" w:color="auto"/>
        <w:right w:val="none" w:sz="0" w:space="0" w:color="auto"/>
      </w:divBdr>
    </w:div>
    <w:div w:id="469639388">
      <w:bodyDiv w:val="1"/>
      <w:marLeft w:val="0"/>
      <w:marRight w:val="0"/>
      <w:marTop w:val="0"/>
      <w:marBottom w:val="0"/>
      <w:divBdr>
        <w:top w:val="none" w:sz="0" w:space="0" w:color="auto"/>
        <w:left w:val="none" w:sz="0" w:space="0" w:color="auto"/>
        <w:bottom w:val="none" w:sz="0" w:space="0" w:color="auto"/>
        <w:right w:val="none" w:sz="0" w:space="0" w:color="auto"/>
      </w:divBdr>
    </w:div>
    <w:div w:id="479080929">
      <w:bodyDiv w:val="1"/>
      <w:marLeft w:val="0"/>
      <w:marRight w:val="0"/>
      <w:marTop w:val="0"/>
      <w:marBottom w:val="0"/>
      <w:divBdr>
        <w:top w:val="none" w:sz="0" w:space="0" w:color="auto"/>
        <w:left w:val="none" w:sz="0" w:space="0" w:color="auto"/>
        <w:bottom w:val="none" w:sz="0" w:space="0" w:color="auto"/>
        <w:right w:val="none" w:sz="0" w:space="0" w:color="auto"/>
      </w:divBdr>
    </w:div>
    <w:div w:id="489831052">
      <w:bodyDiv w:val="1"/>
      <w:marLeft w:val="0"/>
      <w:marRight w:val="0"/>
      <w:marTop w:val="0"/>
      <w:marBottom w:val="0"/>
      <w:divBdr>
        <w:top w:val="none" w:sz="0" w:space="0" w:color="auto"/>
        <w:left w:val="none" w:sz="0" w:space="0" w:color="auto"/>
        <w:bottom w:val="none" w:sz="0" w:space="0" w:color="auto"/>
        <w:right w:val="none" w:sz="0" w:space="0" w:color="auto"/>
      </w:divBdr>
    </w:div>
    <w:div w:id="491414311">
      <w:bodyDiv w:val="1"/>
      <w:marLeft w:val="0"/>
      <w:marRight w:val="0"/>
      <w:marTop w:val="0"/>
      <w:marBottom w:val="0"/>
      <w:divBdr>
        <w:top w:val="none" w:sz="0" w:space="0" w:color="auto"/>
        <w:left w:val="none" w:sz="0" w:space="0" w:color="auto"/>
        <w:bottom w:val="none" w:sz="0" w:space="0" w:color="auto"/>
        <w:right w:val="none" w:sz="0" w:space="0" w:color="auto"/>
      </w:divBdr>
    </w:div>
    <w:div w:id="491599767">
      <w:bodyDiv w:val="1"/>
      <w:marLeft w:val="0"/>
      <w:marRight w:val="0"/>
      <w:marTop w:val="0"/>
      <w:marBottom w:val="0"/>
      <w:divBdr>
        <w:top w:val="none" w:sz="0" w:space="0" w:color="auto"/>
        <w:left w:val="none" w:sz="0" w:space="0" w:color="auto"/>
        <w:bottom w:val="none" w:sz="0" w:space="0" w:color="auto"/>
        <w:right w:val="none" w:sz="0" w:space="0" w:color="auto"/>
      </w:divBdr>
    </w:div>
    <w:div w:id="491989713">
      <w:bodyDiv w:val="1"/>
      <w:marLeft w:val="0"/>
      <w:marRight w:val="0"/>
      <w:marTop w:val="0"/>
      <w:marBottom w:val="0"/>
      <w:divBdr>
        <w:top w:val="none" w:sz="0" w:space="0" w:color="auto"/>
        <w:left w:val="none" w:sz="0" w:space="0" w:color="auto"/>
        <w:bottom w:val="none" w:sz="0" w:space="0" w:color="auto"/>
        <w:right w:val="none" w:sz="0" w:space="0" w:color="auto"/>
      </w:divBdr>
    </w:div>
    <w:div w:id="492338174">
      <w:bodyDiv w:val="1"/>
      <w:marLeft w:val="0"/>
      <w:marRight w:val="0"/>
      <w:marTop w:val="0"/>
      <w:marBottom w:val="0"/>
      <w:divBdr>
        <w:top w:val="none" w:sz="0" w:space="0" w:color="auto"/>
        <w:left w:val="none" w:sz="0" w:space="0" w:color="auto"/>
        <w:bottom w:val="none" w:sz="0" w:space="0" w:color="auto"/>
        <w:right w:val="none" w:sz="0" w:space="0" w:color="auto"/>
      </w:divBdr>
    </w:div>
    <w:div w:id="495196062">
      <w:bodyDiv w:val="1"/>
      <w:marLeft w:val="0"/>
      <w:marRight w:val="0"/>
      <w:marTop w:val="0"/>
      <w:marBottom w:val="0"/>
      <w:divBdr>
        <w:top w:val="none" w:sz="0" w:space="0" w:color="auto"/>
        <w:left w:val="none" w:sz="0" w:space="0" w:color="auto"/>
        <w:bottom w:val="none" w:sz="0" w:space="0" w:color="auto"/>
        <w:right w:val="none" w:sz="0" w:space="0" w:color="auto"/>
      </w:divBdr>
    </w:div>
    <w:div w:id="509099346">
      <w:bodyDiv w:val="1"/>
      <w:marLeft w:val="0"/>
      <w:marRight w:val="0"/>
      <w:marTop w:val="0"/>
      <w:marBottom w:val="0"/>
      <w:divBdr>
        <w:top w:val="none" w:sz="0" w:space="0" w:color="auto"/>
        <w:left w:val="none" w:sz="0" w:space="0" w:color="auto"/>
        <w:bottom w:val="none" w:sz="0" w:space="0" w:color="auto"/>
        <w:right w:val="none" w:sz="0" w:space="0" w:color="auto"/>
      </w:divBdr>
    </w:div>
    <w:div w:id="512453189">
      <w:bodyDiv w:val="1"/>
      <w:marLeft w:val="0"/>
      <w:marRight w:val="0"/>
      <w:marTop w:val="0"/>
      <w:marBottom w:val="0"/>
      <w:divBdr>
        <w:top w:val="none" w:sz="0" w:space="0" w:color="auto"/>
        <w:left w:val="none" w:sz="0" w:space="0" w:color="auto"/>
        <w:bottom w:val="none" w:sz="0" w:space="0" w:color="auto"/>
        <w:right w:val="none" w:sz="0" w:space="0" w:color="auto"/>
      </w:divBdr>
    </w:div>
    <w:div w:id="515074286">
      <w:bodyDiv w:val="1"/>
      <w:marLeft w:val="0"/>
      <w:marRight w:val="0"/>
      <w:marTop w:val="0"/>
      <w:marBottom w:val="0"/>
      <w:divBdr>
        <w:top w:val="none" w:sz="0" w:space="0" w:color="auto"/>
        <w:left w:val="none" w:sz="0" w:space="0" w:color="auto"/>
        <w:bottom w:val="none" w:sz="0" w:space="0" w:color="auto"/>
        <w:right w:val="none" w:sz="0" w:space="0" w:color="auto"/>
      </w:divBdr>
    </w:div>
    <w:div w:id="535436443">
      <w:bodyDiv w:val="1"/>
      <w:marLeft w:val="0"/>
      <w:marRight w:val="0"/>
      <w:marTop w:val="0"/>
      <w:marBottom w:val="0"/>
      <w:divBdr>
        <w:top w:val="none" w:sz="0" w:space="0" w:color="auto"/>
        <w:left w:val="none" w:sz="0" w:space="0" w:color="auto"/>
        <w:bottom w:val="none" w:sz="0" w:space="0" w:color="auto"/>
        <w:right w:val="none" w:sz="0" w:space="0" w:color="auto"/>
      </w:divBdr>
    </w:div>
    <w:div w:id="552621054">
      <w:bodyDiv w:val="1"/>
      <w:marLeft w:val="0"/>
      <w:marRight w:val="0"/>
      <w:marTop w:val="0"/>
      <w:marBottom w:val="0"/>
      <w:divBdr>
        <w:top w:val="none" w:sz="0" w:space="0" w:color="auto"/>
        <w:left w:val="none" w:sz="0" w:space="0" w:color="auto"/>
        <w:bottom w:val="none" w:sz="0" w:space="0" w:color="auto"/>
        <w:right w:val="none" w:sz="0" w:space="0" w:color="auto"/>
      </w:divBdr>
    </w:div>
    <w:div w:id="560941442">
      <w:bodyDiv w:val="1"/>
      <w:marLeft w:val="0"/>
      <w:marRight w:val="0"/>
      <w:marTop w:val="0"/>
      <w:marBottom w:val="0"/>
      <w:divBdr>
        <w:top w:val="none" w:sz="0" w:space="0" w:color="auto"/>
        <w:left w:val="none" w:sz="0" w:space="0" w:color="auto"/>
        <w:bottom w:val="none" w:sz="0" w:space="0" w:color="auto"/>
        <w:right w:val="none" w:sz="0" w:space="0" w:color="auto"/>
      </w:divBdr>
      <w:divsChild>
        <w:div w:id="1584993159">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sChild>
                <w:div w:id="242490144">
                  <w:marLeft w:val="0"/>
                  <w:marRight w:val="0"/>
                  <w:marTop w:val="0"/>
                  <w:marBottom w:val="0"/>
                  <w:divBdr>
                    <w:top w:val="none" w:sz="0" w:space="0" w:color="auto"/>
                    <w:left w:val="none" w:sz="0" w:space="0" w:color="auto"/>
                    <w:bottom w:val="none" w:sz="0" w:space="0" w:color="auto"/>
                    <w:right w:val="none" w:sz="0" w:space="0" w:color="auto"/>
                  </w:divBdr>
                  <w:divsChild>
                    <w:div w:id="350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2187">
      <w:bodyDiv w:val="1"/>
      <w:marLeft w:val="0"/>
      <w:marRight w:val="0"/>
      <w:marTop w:val="0"/>
      <w:marBottom w:val="0"/>
      <w:divBdr>
        <w:top w:val="none" w:sz="0" w:space="0" w:color="auto"/>
        <w:left w:val="none" w:sz="0" w:space="0" w:color="auto"/>
        <w:bottom w:val="none" w:sz="0" w:space="0" w:color="auto"/>
        <w:right w:val="none" w:sz="0" w:space="0" w:color="auto"/>
      </w:divBdr>
    </w:div>
    <w:div w:id="571160737">
      <w:bodyDiv w:val="1"/>
      <w:marLeft w:val="0"/>
      <w:marRight w:val="0"/>
      <w:marTop w:val="0"/>
      <w:marBottom w:val="0"/>
      <w:divBdr>
        <w:top w:val="none" w:sz="0" w:space="0" w:color="auto"/>
        <w:left w:val="none" w:sz="0" w:space="0" w:color="auto"/>
        <w:bottom w:val="none" w:sz="0" w:space="0" w:color="auto"/>
        <w:right w:val="none" w:sz="0" w:space="0" w:color="auto"/>
      </w:divBdr>
    </w:div>
    <w:div w:id="575362104">
      <w:bodyDiv w:val="1"/>
      <w:marLeft w:val="0"/>
      <w:marRight w:val="0"/>
      <w:marTop w:val="0"/>
      <w:marBottom w:val="0"/>
      <w:divBdr>
        <w:top w:val="none" w:sz="0" w:space="0" w:color="auto"/>
        <w:left w:val="none" w:sz="0" w:space="0" w:color="auto"/>
        <w:bottom w:val="none" w:sz="0" w:space="0" w:color="auto"/>
        <w:right w:val="none" w:sz="0" w:space="0" w:color="auto"/>
      </w:divBdr>
    </w:div>
    <w:div w:id="583344477">
      <w:bodyDiv w:val="1"/>
      <w:marLeft w:val="0"/>
      <w:marRight w:val="0"/>
      <w:marTop w:val="0"/>
      <w:marBottom w:val="0"/>
      <w:divBdr>
        <w:top w:val="none" w:sz="0" w:space="0" w:color="auto"/>
        <w:left w:val="none" w:sz="0" w:space="0" w:color="auto"/>
        <w:bottom w:val="none" w:sz="0" w:space="0" w:color="auto"/>
        <w:right w:val="none" w:sz="0" w:space="0" w:color="auto"/>
      </w:divBdr>
    </w:div>
    <w:div w:id="591159163">
      <w:bodyDiv w:val="1"/>
      <w:marLeft w:val="0"/>
      <w:marRight w:val="0"/>
      <w:marTop w:val="0"/>
      <w:marBottom w:val="0"/>
      <w:divBdr>
        <w:top w:val="none" w:sz="0" w:space="0" w:color="auto"/>
        <w:left w:val="none" w:sz="0" w:space="0" w:color="auto"/>
        <w:bottom w:val="none" w:sz="0" w:space="0" w:color="auto"/>
        <w:right w:val="none" w:sz="0" w:space="0" w:color="auto"/>
      </w:divBdr>
    </w:div>
    <w:div w:id="599142749">
      <w:bodyDiv w:val="1"/>
      <w:marLeft w:val="0"/>
      <w:marRight w:val="0"/>
      <w:marTop w:val="0"/>
      <w:marBottom w:val="0"/>
      <w:divBdr>
        <w:top w:val="none" w:sz="0" w:space="0" w:color="auto"/>
        <w:left w:val="none" w:sz="0" w:space="0" w:color="auto"/>
        <w:bottom w:val="none" w:sz="0" w:space="0" w:color="auto"/>
        <w:right w:val="none" w:sz="0" w:space="0" w:color="auto"/>
      </w:divBdr>
    </w:div>
    <w:div w:id="603070958">
      <w:bodyDiv w:val="1"/>
      <w:marLeft w:val="0"/>
      <w:marRight w:val="0"/>
      <w:marTop w:val="0"/>
      <w:marBottom w:val="0"/>
      <w:divBdr>
        <w:top w:val="none" w:sz="0" w:space="0" w:color="auto"/>
        <w:left w:val="none" w:sz="0" w:space="0" w:color="auto"/>
        <w:bottom w:val="none" w:sz="0" w:space="0" w:color="auto"/>
        <w:right w:val="none" w:sz="0" w:space="0" w:color="auto"/>
      </w:divBdr>
    </w:div>
    <w:div w:id="603735062">
      <w:bodyDiv w:val="1"/>
      <w:marLeft w:val="0"/>
      <w:marRight w:val="0"/>
      <w:marTop w:val="0"/>
      <w:marBottom w:val="0"/>
      <w:divBdr>
        <w:top w:val="none" w:sz="0" w:space="0" w:color="auto"/>
        <w:left w:val="none" w:sz="0" w:space="0" w:color="auto"/>
        <w:bottom w:val="none" w:sz="0" w:space="0" w:color="auto"/>
        <w:right w:val="none" w:sz="0" w:space="0" w:color="auto"/>
      </w:divBdr>
    </w:div>
    <w:div w:id="604576270">
      <w:bodyDiv w:val="1"/>
      <w:marLeft w:val="0"/>
      <w:marRight w:val="0"/>
      <w:marTop w:val="0"/>
      <w:marBottom w:val="0"/>
      <w:divBdr>
        <w:top w:val="none" w:sz="0" w:space="0" w:color="auto"/>
        <w:left w:val="none" w:sz="0" w:space="0" w:color="auto"/>
        <w:bottom w:val="none" w:sz="0" w:space="0" w:color="auto"/>
        <w:right w:val="none" w:sz="0" w:space="0" w:color="auto"/>
      </w:divBdr>
    </w:div>
    <w:div w:id="614288703">
      <w:bodyDiv w:val="1"/>
      <w:marLeft w:val="0"/>
      <w:marRight w:val="0"/>
      <w:marTop w:val="0"/>
      <w:marBottom w:val="0"/>
      <w:divBdr>
        <w:top w:val="none" w:sz="0" w:space="0" w:color="auto"/>
        <w:left w:val="none" w:sz="0" w:space="0" w:color="auto"/>
        <w:bottom w:val="none" w:sz="0" w:space="0" w:color="auto"/>
        <w:right w:val="none" w:sz="0" w:space="0" w:color="auto"/>
      </w:divBdr>
    </w:div>
    <w:div w:id="618074621">
      <w:bodyDiv w:val="1"/>
      <w:marLeft w:val="0"/>
      <w:marRight w:val="0"/>
      <w:marTop w:val="0"/>
      <w:marBottom w:val="0"/>
      <w:divBdr>
        <w:top w:val="none" w:sz="0" w:space="0" w:color="auto"/>
        <w:left w:val="none" w:sz="0" w:space="0" w:color="auto"/>
        <w:bottom w:val="none" w:sz="0" w:space="0" w:color="auto"/>
        <w:right w:val="none" w:sz="0" w:space="0" w:color="auto"/>
      </w:divBdr>
    </w:div>
    <w:div w:id="618146015">
      <w:bodyDiv w:val="1"/>
      <w:marLeft w:val="0"/>
      <w:marRight w:val="0"/>
      <w:marTop w:val="0"/>
      <w:marBottom w:val="0"/>
      <w:divBdr>
        <w:top w:val="none" w:sz="0" w:space="0" w:color="auto"/>
        <w:left w:val="none" w:sz="0" w:space="0" w:color="auto"/>
        <w:bottom w:val="none" w:sz="0" w:space="0" w:color="auto"/>
        <w:right w:val="none" w:sz="0" w:space="0" w:color="auto"/>
      </w:divBdr>
    </w:div>
    <w:div w:id="626861589">
      <w:bodyDiv w:val="1"/>
      <w:marLeft w:val="0"/>
      <w:marRight w:val="0"/>
      <w:marTop w:val="0"/>
      <w:marBottom w:val="0"/>
      <w:divBdr>
        <w:top w:val="none" w:sz="0" w:space="0" w:color="auto"/>
        <w:left w:val="none" w:sz="0" w:space="0" w:color="auto"/>
        <w:bottom w:val="none" w:sz="0" w:space="0" w:color="auto"/>
        <w:right w:val="none" w:sz="0" w:space="0" w:color="auto"/>
      </w:divBdr>
      <w:divsChild>
        <w:div w:id="480850785">
          <w:marLeft w:val="0"/>
          <w:marRight w:val="0"/>
          <w:marTop w:val="0"/>
          <w:marBottom w:val="0"/>
          <w:divBdr>
            <w:top w:val="none" w:sz="0" w:space="0" w:color="auto"/>
            <w:left w:val="none" w:sz="0" w:space="0" w:color="auto"/>
            <w:bottom w:val="none" w:sz="0" w:space="0" w:color="auto"/>
            <w:right w:val="none" w:sz="0" w:space="0" w:color="auto"/>
          </w:divBdr>
          <w:divsChild>
            <w:div w:id="757605366">
              <w:marLeft w:val="-225"/>
              <w:marRight w:val="-225"/>
              <w:marTop w:val="0"/>
              <w:marBottom w:val="0"/>
              <w:divBdr>
                <w:top w:val="single" w:sz="18" w:space="0" w:color="000000"/>
                <w:left w:val="single" w:sz="18" w:space="0" w:color="000000"/>
                <w:bottom w:val="single" w:sz="18" w:space="0" w:color="000000"/>
                <w:right w:val="single" w:sz="18" w:space="0" w:color="000000"/>
              </w:divBdr>
              <w:divsChild>
                <w:div w:id="20854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826">
          <w:marLeft w:val="0"/>
          <w:marRight w:val="0"/>
          <w:marTop w:val="0"/>
          <w:marBottom w:val="0"/>
          <w:divBdr>
            <w:top w:val="none" w:sz="0" w:space="0" w:color="auto"/>
            <w:left w:val="none" w:sz="0" w:space="0" w:color="auto"/>
            <w:bottom w:val="none" w:sz="0" w:space="0" w:color="auto"/>
            <w:right w:val="none" w:sz="0" w:space="0" w:color="auto"/>
          </w:divBdr>
        </w:div>
      </w:divsChild>
    </w:div>
    <w:div w:id="628511572">
      <w:bodyDiv w:val="1"/>
      <w:marLeft w:val="0"/>
      <w:marRight w:val="0"/>
      <w:marTop w:val="0"/>
      <w:marBottom w:val="0"/>
      <w:divBdr>
        <w:top w:val="none" w:sz="0" w:space="0" w:color="auto"/>
        <w:left w:val="none" w:sz="0" w:space="0" w:color="auto"/>
        <w:bottom w:val="none" w:sz="0" w:space="0" w:color="auto"/>
        <w:right w:val="none" w:sz="0" w:space="0" w:color="auto"/>
      </w:divBdr>
    </w:div>
    <w:div w:id="631328310">
      <w:bodyDiv w:val="1"/>
      <w:marLeft w:val="0"/>
      <w:marRight w:val="0"/>
      <w:marTop w:val="0"/>
      <w:marBottom w:val="0"/>
      <w:divBdr>
        <w:top w:val="none" w:sz="0" w:space="0" w:color="auto"/>
        <w:left w:val="none" w:sz="0" w:space="0" w:color="auto"/>
        <w:bottom w:val="none" w:sz="0" w:space="0" w:color="auto"/>
        <w:right w:val="none" w:sz="0" w:space="0" w:color="auto"/>
      </w:divBdr>
    </w:div>
    <w:div w:id="631909168">
      <w:bodyDiv w:val="1"/>
      <w:marLeft w:val="0"/>
      <w:marRight w:val="0"/>
      <w:marTop w:val="0"/>
      <w:marBottom w:val="0"/>
      <w:divBdr>
        <w:top w:val="none" w:sz="0" w:space="0" w:color="auto"/>
        <w:left w:val="none" w:sz="0" w:space="0" w:color="auto"/>
        <w:bottom w:val="none" w:sz="0" w:space="0" w:color="auto"/>
        <w:right w:val="none" w:sz="0" w:space="0" w:color="auto"/>
      </w:divBdr>
    </w:div>
    <w:div w:id="633602901">
      <w:bodyDiv w:val="1"/>
      <w:marLeft w:val="0"/>
      <w:marRight w:val="0"/>
      <w:marTop w:val="0"/>
      <w:marBottom w:val="0"/>
      <w:divBdr>
        <w:top w:val="none" w:sz="0" w:space="0" w:color="auto"/>
        <w:left w:val="none" w:sz="0" w:space="0" w:color="auto"/>
        <w:bottom w:val="none" w:sz="0" w:space="0" w:color="auto"/>
        <w:right w:val="none" w:sz="0" w:space="0" w:color="auto"/>
      </w:divBdr>
    </w:div>
    <w:div w:id="640110696">
      <w:bodyDiv w:val="1"/>
      <w:marLeft w:val="0"/>
      <w:marRight w:val="0"/>
      <w:marTop w:val="0"/>
      <w:marBottom w:val="0"/>
      <w:divBdr>
        <w:top w:val="none" w:sz="0" w:space="0" w:color="auto"/>
        <w:left w:val="none" w:sz="0" w:space="0" w:color="auto"/>
        <w:bottom w:val="none" w:sz="0" w:space="0" w:color="auto"/>
        <w:right w:val="none" w:sz="0" w:space="0" w:color="auto"/>
      </w:divBdr>
      <w:divsChild>
        <w:div w:id="432676557">
          <w:marLeft w:val="0"/>
          <w:marRight w:val="0"/>
          <w:marTop w:val="0"/>
          <w:marBottom w:val="0"/>
          <w:divBdr>
            <w:top w:val="none" w:sz="0" w:space="0" w:color="auto"/>
            <w:left w:val="none" w:sz="0" w:space="0" w:color="auto"/>
            <w:bottom w:val="none" w:sz="0" w:space="0" w:color="auto"/>
            <w:right w:val="none" w:sz="0" w:space="0" w:color="auto"/>
          </w:divBdr>
        </w:div>
      </w:divsChild>
    </w:div>
    <w:div w:id="654794957">
      <w:bodyDiv w:val="1"/>
      <w:marLeft w:val="0"/>
      <w:marRight w:val="0"/>
      <w:marTop w:val="0"/>
      <w:marBottom w:val="0"/>
      <w:divBdr>
        <w:top w:val="none" w:sz="0" w:space="0" w:color="auto"/>
        <w:left w:val="none" w:sz="0" w:space="0" w:color="auto"/>
        <w:bottom w:val="none" w:sz="0" w:space="0" w:color="auto"/>
        <w:right w:val="none" w:sz="0" w:space="0" w:color="auto"/>
      </w:divBdr>
    </w:div>
    <w:div w:id="655188364">
      <w:bodyDiv w:val="1"/>
      <w:marLeft w:val="0"/>
      <w:marRight w:val="0"/>
      <w:marTop w:val="0"/>
      <w:marBottom w:val="0"/>
      <w:divBdr>
        <w:top w:val="none" w:sz="0" w:space="0" w:color="auto"/>
        <w:left w:val="none" w:sz="0" w:space="0" w:color="auto"/>
        <w:bottom w:val="none" w:sz="0" w:space="0" w:color="auto"/>
        <w:right w:val="none" w:sz="0" w:space="0" w:color="auto"/>
      </w:divBdr>
    </w:div>
    <w:div w:id="656688299">
      <w:bodyDiv w:val="1"/>
      <w:marLeft w:val="0"/>
      <w:marRight w:val="0"/>
      <w:marTop w:val="0"/>
      <w:marBottom w:val="0"/>
      <w:divBdr>
        <w:top w:val="none" w:sz="0" w:space="0" w:color="auto"/>
        <w:left w:val="none" w:sz="0" w:space="0" w:color="auto"/>
        <w:bottom w:val="none" w:sz="0" w:space="0" w:color="auto"/>
        <w:right w:val="none" w:sz="0" w:space="0" w:color="auto"/>
      </w:divBdr>
    </w:div>
    <w:div w:id="673609220">
      <w:bodyDiv w:val="1"/>
      <w:marLeft w:val="0"/>
      <w:marRight w:val="0"/>
      <w:marTop w:val="0"/>
      <w:marBottom w:val="0"/>
      <w:divBdr>
        <w:top w:val="none" w:sz="0" w:space="0" w:color="auto"/>
        <w:left w:val="none" w:sz="0" w:space="0" w:color="auto"/>
        <w:bottom w:val="none" w:sz="0" w:space="0" w:color="auto"/>
        <w:right w:val="none" w:sz="0" w:space="0" w:color="auto"/>
      </w:divBdr>
    </w:div>
    <w:div w:id="680160429">
      <w:bodyDiv w:val="1"/>
      <w:marLeft w:val="0"/>
      <w:marRight w:val="0"/>
      <w:marTop w:val="0"/>
      <w:marBottom w:val="0"/>
      <w:divBdr>
        <w:top w:val="none" w:sz="0" w:space="0" w:color="auto"/>
        <w:left w:val="none" w:sz="0" w:space="0" w:color="auto"/>
        <w:bottom w:val="none" w:sz="0" w:space="0" w:color="auto"/>
        <w:right w:val="none" w:sz="0" w:space="0" w:color="auto"/>
      </w:divBdr>
      <w:divsChild>
        <w:div w:id="178278517">
          <w:marLeft w:val="0"/>
          <w:marRight w:val="0"/>
          <w:marTop w:val="0"/>
          <w:marBottom w:val="0"/>
          <w:divBdr>
            <w:top w:val="none" w:sz="0" w:space="0" w:color="auto"/>
            <w:left w:val="none" w:sz="0" w:space="0" w:color="auto"/>
            <w:bottom w:val="none" w:sz="0" w:space="0" w:color="auto"/>
            <w:right w:val="none" w:sz="0" w:space="0" w:color="auto"/>
          </w:divBdr>
          <w:divsChild>
            <w:div w:id="1398866908">
              <w:marLeft w:val="0"/>
              <w:marRight w:val="0"/>
              <w:marTop w:val="0"/>
              <w:marBottom w:val="0"/>
              <w:divBdr>
                <w:top w:val="none" w:sz="0" w:space="0" w:color="auto"/>
                <w:left w:val="none" w:sz="0" w:space="0" w:color="auto"/>
                <w:bottom w:val="none" w:sz="0" w:space="0" w:color="auto"/>
                <w:right w:val="none" w:sz="0" w:space="0" w:color="auto"/>
              </w:divBdr>
              <w:divsChild>
                <w:div w:id="1258249381">
                  <w:marLeft w:val="0"/>
                  <w:marRight w:val="0"/>
                  <w:marTop w:val="0"/>
                  <w:marBottom w:val="0"/>
                  <w:divBdr>
                    <w:top w:val="none" w:sz="0" w:space="0" w:color="auto"/>
                    <w:left w:val="none" w:sz="0" w:space="0" w:color="auto"/>
                    <w:bottom w:val="none" w:sz="0" w:space="0" w:color="auto"/>
                    <w:right w:val="none" w:sz="0" w:space="0" w:color="auto"/>
                  </w:divBdr>
                  <w:divsChild>
                    <w:div w:id="16117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4912">
      <w:bodyDiv w:val="1"/>
      <w:marLeft w:val="0"/>
      <w:marRight w:val="0"/>
      <w:marTop w:val="0"/>
      <w:marBottom w:val="0"/>
      <w:divBdr>
        <w:top w:val="none" w:sz="0" w:space="0" w:color="auto"/>
        <w:left w:val="none" w:sz="0" w:space="0" w:color="auto"/>
        <w:bottom w:val="none" w:sz="0" w:space="0" w:color="auto"/>
        <w:right w:val="none" w:sz="0" w:space="0" w:color="auto"/>
      </w:divBdr>
    </w:div>
    <w:div w:id="686372385">
      <w:bodyDiv w:val="1"/>
      <w:marLeft w:val="0"/>
      <w:marRight w:val="0"/>
      <w:marTop w:val="0"/>
      <w:marBottom w:val="0"/>
      <w:divBdr>
        <w:top w:val="none" w:sz="0" w:space="0" w:color="auto"/>
        <w:left w:val="none" w:sz="0" w:space="0" w:color="auto"/>
        <w:bottom w:val="none" w:sz="0" w:space="0" w:color="auto"/>
        <w:right w:val="none" w:sz="0" w:space="0" w:color="auto"/>
      </w:divBdr>
    </w:div>
    <w:div w:id="698943016">
      <w:bodyDiv w:val="1"/>
      <w:marLeft w:val="0"/>
      <w:marRight w:val="0"/>
      <w:marTop w:val="0"/>
      <w:marBottom w:val="0"/>
      <w:divBdr>
        <w:top w:val="none" w:sz="0" w:space="0" w:color="auto"/>
        <w:left w:val="none" w:sz="0" w:space="0" w:color="auto"/>
        <w:bottom w:val="none" w:sz="0" w:space="0" w:color="auto"/>
        <w:right w:val="none" w:sz="0" w:space="0" w:color="auto"/>
      </w:divBdr>
    </w:div>
    <w:div w:id="726222212">
      <w:bodyDiv w:val="1"/>
      <w:marLeft w:val="0"/>
      <w:marRight w:val="0"/>
      <w:marTop w:val="0"/>
      <w:marBottom w:val="0"/>
      <w:divBdr>
        <w:top w:val="none" w:sz="0" w:space="0" w:color="auto"/>
        <w:left w:val="none" w:sz="0" w:space="0" w:color="auto"/>
        <w:bottom w:val="none" w:sz="0" w:space="0" w:color="auto"/>
        <w:right w:val="none" w:sz="0" w:space="0" w:color="auto"/>
      </w:divBdr>
    </w:div>
    <w:div w:id="737630418">
      <w:bodyDiv w:val="1"/>
      <w:marLeft w:val="0"/>
      <w:marRight w:val="0"/>
      <w:marTop w:val="0"/>
      <w:marBottom w:val="0"/>
      <w:divBdr>
        <w:top w:val="none" w:sz="0" w:space="0" w:color="auto"/>
        <w:left w:val="none" w:sz="0" w:space="0" w:color="auto"/>
        <w:bottom w:val="none" w:sz="0" w:space="0" w:color="auto"/>
        <w:right w:val="none" w:sz="0" w:space="0" w:color="auto"/>
      </w:divBdr>
    </w:div>
    <w:div w:id="742415147">
      <w:bodyDiv w:val="1"/>
      <w:marLeft w:val="0"/>
      <w:marRight w:val="0"/>
      <w:marTop w:val="0"/>
      <w:marBottom w:val="0"/>
      <w:divBdr>
        <w:top w:val="none" w:sz="0" w:space="0" w:color="auto"/>
        <w:left w:val="none" w:sz="0" w:space="0" w:color="auto"/>
        <w:bottom w:val="none" w:sz="0" w:space="0" w:color="auto"/>
        <w:right w:val="none" w:sz="0" w:space="0" w:color="auto"/>
      </w:divBdr>
    </w:div>
    <w:div w:id="756243676">
      <w:bodyDiv w:val="1"/>
      <w:marLeft w:val="0"/>
      <w:marRight w:val="0"/>
      <w:marTop w:val="0"/>
      <w:marBottom w:val="0"/>
      <w:divBdr>
        <w:top w:val="none" w:sz="0" w:space="0" w:color="auto"/>
        <w:left w:val="none" w:sz="0" w:space="0" w:color="auto"/>
        <w:bottom w:val="none" w:sz="0" w:space="0" w:color="auto"/>
        <w:right w:val="none" w:sz="0" w:space="0" w:color="auto"/>
      </w:divBdr>
    </w:div>
    <w:div w:id="760026158">
      <w:bodyDiv w:val="1"/>
      <w:marLeft w:val="0"/>
      <w:marRight w:val="0"/>
      <w:marTop w:val="0"/>
      <w:marBottom w:val="0"/>
      <w:divBdr>
        <w:top w:val="none" w:sz="0" w:space="0" w:color="auto"/>
        <w:left w:val="none" w:sz="0" w:space="0" w:color="auto"/>
        <w:bottom w:val="none" w:sz="0" w:space="0" w:color="auto"/>
        <w:right w:val="none" w:sz="0" w:space="0" w:color="auto"/>
      </w:divBdr>
    </w:div>
    <w:div w:id="764501627">
      <w:bodyDiv w:val="1"/>
      <w:marLeft w:val="0"/>
      <w:marRight w:val="0"/>
      <w:marTop w:val="0"/>
      <w:marBottom w:val="0"/>
      <w:divBdr>
        <w:top w:val="none" w:sz="0" w:space="0" w:color="auto"/>
        <w:left w:val="none" w:sz="0" w:space="0" w:color="auto"/>
        <w:bottom w:val="none" w:sz="0" w:space="0" w:color="auto"/>
        <w:right w:val="none" w:sz="0" w:space="0" w:color="auto"/>
      </w:divBdr>
    </w:div>
    <w:div w:id="767697747">
      <w:bodyDiv w:val="1"/>
      <w:marLeft w:val="0"/>
      <w:marRight w:val="0"/>
      <w:marTop w:val="0"/>
      <w:marBottom w:val="0"/>
      <w:divBdr>
        <w:top w:val="none" w:sz="0" w:space="0" w:color="auto"/>
        <w:left w:val="none" w:sz="0" w:space="0" w:color="auto"/>
        <w:bottom w:val="none" w:sz="0" w:space="0" w:color="auto"/>
        <w:right w:val="none" w:sz="0" w:space="0" w:color="auto"/>
      </w:divBdr>
    </w:div>
    <w:div w:id="768693961">
      <w:bodyDiv w:val="1"/>
      <w:marLeft w:val="0"/>
      <w:marRight w:val="0"/>
      <w:marTop w:val="0"/>
      <w:marBottom w:val="0"/>
      <w:divBdr>
        <w:top w:val="none" w:sz="0" w:space="0" w:color="auto"/>
        <w:left w:val="none" w:sz="0" w:space="0" w:color="auto"/>
        <w:bottom w:val="none" w:sz="0" w:space="0" w:color="auto"/>
        <w:right w:val="none" w:sz="0" w:space="0" w:color="auto"/>
      </w:divBdr>
    </w:div>
    <w:div w:id="771166264">
      <w:bodyDiv w:val="1"/>
      <w:marLeft w:val="0"/>
      <w:marRight w:val="0"/>
      <w:marTop w:val="0"/>
      <w:marBottom w:val="0"/>
      <w:divBdr>
        <w:top w:val="none" w:sz="0" w:space="0" w:color="auto"/>
        <w:left w:val="none" w:sz="0" w:space="0" w:color="auto"/>
        <w:bottom w:val="none" w:sz="0" w:space="0" w:color="auto"/>
        <w:right w:val="none" w:sz="0" w:space="0" w:color="auto"/>
      </w:divBdr>
    </w:div>
    <w:div w:id="779684782">
      <w:bodyDiv w:val="1"/>
      <w:marLeft w:val="0"/>
      <w:marRight w:val="0"/>
      <w:marTop w:val="0"/>
      <w:marBottom w:val="0"/>
      <w:divBdr>
        <w:top w:val="none" w:sz="0" w:space="0" w:color="auto"/>
        <w:left w:val="none" w:sz="0" w:space="0" w:color="auto"/>
        <w:bottom w:val="none" w:sz="0" w:space="0" w:color="auto"/>
        <w:right w:val="none" w:sz="0" w:space="0" w:color="auto"/>
      </w:divBdr>
    </w:div>
    <w:div w:id="780026739">
      <w:bodyDiv w:val="1"/>
      <w:marLeft w:val="0"/>
      <w:marRight w:val="0"/>
      <w:marTop w:val="0"/>
      <w:marBottom w:val="0"/>
      <w:divBdr>
        <w:top w:val="none" w:sz="0" w:space="0" w:color="auto"/>
        <w:left w:val="none" w:sz="0" w:space="0" w:color="auto"/>
        <w:bottom w:val="none" w:sz="0" w:space="0" w:color="auto"/>
        <w:right w:val="none" w:sz="0" w:space="0" w:color="auto"/>
      </w:divBdr>
    </w:div>
    <w:div w:id="786126467">
      <w:bodyDiv w:val="1"/>
      <w:marLeft w:val="0"/>
      <w:marRight w:val="0"/>
      <w:marTop w:val="0"/>
      <w:marBottom w:val="0"/>
      <w:divBdr>
        <w:top w:val="none" w:sz="0" w:space="0" w:color="auto"/>
        <w:left w:val="none" w:sz="0" w:space="0" w:color="auto"/>
        <w:bottom w:val="none" w:sz="0" w:space="0" w:color="auto"/>
        <w:right w:val="none" w:sz="0" w:space="0" w:color="auto"/>
      </w:divBdr>
    </w:div>
    <w:div w:id="789515150">
      <w:bodyDiv w:val="1"/>
      <w:marLeft w:val="0"/>
      <w:marRight w:val="0"/>
      <w:marTop w:val="0"/>
      <w:marBottom w:val="0"/>
      <w:divBdr>
        <w:top w:val="none" w:sz="0" w:space="0" w:color="auto"/>
        <w:left w:val="none" w:sz="0" w:space="0" w:color="auto"/>
        <w:bottom w:val="none" w:sz="0" w:space="0" w:color="auto"/>
        <w:right w:val="none" w:sz="0" w:space="0" w:color="auto"/>
      </w:divBdr>
    </w:div>
    <w:div w:id="796489594">
      <w:bodyDiv w:val="1"/>
      <w:marLeft w:val="0"/>
      <w:marRight w:val="0"/>
      <w:marTop w:val="0"/>
      <w:marBottom w:val="0"/>
      <w:divBdr>
        <w:top w:val="none" w:sz="0" w:space="0" w:color="auto"/>
        <w:left w:val="none" w:sz="0" w:space="0" w:color="auto"/>
        <w:bottom w:val="none" w:sz="0" w:space="0" w:color="auto"/>
        <w:right w:val="none" w:sz="0" w:space="0" w:color="auto"/>
      </w:divBdr>
    </w:div>
    <w:div w:id="804005004">
      <w:bodyDiv w:val="1"/>
      <w:marLeft w:val="0"/>
      <w:marRight w:val="0"/>
      <w:marTop w:val="0"/>
      <w:marBottom w:val="0"/>
      <w:divBdr>
        <w:top w:val="none" w:sz="0" w:space="0" w:color="auto"/>
        <w:left w:val="none" w:sz="0" w:space="0" w:color="auto"/>
        <w:bottom w:val="none" w:sz="0" w:space="0" w:color="auto"/>
        <w:right w:val="none" w:sz="0" w:space="0" w:color="auto"/>
      </w:divBdr>
    </w:div>
    <w:div w:id="834498123">
      <w:bodyDiv w:val="1"/>
      <w:marLeft w:val="0"/>
      <w:marRight w:val="0"/>
      <w:marTop w:val="0"/>
      <w:marBottom w:val="0"/>
      <w:divBdr>
        <w:top w:val="none" w:sz="0" w:space="0" w:color="auto"/>
        <w:left w:val="none" w:sz="0" w:space="0" w:color="auto"/>
        <w:bottom w:val="none" w:sz="0" w:space="0" w:color="auto"/>
        <w:right w:val="none" w:sz="0" w:space="0" w:color="auto"/>
      </w:divBdr>
    </w:div>
    <w:div w:id="841160187">
      <w:bodyDiv w:val="1"/>
      <w:marLeft w:val="0"/>
      <w:marRight w:val="0"/>
      <w:marTop w:val="0"/>
      <w:marBottom w:val="0"/>
      <w:divBdr>
        <w:top w:val="none" w:sz="0" w:space="0" w:color="auto"/>
        <w:left w:val="none" w:sz="0" w:space="0" w:color="auto"/>
        <w:bottom w:val="none" w:sz="0" w:space="0" w:color="auto"/>
        <w:right w:val="none" w:sz="0" w:space="0" w:color="auto"/>
      </w:divBdr>
    </w:div>
    <w:div w:id="865414082">
      <w:bodyDiv w:val="1"/>
      <w:marLeft w:val="0"/>
      <w:marRight w:val="0"/>
      <w:marTop w:val="0"/>
      <w:marBottom w:val="0"/>
      <w:divBdr>
        <w:top w:val="none" w:sz="0" w:space="0" w:color="auto"/>
        <w:left w:val="none" w:sz="0" w:space="0" w:color="auto"/>
        <w:bottom w:val="none" w:sz="0" w:space="0" w:color="auto"/>
        <w:right w:val="none" w:sz="0" w:space="0" w:color="auto"/>
      </w:divBdr>
    </w:div>
    <w:div w:id="896936895">
      <w:bodyDiv w:val="1"/>
      <w:marLeft w:val="0"/>
      <w:marRight w:val="0"/>
      <w:marTop w:val="0"/>
      <w:marBottom w:val="0"/>
      <w:divBdr>
        <w:top w:val="none" w:sz="0" w:space="0" w:color="auto"/>
        <w:left w:val="none" w:sz="0" w:space="0" w:color="auto"/>
        <w:bottom w:val="none" w:sz="0" w:space="0" w:color="auto"/>
        <w:right w:val="none" w:sz="0" w:space="0" w:color="auto"/>
      </w:divBdr>
    </w:div>
    <w:div w:id="901789284">
      <w:bodyDiv w:val="1"/>
      <w:marLeft w:val="0"/>
      <w:marRight w:val="0"/>
      <w:marTop w:val="0"/>
      <w:marBottom w:val="0"/>
      <w:divBdr>
        <w:top w:val="none" w:sz="0" w:space="0" w:color="auto"/>
        <w:left w:val="none" w:sz="0" w:space="0" w:color="auto"/>
        <w:bottom w:val="none" w:sz="0" w:space="0" w:color="auto"/>
        <w:right w:val="none" w:sz="0" w:space="0" w:color="auto"/>
      </w:divBdr>
    </w:div>
    <w:div w:id="919482768">
      <w:bodyDiv w:val="1"/>
      <w:marLeft w:val="0"/>
      <w:marRight w:val="0"/>
      <w:marTop w:val="0"/>
      <w:marBottom w:val="0"/>
      <w:divBdr>
        <w:top w:val="none" w:sz="0" w:space="0" w:color="auto"/>
        <w:left w:val="none" w:sz="0" w:space="0" w:color="auto"/>
        <w:bottom w:val="none" w:sz="0" w:space="0" w:color="auto"/>
        <w:right w:val="none" w:sz="0" w:space="0" w:color="auto"/>
      </w:divBdr>
    </w:div>
    <w:div w:id="919565432">
      <w:bodyDiv w:val="1"/>
      <w:marLeft w:val="0"/>
      <w:marRight w:val="0"/>
      <w:marTop w:val="0"/>
      <w:marBottom w:val="0"/>
      <w:divBdr>
        <w:top w:val="none" w:sz="0" w:space="0" w:color="auto"/>
        <w:left w:val="none" w:sz="0" w:space="0" w:color="auto"/>
        <w:bottom w:val="none" w:sz="0" w:space="0" w:color="auto"/>
        <w:right w:val="none" w:sz="0" w:space="0" w:color="auto"/>
      </w:divBdr>
    </w:div>
    <w:div w:id="930892824">
      <w:bodyDiv w:val="1"/>
      <w:marLeft w:val="0"/>
      <w:marRight w:val="0"/>
      <w:marTop w:val="0"/>
      <w:marBottom w:val="0"/>
      <w:divBdr>
        <w:top w:val="none" w:sz="0" w:space="0" w:color="auto"/>
        <w:left w:val="none" w:sz="0" w:space="0" w:color="auto"/>
        <w:bottom w:val="none" w:sz="0" w:space="0" w:color="auto"/>
        <w:right w:val="none" w:sz="0" w:space="0" w:color="auto"/>
      </w:divBdr>
      <w:divsChild>
        <w:div w:id="521357702">
          <w:marLeft w:val="0"/>
          <w:marRight w:val="0"/>
          <w:marTop w:val="0"/>
          <w:marBottom w:val="0"/>
          <w:divBdr>
            <w:top w:val="none" w:sz="0" w:space="0" w:color="auto"/>
            <w:left w:val="none" w:sz="0" w:space="0" w:color="auto"/>
            <w:bottom w:val="none" w:sz="0" w:space="0" w:color="auto"/>
            <w:right w:val="none" w:sz="0" w:space="0" w:color="auto"/>
          </w:divBdr>
        </w:div>
      </w:divsChild>
    </w:div>
    <w:div w:id="943266990">
      <w:bodyDiv w:val="1"/>
      <w:marLeft w:val="0"/>
      <w:marRight w:val="0"/>
      <w:marTop w:val="0"/>
      <w:marBottom w:val="0"/>
      <w:divBdr>
        <w:top w:val="none" w:sz="0" w:space="0" w:color="auto"/>
        <w:left w:val="none" w:sz="0" w:space="0" w:color="auto"/>
        <w:bottom w:val="none" w:sz="0" w:space="0" w:color="auto"/>
        <w:right w:val="none" w:sz="0" w:space="0" w:color="auto"/>
      </w:divBdr>
    </w:div>
    <w:div w:id="943417722">
      <w:bodyDiv w:val="1"/>
      <w:marLeft w:val="0"/>
      <w:marRight w:val="0"/>
      <w:marTop w:val="0"/>
      <w:marBottom w:val="0"/>
      <w:divBdr>
        <w:top w:val="none" w:sz="0" w:space="0" w:color="auto"/>
        <w:left w:val="none" w:sz="0" w:space="0" w:color="auto"/>
        <w:bottom w:val="none" w:sz="0" w:space="0" w:color="auto"/>
        <w:right w:val="none" w:sz="0" w:space="0" w:color="auto"/>
      </w:divBdr>
    </w:div>
    <w:div w:id="944653686">
      <w:bodyDiv w:val="1"/>
      <w:marLeft w:val="0"/>
      <w:marRight w:val="0"/>
      <w:marTop w:val="0"/>
      <w:marBottom w:val="0"/>
      <w:divBdr>
        <w:top w:val="none" w:sz="0" w:space="0" w:color="auto"/>
        <w:left w:val="none" w:sz="0" w:space="0" w:color="auto"/>
        <w:bottom w:val="none" w:sz="0" w:space="0" w:color="auto"/>
        <w:right w:val="none" w:sz="0" w:space="0" w:color="auto"/>
      </w:divBdr>
    </w:div>
    <w:div w:id="945842057">
      <w:bodyDiv w:val="1"/>
      <w:marLeft w:val="0"/>
      <w:marRight w:val="0"/>
      <w:marTop w:val="0"/>
      <w:marBottom w:val="0"/>
      <w:divBdr>
        <w:top w:val="none" w:sz="0" w:space="0" w:color="auto"/>
        <w:left w:val="none" w:sz="0" w:space="0" w:color="auto"/>
        <w:bottom w:val="none" w:sz="0" w:space="0" w:color="auto"/>
        <w:right w:val="none" w:sz="0" w:space="0" w:color="auto"/>
      </w:divBdr>
    </w:div>
    <w:div w:id="951398460">
      <w:bodyDiv w:val="1"/>
      <w:marLeft w:val="0"/>
      <w:marRight w:val="0"/>
      <w:marTop w:val="0"/>
      <w:marBottom w:val="0"/>
      <w:divBdr>
        <w:top w:val="none" w:sz="0" w:space="0" w:color="auto"/>
        <w:left w:val="none" w:sz="0" w:space="0" w:color="auto"/>
        <w:bottom w:val="none" w:sz="0" w:space="0" w:color="auto"/>
        <w:right w:val="none" w:sz="0" w:space="0" w:color="auto"/>
      </w:divBdr>
    </w:div>
    <w:div w:id="952252951">
      <w:bodyDiv w:val="1"/>
      <w:marLeft w:val="0"/>
      <w:marRight w:val="0"/>
      <w:marTop w:val="0"/>
      <w:marBottom w:val="0"/>
      <w:divBdr>
        <w:top w:val="none" w:sz="0" w:space="0" w:color="auto"/>
        <w:left w:val="none" w:sz="0" w:space="0" w:color="auto"/>
        <w:bottom w:val="none" w:sz="0" w:space="0" w:color="auto"/>
        <w:right w:val="none" w:sz="0" w:space="0" w:color="auto"/>
      </w:divBdr>
    </w:div>
    <w:div w:id="961156608">
      <w:bodyDiv w:val="1"/>
      <w:marLeft w:val="0"/>
      <w:marRight w:val="0"/>
      <w:marTop w:val="0"/>
      <w:marBottom w:val="0"/>
      <w:divBdr>
        <w:top w:val="none" w:sz="0" w:space="0" w:color="auto"/>
        <w:left w:val="none" w:sz="0" w:space="0" w:color="auto"/>
        <w:bottom w:val="none" w:sz="0" w:space="0" w:color="auto"/>
        <w:right w:val="none" w:sz="0" w:space="0" w:color="auto"/>
      </w:divBdr>
    </w:div>
    <w:div w:id="964238632">
      <w:bodyDiv w:val="1"/>
      <w:marLeft w:val="0"/>
      <w:marRight w:val="0"/>
      <w:marTop w:val="0"/>
      <w:marBottom w:val="0"/>
      <w:divBdr>
        <w:top w:val="none" w:sz="0" w:space="0" w:color="auto"/>
        <w:left w:val="none" w:sz="0" w:space="0" w:color="auto"/>
        <w:bottom w:val="none" w:sz="0" w:space="0" w:color="auto"/>
        <w:right w:val="none" w:sz="0" w:space="0" w:color="auto"/>
      </w:divBdr>
    </w:div>
    <w:div w:id="966396017">
      <w:bodyDiv w:val="1"/>
      <w:marLeft w:val="0"/>
      <w:marRight w:val="0"/>
      <w:marTop w:val="0"/>
      <w:marBottom w:val="0"/>
      <w:divBdr>
        <w:top w:val="none" w:sz="0" w:space="0" w:color="auto"/>
        <w:left w:val="none" w:sz="0" w:space="0" w:color="auto"/>
        <w:bottom w:val="none" w:sz="0" w:space="0" w:color="auto"/>
        <w:right w:val="none" w:sz="0" w:space="0" w:color="auto"/>
      </w:divBdr>
    </w:div>
    <w:div w:id="968708709">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987781737">
      <w:bodyDiv w:val="1"/>
      <w:marLeft w:val="0"/>
      <w:marRight w:val="0"/>
      <w:marTop w:val="0"/>
      <w:marBottom w:val="0"/>
      <w:divBdr>
        <w:top w:val="none" w:sz="0" w:space="0" w:color="auto"/>
        <w:left w:val="none" w:sz="0" w:space="0" w:color="auto"/>
        <w:bottom w:val="none" w:sz="0" w:space="0" w:color="auto"/>
        <w:right w:val="none" w:sz="0" w:space="0" w:color="auto"/>
      </w:divBdr>
    </w:div>
    <w:div w:id="988365753">
      <w:bodyDiv w:val="1"/>
      <w:marLeft w:val="0"/>
      <w:marRight w:val="0"/>
      <w:marTop w:val="0"/>
      <w:marBottom w:val="0"/>
      <w:divBdr>
        <w:top w:val="none" w:sz="0" w:space="0" w:color="auto"/>
        <w:left w:val="none" w:sz="0" w:space="0" w:color="auto"/>
        <w:bottom w:val="none" w:sz="0" w:space="0" w:color="auto"/>
        <w:right w:val="none" w:sz="0" w:space="0" w:color="auto"/>
      </w:divBdr>
    </w:div>
    <w:div w:id="992831144">
      <w:bodyDiv w:val="1"/>
      <w:marLeft w:val="0"/>
      <w:marRight w:val="0"/>
      <w:marTop w:val="0"/>
      <w:marBottom w:val="0"/>
      <w:divBdr>
        <w:top w:val="none" w:sz="0" w:space="0" w:color="auto"/>
        <w:left w:val="none" w:sz="0" w:space="0" w:color="auto"/>
        <w:bottom w:val="none" w:sz="0" w:space="0" w:color="auto"/>
        <w:right w:val="none" w:sz="0" w:space="0" w:color="auto"/>
      </w:divBdr>
    </w:div>
    <w:div w:id="997147606">
      <w:bodyDiv w:val="1"/>
      <w:marLeft w:val="0"/>
      <w:marRight w:val="0"/>
      <w:marTop w:val="0"/>
      <w:marBottom w:val="0"/>
      <w:divBdr>
        <w:top w:val="none" w:sz="0" w:space="0" w:color="auto"/>
        <w:left w:val="none" w:sz="0" w:space="0" w:color="auto"/>
        <w:bottom w:val="none" w:sz="0" w:space="0" w:color="auto"/>
        <w:right w:val="none" w:sz="0" w:space="0" w:color="auto"/>
      </w:divBdr>
    </w:div>
    <w:div w:id="997881175">
      <w:bodyDiv w:val="1"/>
      <w:marLeft w:val="0"/>
      <w:marRight w:val="0"/>
      <w:marTop w:val="0"/>
      <w:marBottom w:val="0"/>
      <w:divBdr>
        <w:top w:val="none" w:sz="0" w:space="0" w:color="auto"/>
        <w:left w:val="none" w:sz="0" w:space="0" w:color="auto"/>
        <w:bottom w:val="none" w:sz="0" w:space="0" w:color="auto"/>
        <w:right w:val="none" w:sz="0" w:space="0" w:color="auto"/>
      </w:divBdr>
    </w:div>
    <w:div w:id="1014116687">
      <w:bodyDiv w:val="1"/>
      <w:marLeft w:val="0"/>
      <w:marRight w:val="0"/>
      <w:marTop w:val="0"/>
      <w:marBottom w:val="0"/>
      <w:divBdr>
        <w:top w:val="none" w:sz="0" w:space="0" w:color="auto"/>
        <w:left w:val="none" w:sz="0" w:space="0" w:color="auto"/>
        <w:bottom w:val="none" w:sz="0" w:space="0" w:color="auto"/>
        <w:right w:val="none" w:sz="0" w:space="0" w:color="auto"/>
      </w:divBdr>
    </w:div>
    <w:div w:id="1020742252">
      <w:bodyDiv w:val="1"/>
      <w:marLeft w:val="0"/>
      <w:marRight w:val="0"/>
      <w:marTop w:val="0"/>
      <w:marBottom w:val="0"/>
      <w:divBdr>
        <w:top w:val="none" w:sz="0" w:space="0" w:color="auto"/>
        <w:left w:val="none" w:sz="0" w:space="0" w:color="auto"/>
        <w:bottom w:val="none" w:sz="0" w:space="0" w:color="auto"/>
        <w:right w:val="none" w:sz="0" w:space="0" w:color="auto"/>
      </w:divBdr>
    </w:div>
    <w:div w:id="1031147849">
      <w:bodyDiv w:val="1"/>
      <w:marLeft w:val="0"/>
      <w:marRight w:val="0"/>
      <w:marTop w:val="0"/>
      <w:marBottom w:val="0"/>
      <w:divBdr>
        <w:top w:val="none" w:sz="0" w:space="0" w:color="auto"/>
        <w:left w:val="none" w:sz="0" w:space="0" w:color="auto"/>
        <w:bottom w:val="none" w:sz="0" w:space="0" w:color="auto"/>
        <w:right w:val="none" w:sz="0" w:space="0" w:color="auto"/>
      </w:divBdr>
    </w:div>
    <w:div w:id="1031539253">
      <w:bodyDiv w:val="1"/>
      <w:marLeft w:val="0"/>
      <w:marRight w:val="0"/>
      <w:marTop w:val="0"/>
      <w:marBottom w:val="0"/>
      <w:divBdr>
        <w:top w:val="none" w:sz="0" w:space="0" w:color="auto"/>
        <w:left w:val="none" w:sz="0" w:space="0" w:color="auto"/>
        <w:bottom w:val="none" w:sz="0" w:space="0" w:color="auto"/>
        <w:right w:val="none" w:sz="0" w:space="0" w:color="auto"/>
      </w:divBdr>
    </w:div>
    <w:div w:id="1032534992">
      <w:bodyDiv w:val="1"/>
      <w:marLeft w:val="0"/>
      <w:marRight w:val="0"/>
      <w:marTop w:val="0"/>
      <w:marBottom w:val="0"/>
      <w:divBdr>
        <w:top w:val="none" w:sz="0" w:space="0" w:color="auto"/>
        <w:left w:val="none" w:sz="0" w:space="0" w:color="auto"/>
        <w:bottom w:val="none" w:sz="0" w:space="0" w:color="auto"/>
        <w:right w:val="none" w:sz="0" w:space="0" w:color="auto"/>
      </w:divBdr>
    </w:div>
    <w:div w:id="1037195447">
      <w:bodyDiv w:val="1"/>
      <w:marLeft w:val="0"/>
      <w:marRight w:val="0"/>
      <w:marTop w:val="0"/>
      <w:marBottom w:val="0"/>
      <w:divBdr>
        <w:top w:val="none" w:sz="0" w:space="0" w:color="auto"/>
        <w:left w:val="none" w:sz="0" w:space="0" w:color="auto"/>
        <w:bottom w:val="none" w:sz="0" w:space="0" w:color="auto"/>
        <w:right w:val="none" w:sz="0" w:space="0" w:color="auto"/>
      </w:divBdr>
    </w:div>
    <w:div w:id="1037505637">
      <w:bodyDiv w:val="1"/>
      <w:marLeft w:val="0"/>
      <w:marRight w:val="0"/>
      <w:marTop w:val="0"/>
      <w:marBottom w:val="0"/>
      <w:divBdr>
        <w:top w:val="none" w:sz="0" w:space="0" w:color="auto"/>
        <w:left w:val="none" w:sz="0" w:space="0" w:color="auto"/>
        <w:bottom w:val="none" w:sz="0" w:space="0" w:color="auto"/>
        <w:right w:val="none" w:sz="0" w:space="0" w:color="auto"/>
      </w:divBdr>
    </w:div>
    <w:div w:id="1067457522">
      <w:bodyDiv w:val="1"/>
      <w:marLeft w:val="0"/>
      <w:marRight w:val="0"/>
      <w:marTop w:val="0"/>
      <w:marBottom w:val="0"/>
      <w:divBdr>
        <w:top w:val="none" w:sz="0" w:space="0" w:color="auto"/>
        <w:left w:val="none" w:sz="0" w:space="0" w:color="auto"/>
        <w:bottom w:val="none" w:sz="0" w:space="0" w:color="auto"/>
        <w:right w:val="none" w:sz="0" w:space="0" w:color="auto"/>
      </w:divBdr>
    </w:div>
    <w:div w:id="1070270737">
      <w:bodyDiv w:val="1"/>
      <w:marLeft w:val="0"/>
      <w:marRight w:val="0"/>
      <w:marTop w:val="0"/>
      <w:marBottom w:val="0"/>
      <w:divBdr>
        <w:top w:val="none" w:sz="0" w:space="0" w:color="auto"/>
        <w:left w:val="none" w:sz="0" w:space="0" w:color="auto"/>
        <w:bottom w:val="none" w:sz="0" w:space="0" w:color="auto"/>
        <w:right w:val="none" w:sz="0" w:space="0" w:color="auto"/>
      </w:divBdr>
    </w:div>
    <w:div w:id="1073552115">
      <w:bodyDiv w:val="1"/>
      <w:marLeft w:val="0"/>
      <w:marRight w:val="0"/>
      <w:marTop w:val="0"/>
      <w:marBottom w:val="0"/>
      <w:divBdr>
        <w:top w:val="none" w:sz="0" w:space="0" w:color="auto"/>
        <w:left w:val="none" w:sz="0" w:space="0" w:color="auto"/>
        <w:bottom w:val="none" w:sz="0" w:space="0" w:color="auto"/>
        <w:right w:val="none" w:sz="0" w:space="0" w:color="auto"/>
      </w:divBdr>
    </w:div>
    <w:div w:id="1077362062">
      <w:bodyDiv w:val="1"/>
      <w:marLeft w:val="0"/>
      <w:marRight w:val="0"/>
      <w:marTop w:val="0"/>
      <w:marBottom w:val="0"/>
      <w:divBdr>
        <w:top w:val="none" w:sz="0" w:space="0" w:color="auto"/>
        <w:left w:val="none" w:sz="0" w:space="0" w:color="auto"/>
        <w:bottom w:val="none" w:sz="0" w:space="0" w:color="auto"/>
        <w:right w:val="none" w:sz="0" w:space="0" w:color="auto"/>
      </w:divBdr>
    </w:div>
    <w:div w:id="1078870927">
      <w:bodyDiv w:val="1"/>
      <w:marLeft w:val="0"/>
      <w:marRight w:val="0"/>
      <w:marTop w:val="0"/>
      <w:marBottom w:val="0"/>
      <w:divBdr>
        <w:top w:val="none" w:sz="0" w:space="0" w:color="auto"/>
        <w:left w:val="none" w:sz="0" w:space="0" w:color="auto"/>
        <w:bottom w:val="none" w:sz="0" w:space="0" w:color="auto"/>
        <w:right w:val="none" w:sz="0" w:space="0" w:color="auto"/>
      </w:divBdr>
      <w:divsChild>
        <w:div w:id="706413496">
          <w:marLeft w:val="0"/>
          <w:marRight w:val="0"/>
          <w:marTop w:val="0"/>
          <w:marBottom w:val="0"/>
          <w:divBdr>
            <w:top w:val="none" w:sz="0" w:space="0" w:color="auto"/>
            <w:left w:val="none" w:sz="0" w:space="0" w:color="auto"/>
            <w:bottom w:val="none" w:sz="0" w:space="0" w:color="auto"/>
            <w:right w:val="none" w:sz="0" w:space="0" w:color="auto"/>
          </w:divBdr>
        </w:div>
      </w:divsChild>
    </w:div>
    <w:div w:id="1080952117">
      <w:bodyDiv w:val="1"/>
      <w:marLeft w:val="0"/>
      <w:marRight w:val="0"/>
      <w:marTop w:val="0"/>
      <w:marBottom w:val="0"/>
      <w:divBdr>
        <w:top w:val="none" w:sz="0" w:space="0" w:color="auto"/>
        <w:left w:val="none" w:sz="0" w:space="0" w:color="auto"/>
        <w:bottom w:val="none" w:sz="0" w:space="0" w:color="auto"/>
        <w:right w:val="none" w:sz="0" w:space="0" w:color="auto"/>
      </w:divBdr>
    </w:div>
    <w:div w:id="1085146210">
      <w:bodyDiv w:val="1"/>
      <w:marLeft w:val="0"/>
      <w:marRight w:val="0"/>
      <w:marTop w:val="0"/>
      <w:marBottom w:val="0"/>
      <w:divBdr>
        <w:top w:val="none" w:sz="0" w:space="0" w:color="auto"/>
        <w:left w:val="none" w:sz="0" w:space="0" w:color="auto"/>
        <w:bottom w:val="none" w:sz="0" w:space="0" w:color="auto"/>
        <w:right w:val="none" w:sz="0" w:space="0" w:color="auto"/>
      </w:divBdr>
    </w:div>
    <w:div w:id="1087922433">
      <w:bodyDiv w:val="1"/>
      <w:marLeft w:val="0"/>
      <w:marRight w:val="0"/>
      <w:marTop w:val="0"/>
      <w:marBottom w:val="0"/>
      <w:divBdr>
        <w:top w:val="none" w:sz="0" w:space="0" w:color="auto"/>
        <w:left w:val="none" w:sz="0" w:space="0" w:color="auto"/>
        <w:bottom w:val="none" w:sz="0" w:space="0" w:color="auto"/>
        <w:right w:val="none" w:sz="0" w:space="0" w:color="auto"/>
      </w:divBdr>
      <w:divsChild>
        <w:div w:id="2143111195">
          <w:marLeft w:val="0"/>
          <w:marRight w:val="0"/>
          <w:marTop w:val="0"/>
          <w:marBottom w:val="0"/>
          <w:divBdr>
            <w:top w:val="none" w:sz="0" w:space="0" w:color="auto"/>
            <w:left w:val="none" w:sz="0" w:space="0" w:color="auto"/>
            <w:bottom w:val="none" w:sz="0" w:space="0" w:color="auto"/>
            <w:right w:val="none" w:sz="0" w:space="0" w:color="auto"/>
          </w:divBdr>
          <w:divsChild>
            <w:div w:id="55204453">
              <w:marLeft w:val="0"/>
              <w:marRight w:val="0"/>
              <w:marTop w:val="0"/>
              <w:marBottom w:val="0"/>
              <w:divBdr>
                <w:top w:val="none" w:sz="0" w:space="0" w:color="auto"/>
                <w:left w:val="none" w:sz="0" w:space="0" w:color="auto"/>
                <w:bottom w:val="none" w:sz="0" w:space="0" w:color="auto"/>
                <w:right w:val="none" w:sz="0" w:space="0" w:color="auto"/>
              </w:divBdr>
              <w:divsChild>
                <w:div w:id="10319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9813">
      <w:bodyDiv w:val="1"/>
      <w:marLeft w:val="0"/>
      <w:marRight w:val="0"/>
      <w:marTop w:val="0"/>
      <w:marBottom w:val="0"/>
      <w:divBdr>
        <w:top w:val="none" w:sz="0" w:space="0" w:color="auto"/>
        <w:left w:val="none" w:sz="0" w:space="0" w:color="auto"/>
        <w:bottom w:val="none" w:sz="0" w:space="0" w:color="auto"/>
        <w:right w:val="none" w:sz="0" w:space="0" w:color="auto"/>
      </w:divBdr>
      <w:divsChild>
        <w:div w:id="1496535087">
          <w:marLeft w:val="0"/>
          <w:marRight w:val="0"/>
          <w:marTop w:val="0"/>
          <w:marBottom w:val="0"/>
          <w:divBdr>
            <w:top w:val="none" w:sz="0" w:space="0" w:color="auto"/>
            <w:left w:val="none" w:sz="0" w:space="0" w:color="auto"/>
            <w:bottom w:val="none" w:sz="0" w:space="0" w:color="auto"/>
            <w:right w:val="none" w:sz="0" w:space="0" w:color="auto"/>
          </w:divBdr>
          <w:divsChild>
            <w:div w:id="2119981361">
              <w:marLeft w:val="0"/>
              <w:marRight w:val="0"/>
              <w:marTop w:val="0"/>
              <w:marBottom w:val="0"/>
              <w:divBdr>
                <w:top w:val="none" w:sz="0" w:space="0" w:color="auto"/>
                <w:left w:val="none" w:sz="0" w:space="0" w:color="auto"/>
                <w:bottom w:val="none" w:sz="0" w:space="0" w:color="auto"/>
                <w:right w:val="none" w:sz="0" w:space="0" w:color="auto"/>
              </w:divBdr>
              <w:divsChild>
                <w:div w:id="1901473428">
                  <w:marLeft w:val="0"/>
                  <w:marRight w:val="0"/>
                  <w:marTop w:val="0"/>
                  <w:marBottom w:val="0"/>
                  <w:divBdr>
                    <w:top w:val="none" w:sz="0" w:space="0" w:color="auto"/>
                    <w:left w:val="none" w:sz="0" w:space="0" w:color="auto"/>
                    <w:bottom w:val="none" w:sz="0" w:space="0" w:color="auto"/>
                    <w:right w:val="none" w:sz="0" w:space="0" w:color="auto"/>
                  </w:divBdr>
                  <w:divsChild>
                    <w:div w:id="9355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52001">
      <w:bodyDiv w:val="1"/>
      <w:marLeft w:val="0"/>
      <w:marRight w:val="0"/>
      <w:marTop w:val="0"/>
      <w:marBottom w:val="0"/>
      <w:divBdr>
        <w:top w:val="none" w:sz="0" w:space="0" w:color="auto"/>
        <w:left w:val="none" w:sz="0" w:space="0" w:color="auto"/>
        <w:bottom w:val="none" w:sz="0" w:space="0" w:color="auto"/>
        <w:right w:val="none" w:sz="0" w:space="0" w:color="auto"/>
      </w:divBdr>
    </w:div>
    <w:div w:id="1093742104">
      <w:bodyDiv w:val="1"/>
      <w:marLeft w:val="0"/>
      <w:marRight w:val="0"/>
      <w:marTop w:val="0"/>
      <w:marBottom w:val="0"/>
      <w:divBdr>
        <w:top w:val="none" w:sz="0" w:space="0" w:color="auto"/>
        <w:left w:val="none" w:sz="0" w:space="0" w:color="auto"/>
        <w:bottom w:val="none" w:sz="0" w:space="0" w:color="auto"/>
        <w:right w:val="none" w:sz="0" w:space="0" w:color="auto"/>
      </w:divBdr>
    </w:div>
    <w:div w:id="1103040570">
      <w:bodyDiv w:val="1"/>
      <w:marLeft w:val="0"/>
      <w:marRight w:val="0"/>
      <w:marTop w:val="0"/>
      <w:marBottom w:val="0"/>
      <w:divBdr>
        <w:top w:val="none" w:sz="0" w:space="0" w:color="auto"/>
        <w:left w:val="none" w:sz="0" w:space="0" w:color="auto"/>
        <w:bottom w:val="none" w:sz="0" w:space="0" w:color="auto"/>
        <w:right w:val="none" w:sz="0" w:space="0" w:color="auto"/>
      </w:divBdr>
      <w:divsChild>
        <w:div w:id="454300672">
          <w:marLeft w:val="0"/>
          <w:marRight w:val="0"/>
          <w:marTop w:val="0"/>
          <w:marBottom w:val="0"/>
          <w:divBdr>
            <w:top w:val="none" w:sz="0" w:space="0" w:color="auto"/>
            <w:left w:val="none" w:sz="0" w:space="0" w:color="auto"/>
            <w:bottom w:val="none" w:sz="0" w:space="0" w:color="auto"/>
            <w:right w:val="none" w:sz="0" w:space="0" w:color="auto"/>
          </w:divBdr>
          <w:divsChild>
            <w:div w:id="1840343939">
              <w:marLeft w:val="-225"/>
              <w:marRight w:val="-225"/>
              <w:marTop w:val="0"/>
              <w:marBottom w:val="0"/>
              <w:divBdr>
                <w:top w:val="single" w:sz="18" w:space="0" w:color="000000"/>
                <w:left w:val="single" w:sz="18" w:space="0" w:color="000000"/>
                <w:bottom w:val="single" w:sz="18" w:space="0" w:color="000000"/>
                <w:right w:val="single" w:sz="18" w:space="0" w:color="000000"/>
              </w:divBdr>
              <w:divsChild>
                <w:div w:id="481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8980">
          <w:marLeft w:val="0"/>
          <w:marRight w:val="0"/>
          <w:marTop w:val="0"/>
          <w:marBottom w:val="0"/>
          <w:divBdr>
            <w:top w:val="none" w:sz="0" w:space="0" w:color="auto"/>
            <w:left w:val="none" w:sz="0" w:space="0" w:color="auto"/>
            <w:bottom w:val="none" w:sz="0" w:space="0" w:color="auto"/>
            <w:right w:val="none" w:sz="0" w:space="0" w:color="auto"/>
          </w:divBdr>
        </w:div>
      </w:divsChild>
    </w:div>
    <w:div w:id="1105417826">
      <w:bodyDiv w:val="1"/>
      <w:marLeft w:val="0"/>
      <w:marRight w:val="0"/>
      <w:marTop w:val="0"/>
      <w:marBottom w:val="0"/>
      <w:divBdr>
        <w:top w:val="none" w:sz="0" w:space="0" w:color="auto"/>
        <w:left w:val="none" w:sz="0" w:space="0" w:color="auto"/>
        <w:bottom w:val="none" w:sz="0" w:space="0" w:color="auto"/>
        <w:right w:val="none" w:sz="0" w:space="0" w:color="auto"/>
      </w:divBdr>
    </w:div>
    <w:div w:id="1109743749">
      <w:bodyDiv w:val="1"/>
      <w:marLeft w:val="0"/>
      <w:marRight w:val="0"/>
      <w:marTop w:val="0"/>
      <w:marBottom w:val="0"/>
      <w:divBdr>
        <w:top w:val="none" w:sz="0" w:space="0" w:color="auto"/>
        <w:left w:val="none" w:sz="0" w:space="0" w:color="auto"/>
        <w:bottom w:val="none" w:sz="0" w:space="0" w:color="auto"/>
        <w:right w:val="none" w:sz="0" w:space="0" w:color="auto"/>
      </w:divBdr>
    </w:div>
    <w:div w:id="1125612811">
      <w:bodyDiv w:val="1"/>
      <w:marLeft w:val="0"/>
      <w:marRight w:val="0"/>
      <w:marTop w:val="0"/>
      <w:marBottom w:val="0"/>
      <w:divBdr>
        <w:top w:val="none" w:sz="0" w:space="0" w:color="auto"/>
        <w:left w:val="none" w:sz="0" w:space="0" w:color="auto"/>
        <w:bottom w:val="none" w:sz="0" w:space="0" w:color="auto"/>
        <w:right w:val="none" w:sz="0" w:space="0" w:color="auto"/>
      </w:divBdr>
    </w:div>
    <w:div w:id="1132284088">
      <w:bodyDiv w:val="1"/>
      <w:marLeft w:val="0"/>
      <w:marRight w:val="0"/>
      <w:marTop w:val="0"/>
      <w:marBottom w:val="0"/>
      <w:divBdr>
        <w:top w:val="none" w:sz="0" w:space="0" w:color="auto"/>
        <w:left w:val="none" w:sz="0" w:space="0" w:color="auto"/>
        <w:bottom w:val="none" w:sz="0" w:space="0" w:color="auto"/>
        <w:right w:val="none" w:sz="0" w:space="0" w:color="auto"/>
      </w:divBdr>
    </w:div>
    <w:div w:id="1135759646">
      <w:bodyDiv w:val="1"/>
      <w:marLeft w:val="0"/>
      <w:marRight w:val="0"/>
      <w:marTop w:val="0"/>
      <w:marBottom w:val="0"/>
      <w:divBdr>
        <w:top w:val="none" w:sz="0" w:space="0" w:color="auto"/>
        <w:left w:val="none" w:sz="0" w:space="0" w:color="auto"/>
        <w:bottom w:val="none" w:sz="0" w:space="0" w:color="auto"/>
        <w:right w:val="none" w:sz="0" w:space="0" w:color="auto"/>
      </w:divBdr>
    </w:div>
    <w:div w:id="1141535908">
      <w:bodyDiv w:val="1"/>
      <w:marLeft w:val="0"/>
      <w:marRight w:val="0"/>
      <w:marTop w:val="0"/>
      <w:marBottom w:val="0"/>
      <w:divBdr>
        <w:top w:val="none" w:sz="0" w:space="0" w:color="auto"/>
        <w:left w:val="none" w:sz="0" w:space="0" w:color="auto"/>
        <w:bottom w:val="none" w:sz="0" w:space="0" w:color="auto"/>
        <w:right w:val="none" w:sz="0" w:space="0" w:color="auto"/>
      </w:divBdr>
    </w:div>
    <w:div w:id="1145009708">
      <w:bodyDiv w:val="1"/>
      <w:marLeft w:val="0"/>
      <w:marRight w:val="0"/>
      <w:marTop w:val="0"/>
      <w:marBottom w:val="0"/>
      <w:divBdr>
        <w:top w:val="none" w:sz="0" w:space="0" w:color="auto"/>
        <w:left w:val="none" w:sz="0" w:space="0" w:color="auto"/>
        <w:bottom w:val="none" w:sz="0" w:space="0" w:color="auto"/>
        <w:right w:val="none" w:sz="0" w:space="0" w:color="auto"/>
      </w:divBdr>
    </w:div>
    <w:div w:id="1146439103">
      <w:bodyDiv w:val="1"/>
      <w:marLeft w:val="0"/>
      <w:marRight w:val="0"/>
      <w:marTop w:val="0"/>
      <w:marBottom w:val="0"/>
      <w:divBdr>
        <w:top w:val="none" w:sz="0" w:space="0" w:color="auto"/>
        <w:left w:val="none" w:sz="0" w:space="0" w:color="auto"/>
        <w:bottom w:val="none" w:sz="0" w:space="0" w:color="auto"/>
        <w:right w:val="none" w:sz="0" w:space="0" w:color="auto"/>
      </w:divBdr>
    </w:div>
    <w:div w:id="1164321741">
      <w:bodyDiv w:val="1"/>
      <w:marLeft w:val="0"/>
      <w:marRight w:val="0"/>
      <w:marTop w:val="0"/>
      <w:marBottom w:val="0"/>
      <w:divBdr>
        <w:top w:val="none" w:sz="0" w:space="0" w:color="auto"/>
        <w:left w:val="none" w:sz="0" w:space="0" w:color="auto"/>
        <w:bottom w:val="none" w:sz="0" w:space="0" w:color="auto"/>
        <w:right w:val="none" w:sz="0" w:space="0" w:color="auto"/>
      </w:divBdr>
    </w:div>
    <w:div w:id="1172529743">
      <w:bodyDiv w:val="1"/>
      <w:marLeft w:val="0"/>
      <w:marRight w:val="0"/>
      <w:marTop w:val="0"/>
      <w:marBottom w:val="0"/>
      <w:divBdr>
        <w:top w:val="none" w:sz="0" w:space="0" w:color="auto"/>
        <w:left w:val="none" w:sz="0" w:space="0" w:color="auto"/>
        <w:bottom w:val="none" w:sz="0" w:space="0" w:color="auto"/>
        <w:right w:val="none" w:sz="0" w:space="0" w:color="auto"/>
      </w:divBdr>
    </w:div>
    <w:div w:id="1187519298">
      <w:bodyDiv w:val="1"/>
      <w:marLeft w:val="0"/>
      <w:marRight w:val="0"/>
      <w:marTop w:val="0"/>
      <w:marBottom w:val="0"/>
      <w:divBdr>
        <w:top w:val="none" w:sz="0" w:space="0" w:color="auto"/>
        <w:left w:val="none" w:sz="0" w:space="0" w:color="auto"/>
        <w:bottom w:val="none" w:sz="0" w:space="0" w:color="auto"/>
        <w:right w:val="none" w:sz="0" w:space="0" w:color="auto"/>
      </w:divBdr>
    </w:div>
    <w:div w:id="1189366689">
      <w:bodyDiv w:val="1"/>
      <w:marLeft w:val="0"/>
      <w:marRight w:val="0"/>
      <w:marTop w:val="0"/>
      <w:marBottom w:val="0"/>
      <w:divBdr>
        <w:top w:val="none" w:sz="0" w:space="0" w:color="auto"/>
        <w:left w:val="none" w:sz="0" w:space="0" w:color="auto"/>
        <w:bottom w:val="none" w:sz="0" w:space="0" w:color="auto"/>
        <w:right w:val="none" w:sz="0" w:space="0" w:color="auto"/>
      </w:divBdr>
    </w:div>
    <w:div w:id="1192643035">
      <w:bodyDiv w:val="1"/>
      <w:marLeft w:val="0"/>
      <w:marRight w:val="0"/>
      <w:marTop w:val="0"/>
      <w:marBottom w:val="0"/>
      <w:divBdr>
        <w:top w:val="none" w:sz="0" w:space="0" w:color="auto"/>
        <w:left w:val="none" w:sz="0" w:space="0" w:color="auto"/>
        <w:bottom w:val="none" w:sz="0" w:space="0" w:color="auto"/>
        <w:right w:val="none" w:sz="0" w:space="0" w:color="auto"/>
      </w:divBdr>
      <w:divsChild>
        <w:div w:id="672537841">
          <w:marLeft w:val="0"/>
          <w:marRight w:val="0"/>
          <w:marTop w:val="0"/>
          <w:marBottom w:val="0"/>
          <w:divBdr>
            <w:top w:val="none" w:sz="0" w:space="0" w:color="auto"/>
            <w:left w:val="none" w:sz="0" w:space="0" w:color="auto"/>
            <w:bottom w:val="none" w:sz="0" w:space="0" w:color="auto"/>
            <w:right w:val="none" w:sz="0" w:space="0" w:color="auto"/>
          </w:divBdr>
          <w:divsChild>
            <w:div w:id="1748722726">
              <w:marLeft w:val="0"/>
              <w:marRight w:val="0"/>
              <w:marTop w:val="0"/>
              <w:marBottom w:val="0"/>
              <w:divBdr>
                <w:top w:val="none" w:sz="0" w:space="0" w:color="auto"/>
                <w:left w:val="none" w:sz="0" w:space="0" w:color="auto"/>
                <w:bottom w:val="none" w:sz="0" w:space="0" w:color="auto"/>
                <w:right w:val="none" w:sz="0" w:space="0" w:color="auto"/>
              </w:divBdr>
              <w:divsChild>
                <w:div w:id="713701676">
                  <w:marLeft w:val="0"/>
                  <w:marRight w:val="0"/>
                  <w:marTop w:val="0"/>
                  <w:marBottom w:val="0"/>
                  <w:divBdr>
                    <w:top w:val="none" w:sz="0" w:space="0" w:color="auto"/>
                    <w:left w:val="none" w:sz="0" w:space="0" w:color="auto"/>
                    <w:bottom w:val="none" w:sz="0" w:space="0" w:color="auto"/>
                    <w:right w:val="none" w:sz="0" w:space="0" w:color="auto"/>
                  </w:divBdr>
                  <w:divsChild>
                    <w:div w:id="1501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1197278512">
      <w:bodyDiv w:val="1"/>
      <w:marLeft w:val="0"/>
      <w:marRight w:val="0"/>
      <w:marTop w:val="0"/>
      <w:marBottom w:val="0"/>
      <w:divBdr>
        <w:top w:val="none" w:sz="0" w:space="0" w:color="auto"/>
        <w:left w:val="none" w:sz="0" w:space="0" w:color="auto"/>
        <w:bottom w:val="none" w:sz="0" w:space="0" w:color="auto"/>
        <w:right w:val="none" w:sz="0" w:space="0" w:color="auto"/>
      </w:divBdr>
    </w:div>
    <w:div w:id="1203397052">
      <w:bodyDiv w:val="1"/>
      <w:marLeft w:val="0"/>
      <w:marRight w:val="0"/>
      <w:marTop w:val="0"/>
      <w:marBottom w:val="0"/>
      <w:divBdr>
        <w:top w:val="none" w:sz="0" w:space="0" w:color="auto"/>
        <w:left w:val="none" w:sz="0" w:space="0" w:color="auto"/>
        <w:bottom w:val="none" w:sz="0" w:space="0" w:color="auto"/>
        <w:right w:val="none" w:sz="0" w:space="0" w:color="auto"/>
      </w:divBdr>
      <w:divsChild>
        <w:div w:id="770972471">
          <w:marLeft w:val="0"/>
          <w:marRight w:val="0"/>
          <w:marTop w:val="0"/>
          <w:marBottom w:val="0"/>
          <w:divBdr>
            <w:top w:val="none" w:sz="0" w:space="0" w:color="auto"/>
            <w:left w:val="none" w:sz="0" w:space="0" w:color="auto"/>
            <w:bottom w:val="none" w:sz="0" w:space="0" w:color="auto"/>
            <w:right w:val="none" w:sz="0" w:space="0" w:color="auto"/>
          </w:divBdr>
        </w:div>
        <w:div w:id="263349664">
          <w:marLeft w:val="0"/>
          <w:marRight w:val="0"/>
          <w:marTop w:val="0"/>
          <w:marBottom w:val="0"/>
          <w:divBdr>
            <w:top w:val="none" w:sz="0" w:space="0" w:color="auto"/>
            <w:left w:val="none" w:sz="0" w:space="0" w:color="auto"/>
            <w:bottom w:val="none" w:sz="0" w:space="0" w:color="auto"/>
            <w:right w:val="none" w:sz="0" w:space="0" w:color="auto"/>
          </w:divBdr>
        </w:div>
        <w:div w:id="1665163953">
          <w:marLeft w:val="0"/>
          <w:marRight w:val="0"/>
          <w:marTop w:val="0"/>
          <w:marBottom w:val="0"/>
          <w:divBdr>
            <w:top w:val="none" w:sz="0" w:space="0" w:color="auto"/>
            <w:left w:val="none" w:sz="0" w:space="0" w:color="auto"/>
            <w:bottom w:val="none" w:sz="0" w:space="0" w:color="auto"/>
            <w:right w:val="none" w:sz="0" w:space="0" w:color="auto"/>
          </w:divBdr>
        </w:div>
      </w:divsChild>
    </w:div>
    <w:div w:id="1212963958">
      <w:bodyDiv w:val="1"/>
      <w:marLeft w:val="0"/>
      <w:marRight w:val="0"/>
      <w:marTop w:val="0"/>
      <w:marBottom w:val="0"/>
      <w:divBdr>
        <w:top w:val="none" w:sz="0" w:space="0" w:color="auto"/>
        <w:left w:val="none" w:sz="0" w:space="0" w:color="auto"/>
        <w:bottom w:val="none" w:sz="0" w:space="0" w:color="auto"/>
        <w:right w:val="none" w:sz="0" w:space="0" w:color="auto"/>
      </w:divBdr>
    </w:div>
    <w:div w:id="1217929594">
      <w:bodyDiv w:val="1"/>
      <w:marLeft w:val="0"/>
      <w:marRight w:val="0"/>
      <w:marTop w:val="0"/>
      <w:marBottom w:val="0"/>
      <w:divBdr>
        <w:top w:val="none" w:sz="0" w:space="0" w:color="auto"/>
        <w:left w:val="none" w:sz="0" w:space="0" w:color="auto"/>
        <w:bottom w:val="none" w:sz="0" w:space="0" w:color="auto"/>
        <w:right w:val="none" w:sz="0" w:space="0" w:color="auto"/>
      </w:divBdr>
    </w:div>
    <w:div w:id="1224104672">
      <w:bodyDiv w:val="1"/>
      <w:marLeft w:val="0"/>
      <w:marRight w:val="0"/>
      <w:marTop w:val="0"/>
      <w:marBottom w:val="0"/>
      <w:divBdr>
        <w:top w:val="none" w:sz="0" w:space="0" w:color="auto"/>
        <w:left w:val="none" w:sz="0" w:space="0" w:color="auto"/>
        <w:bottom w:val="none" w:sz="0" w:space="0" w:color="auto"/>
        <w:right w:val="none" w:sz="0" w:space="0" w:color="auto"/>
      </w:divBdr>
    </w:div>
    <w:div w:id="1229269946">
      <w:bodyDiv w:val="1"/>
      <w:marLeft w:val="0"/>
      <w:marRight w:val="0"/>
      <w:marTop w:val="0"/>
      <w:marBottom w:val="0"/>
      <w:divBdr>
        <w:top w:val="none" w:sz="0" w:space="0" w:color="auto"/>
        <w:left w:val="none" w:sz="0" w:space="0" w:color="auto"/>
        <w:bottom w:val="none" w:sz="0" w:space="0" w:color="auto"/>
        <w:right w:val="none" w:sz="0" w:space="0" w:color="auto"/>
      </w:divBdr>
    </w:div>
    <w:div w:id="1238321738">
      <w:bodyDiv w:val="1"/>
      <w:marLeft w:val="0"/>
      <w:marRight w:val="0"/>
      <w:marTop w:val="0"/>
      <w:marBottom w:val="0"/>
      <w:divBdr>
        <w:top w:val="none" w:sz="0" w:space="0" w:color="auto"/>
        <w:left w:val="none" w:sz="0" w:space="0" w:color="auto"/>
        <w:bottom w:val="none" w:sz="0" w:space="0" w:color="auto"/>
        <w:right w:val="none" w:sz="0" w:space="0" w:color="auto"/>
      </w:divBdr>
      <w:divsChild>
        <w:div w:id="959142614">
          <w:marLeft w:val="0"/>
          <w:marRight w:val="0"/>
          <w:marTop w:val="0"/>
          <w:marBottom w:val="0"/>
          <w:divBdr>
            <w:top w:val="none" w:sz="0" w:space="0" w:color="auto"/>
            <w:left w:val="none" w:sz="0" w:space="0" w:color="auto"/>
            <w:bottom w:val="none" w:sz="0" w:space="0" w:color="auto"/>
            <w:right w:val="none" w:sz="0" w:space="0" w:color="auto"/>
          </w:divBdr>
        </w:div>
      </w:divsChild>
    </w:div>
    <w:div w:id="1238901750">
      <w:bodyDiv w:val="1"/>
      <w:marLeft w:val="0"/>
      <w:marRight w:val="0"/>
      <w:marTop w:val="0"/>
      <w:marBottom w:val="0"/>
      <w:divBdr>
        <w:top w:val="none" w:sz="0" w:space="0" w:color="auto"/>
        <w:left w:val="none" w:sz="0" w:space="0" w:color="auto"/>
        <w:bottom w:val="none" w:sz="0" w:space="0" w:color="auto"/>
        <w:right w:val="none" w:sz="0" w:space="0" w:color="auto"/>
      </w:divBdr>
    </w:div>
    <w:div w:id="1242132321">
      <w:bodyDiv w:val="1"/>
      <w:marLeft w:val="0"/>
      <w:marRight w:val="0"/>
      <w:marTop w:val="0"/>
      <w:marBottom w:val="0"/>
      <w:divBdr>
        <w:top w:val="none" w:sz="0" w:space="0" w:color="auto"/>
        <w:left w:val="none" w:sz="0" w:space="0" w:color="auto"/>
        <w:bottom w:val="none" w:sz="0" w:space="0" w:color="auto"/>
        <w:right w:val="none" w:sz="0" w:space="0" w:color="auto"/>
      </w:divBdr>
    </w:div>
    <w:div w:id="1244291727">
      <w:bodyDiv w:val="1"/>
      <w:marLeft w:val="0"/>
      <w:marRight w:val="0"/>
      <w:marTop w:val="0"/>
      <w:marBottom w:val="0"/>
      <w:divBdr>
        <w:top w:val="none" w:sz="0" w:space="0" w:color="auto"/>
        <w:left w:val="none" w:sz="0" w:space="0" w:color="auto"/>
        <w:bottom w:val="none" w:sz="0" w:space="0" w:color="auto"/>
        <w:right w:val="none" w:sz="0" w:space="0" w:color="auto"/>
      </w:divBdr>
    </w:div>
    <w:div w:id="1251089067">
      <w:bodyDiv w:val="1"/>
      <w:marLeft w:val="0"/>
      <w:marRight w:val="0"/>
      <w:marTop w:val="0"/>
      <w:marBottom w:val="0"/>
      <w:divBdr>
        <w:top w:val="none" w:sz="0" w:space="0" w:color="auto"/>
        <w:left w:val="none" w:sz="0" w:space="0" w:color="auto"/>
        <w:bottom w:val="none" w:sz="0" w:space="0" w:color="auto"/>
        <w:right w:val="none" w:sz="0" w:space="0" w:color="auto"/>
      </w:divBdr>
    </w:div>
    <w:div w:id="1273438857">
      <w:bodyDiv w:val="1"/>
      <w:marLeft w:val="0"/>
      <w:marRight w:val="0"/>
      <w:marTop w:val="0"/>
      <w:marBottom w:val="0"/>
      <w:divBdr>
        <w:top w:val="none" w:sz="0" w:space="0" w:color="auto"/>
        <w:left w:val="none" w:sz="0" w:space="0" w:color="auto"/>
        <w:bottom w:val="none" w:sz="0" w:space="0" w:color="auto"/>
        <w:right w:val="none" w:sz="0" w:space="0" w:color="auto"/>
      </w:divBdr>
    </w:div>
    <w:div w:id="1279147118">
      <w:bodyDiv w:val="1"/>
      <w:marLeft w:val="0"/>
      <w:marRight w:val="0"/>
      <w:marTop w:val="0"/>
      <w:marBottom w:val="0"/>
      <w:divBdr>
        <w:top w:val="none" w:sz="0" w:space="0" w:color="auto"/>
        <w:left w:val="none" w:sz="0" w:space="0" w:color="auto"/>
        <w:bottom w:val="none" w:sz="0" w:space="0" w:color="auto"/>
        <w:right w:val="none" w:sz="0" w:space="0" w:color="auto"/>
      </w:divBdr>
    </w:div>
    <w:div w:id="1281378028">
      <w:bodyDiv w:val="1"/>
      <w:marLeft w:val="0"/>
      <w:marRight w:val="0"/>
      <w:marTop w:val="0"/>
      <w:marBottom w:val="0"/>
      <w:divBdr>
        <w:top w:val="none" w:sz="0" w:space="0" w:color="auto"/>
        <w:left w:val="none" w:sz="0" w:space="0" w:color="auto"/>
        <w:bottom w:val="none" w:sz="0" w:space="0" w:color="auto"/>
        <w:right w:val="none" w:sz="0" w:space="0" w:color="auto"/>
      </w:divBdr>
    </w:div>
    <w:div w:id="1281759112">
      <w:bodyDiv w:val="1"/>
      <w:marLeft w:val="0"/>
      <w:marRight w:val="0"/>
      <w:marTop w:val="0"/>
      <w:marBottom w:val="0"/>
      <w:divBdr>
        <w:top w:val="none" w:sz="0" w:space="0" w:color="auto"/>
        <w:left w:val="none" w:sz="0" w:space="0" w:color="auto"/>
        <w:bottom w:val="none" w:sz="0" w:space="0" w:color="auto"/>
        <w:right w:val="none" w:sz="0" w:space="0" w:color="auto"/>
      </w:divBdr>
    </w:div>
    <w:div w:id="1293293427">
      <w:bodyDiv w:val="1"/>
      <w:marLeft w:val="0"/>
      <w:marRight w:val="0"/>
      <w:marTop w:val="0"/>
      <w:marBottom w:val="0"/>
      <w:divBdr>
        <w:top w:val="none" w:sz="0" w:space="0" w:color="auto"/>
        <w:left w:val="none" w:sz="0" w:space="0" w:color="auto"/>
        <w:bottom w:val="none" w:sz="0" w:space="0" w:color="auto"/>
        <w:right w:val="none" w:sz="0" w:space="0" w:color="auto"/>
      </w:divBdr>
    </w:div>
    <w:div w:id="1295135900">
      <w:bodyDiv w:val="1"/>
      <w:marLeft w:val="0"/>
      <w:marRight w:val="0"/>
      <w:marTop w:val="0"/>
      <w:marBottom w:val="0"/>
      <w:divBdr>
        <w:top w:val="none" w:sz="0" w:space="0" w:color="auto"/>
        <w:left w:val="none" w:sz="0" w:space="0" w:color="auto"/>
        <w:bottom w:val="none" w:sz="0" w:space="0" w:color="auto"/>
        <w:right w:val="none" w:sz="0" w:space="0" w:color="auto"/>
      </w:divBdr>
    </w:div>
    <w:div w:id="1298296510">
      <w:bodyDiv w:val="1"/>
      <w:marLeft w:val="0"/>
      <w:marRight w:val="0"/>
      <w:marTop w:val="0"/>
      <w:marBottom w:val="0"/>
      <w:divBdr>
        <w:top w:val="none" w:sz="0" w:space="0" w:color="auto"/>
        <w:left w:val="none" w:sz="0" w:space="0" w:color="auto"/>
        <w:bottom w:val="none" w:sz="0" w:space="0" w:color="auto"/>
        <w:right w:val="none" w:sz="0" w:space="0" w:color="auto"/>
      </w:divBdr>
    </w:div>
    <w:div w:id="1299993488">
      <w:bodyDiv w:val="1"/>
      <w:marLeft w:val="0"/>
      <w:marRight w:val="0"/>
      <w:marTop w:val="0"/>
      <w:marBottom w:val="0"/>
      <w:divBdr>
        <w:top w:val="none" w:sz="0" w:space="0" w:color="auto"/>
        <w:left w:val="none" w:sz="0" w:space="0" w:color="auto"/>
        <w:bottom w:val="none" w:sz="0" w:space="0" w:color="auto"/>
        <w:right w:val="none" w:sz="0" w:space="0" w:color="auto"/>
      </w:divBdr>
    </w:div>
    <w:div w:id="1317339555">
      <w:bodyDiv w:val="1"/>
      <w:marLeft w:val="0"/>
      <w:marRight w:val="0"/>
      <w:marTop w:val="0"/>
      <w:marBottom w:val="0"/>
      <w:divBdr>
        <w:top w:val="none" w:sz="0" w:space="0" w:color="auto"/>
        <w:left w:val="none" w:sz="0" w:space="0" w:color="auto"/>
        <w:bottom w:val="none" w:sz="0" w:space="0" w:color="auto"/>
        <w:right w:val="none" w:sz="0" w:space="0" w:color="auto"/>
      </w:divBdr>
    </w:div>
    <w:div w:id="1334650438">
      <w:bodyDiv w:val="1"/>
      <w:marLeft w:val="0"/>
      <w:marRight w:val="0"/>
      <w:marTop w:val="0"/>
      <w:marBottom w:val="0"/>
      <w:divBdr>
        <w:top w:val="none" w:sz="0" w:space="0" w:color="auto"/>
        <w:left w:val="none" w:sz="0" w:space="0" w:color="auto"/>
        <w:bottom w:val="none" w:sz="0" w:space="0" w:color="auto"/>
        <w:right w:val="none" w:sz="0" w:space="0" w:color="auto"/>
      </w:divBdr>
    </w:div>
    <w:div w:id="1360665135">
      <w:bodyDiv w:val="1"/>
      <w:marLeft w:val="0"/>
      <w:marRight w:val="0"/>
      <w:marTop w:val="0"/>
      <w:marBottom w:val="0"/>
      <w:divBdr>
        <w:top w:val="none" w:sz="0" w:space="0" w:color="auto"/>
        <w:left w:val="none" w:sz="0" w:space="0" w:color="auto"/>
        <w:bottom w:val="none" w:sz="0" w:space="0" w:color="auto"/>
        <w:right w:val="none" w:sz="0" w:space="0" w:color="auto"/>
      </w:divBdr>
    </w:div>
    <w:div w:id="1390112080">
      <w:bodyDiv w:val="1"/>
      <w:marLeft w:val="0"/>
      <w:marRight w:val="0"/>
      <w:marTop w:val="0"/>
      <w:marBottom w:val="0"/>
      <w:divBdr>
        <w:top w:val="none" w:sz="0" w:space="0" w:color="auto"/>
        <w:left w:val="none" w:sz="0" w:space="0" w:color="auto"/>
        <w:bottom w:val="none" w:sz="0" w:space="0" w:color="auto"/>
        <w:right w:val="none" w:sz="0" w:space="0" w:color="auto"/>
      </w:divBdr>
    </w:div>
    <w:div w:id="1398552765">
      <w:bodyDiv w:val="1"/>
      <w:marLeft w:val="0"/>
      <w:marRight w:val="0"/>
      <w:marTop w:val="0"/>
      <w:marBottom w:val="0"/>
      <w:divBdr>
        <w:top w:val="none" w:sz="0" w:space="0" w:color="auto"/>
        <w:left w:val="none" w:sz="0" w:space="0" w:color="auto"/>
        <w:bottom w:val="none" w:sz="0" w:space="0" w:color="auto"/>
        <w:right w:val="none" w:sz="0" w:space="0" w:color="auto"/>
      </w:divBdr>
    </w:div>
    <w:div w:id="1404991757">
      <w:bodyDiv w:val="1"/>
      <w:marLeft w:val="0"/>
      <w:marRight w:val="0"/>
      <w:marTop w:val="0"/>
      <w:marBottom w:val="0"/>
      <w:divBdr>
        <w:top w:val="none" w:sz="0" w:space="0" w:color="auto"/>
        <w:left w:val="none" w:sz="0" w:space="0" w:color="auto"/>
        <w:bottom w:val="none" w:sz="0" w:space="0" w:color="auto"/>
        <w:right w:val="none" w:sz="0" w:space="0" w:color="auto"/>
      </w:divBdr>
    </w:div>
    <w:div w:id="1409958751">
      <w:bodyDiv w:val="1"/>
      <w:marLeft w:val="0"/>
      <w:marRight w:val="0"/>
      <w:marTop w:val="0"/>
      <w:marBottom w:val="0"/>
      <w:divBdr>
        <w:top w:val="none" w:sz="0" w:space="0" w:color="auto"/>
        <w:left w:val="none" w:sz="0" w:space="0" w:color="auto"/>
        <w:bottom w:val="none" w:sz="0" w:space="0" w:color="auto"/>
        <w:right w:val="none" w:sz="0" w:space="0" w:color="auto"/>
      </w:divBdr>
    </w:div>
    <w:div w:id="1412897073">
      <w:bodyDiv w:val="1"/>
      <w:marLeft w:val="0"/>
      <w:marRight w:val="0"/>
      <w:marTop w:val="0"/>
      <w:marBottom w:val="0"/>
      <w:divBdr>
        <w:top w:val="none" w:sz="0" w:space="0" w:color="auto"/>
        <w:left w:val="none" w:sz="0" w:space="0" w:color="auto"/>
        <w:bottom w:val="none" w:sz="0" w:space="0" w:color="auto"/>
        <w:right w:val="none" w:sz="0" w:space="0" w:color="auto"/>
      </w:divBdr>
    </w:div>
    <w:div w:id="1437210891">
      <w:bodyDiv w:val="1"/>
      <w:marLeft w:val="0"/>
      <w:marRight w:val="0"/>
      <w:marTop w:val="0"/>
      <w:marBottom w:val="0"/>
      <w:divBdr>
        <w:top w:val="none" w:sz="0" w:space="0" w:color="auto"/>
        <w:left w:val="none" w:sz="0" w:space="0" w:color="auto"/>
        <w:bottom w:val="none" w:sz="0" w:space="0" w:color="auto"/>
        <w:right w:val="none" w:sz="0" w:space="0" w:color="auto"/>
      </w:divBdr>
    </w:div>
    <w:div w:id="1440643647">
      <w:bodyDiv w:val="1"/>
      <w:marLeft w:val="0"/>
      <w:marRight w:val="0"/>
      <w:marTop w:val="0"/>
      <w:marBottom w:val="0"/>
      <w:divBdr>
        <w:top w:val="none" w:sz="0" w:space="0" w:color="auto"/>
        <w:left w:val="none" w:sz="0" w:space="0" w:color="auto"/>
        <w:bottom w:val="none" w:sz="0" w:space="0" w:color="auto"/>
        <w:right w:val="none" w:sz="0" w:space="0" w:color="auto"/>
      </w:divBdr>
    </w:div>
    <w:div w:id="1442532302">
      <w:bodyDiv w:val="1"/>
      <w:marLeft w:val="0"/>
      <w:marRight w:val="0"/>
      <w:marTop w:val="0"/>
      <w:marBottom w:val="0"/>
      <w:divBdr>
        <w:top w:val="none" w:sz="0" w:space="0" w:color="auto"/>
        <w:left w:val="none" w:sz="0" w:space="0" w:color="auto"/>
        <w:bottom w:val="none" w:sz="0" w:space="0" w:color="auto"/>
        <w:right w:val="none" w:sz="0" w:space="0" w:color="auto"/>
      </w:divBdr>
    </w:div>
    <w:div w:id="1443500745">
      <w:bodyDiv w:val="1"/>
      <w:marLeft w:val="0"/>
      <w:marRight w:val="0"/>
      <w:marTop w:val="0"/>
      <w:marBottom w:val="0"/>
      <w:divBdr>
        <w:top w:val="none" w:sz="0" w:space="0" w:color="auto"/>
        <w:left w:val="none" w:sz="0" w:space="0" w:color="auto"/>
        <w:bottom w:val="none" w:sz="0" w:space="0" w:color="auto"/>
        <w:right w:val="none" w:sz="0" w:space="0" w:color="auto"/>
      </w:divBdr>
    </w:div>
    <w:div w:id="1452161732">
      <w:bodyDiv w:val="1"/>
      <w:marLeft w:val="0"/>
      <w:marRight w:val="0"/>
      <w:marTop w:val="0"/>
      <w:marBottom w:val="0"/>
      <w:divBdr>
        <w:top w:val="none" w:sz="0" w:space="0" w:color="auto"/>
        <w:left w:val="none" w:sz="0" w:space="0" w:color="auto"/>
        <w:bottom w:val="none" w:sz="0" w:space="0" w:color="auto"/>
        <w:right w:val="none" w:sz="0" w:space="0" w:color="auto"/>
      </w:divBdr>
    </w:div>
    <w:div w:id="1457483890">
      <w:bodyDiv w:val="1"/>
      <w:marLeft w:val="0"/>
      <w:marRight w:val="0"/>
      <w:marTop w:val="0"/>
      <w:marBottom w:val="0"/>
      <w:divBdr>
        <w:top w:val="none" w:sz="0" w:space="0" w:color="auto"/>
        <w:left w:val="none" w:sz="0" w:space="0" w:color="auto"/>
        <w:bottom w:val="none" w:sz="0" w:space="0" w:color="auto"/>
        <w:right w:val="none" w:sz="0" w:space="0" w:color="auto"/>
      </w:divBdr>
    </w:div>
    <w:div w:id="1460223210">
      <w:bodyDiv w:val="1"/>
      <w:marLeft w:val="0"/>
      <w:marRight w:val="0"/>
      <w:marTop w:val="0"/>
      <w:marBottom w:val="0"/>
      <w:divBdr>
        <w:top w:val="none" w:sz="0" w:space="0" w:color="auto"/>
        <w:left w:val="none" w:sz="0" w:space="0" w:color="auto"/>
        <w:bottom w:val="none" w:sz="0" w:space="0" w:color="auto"/>
        <w:right w:val="none" w:sz="0" w:space="0" w:color="auto"/>
      </w:divBdr>
    </w:div>
    <w:div w:id="1464421379">
      <w:bodyDiv w:val="1"/>
      <w:marLeft w:val="0"/>
      <w:marRight w:val="0"/>
      <w:marTop w:val="0"/>
      <w:marBottom w:val="0"/>
      <w:divBdr>
        <w:top w:val="none" w:sz="0" w:space="0" w:color="auto"/>
        <w:left w:val="none" w:sz="0" w:space="0" w:color="auto"/>
        <w:bottom w:val="none" w:sz="0" w:space="0" w:color="auto"/>
        <w:right w:val="none" w:sz="0" w:space="0" w:color="auto"/>
      </w:divBdr>
      <w:divsChild>
        <w:div w:id="2037463503">
          <w:marLeft w:val="0"/>
          <w:marRight w:val="0"/>
          <w:marTop w:val="0"/>
          <w:marBottom w:val="0"/>
          <w:divBdr>
            <w:top w:val="none" w:sz="0" w:space="0" w:color="auto"/>
            <w:left w:val="none" w:sz="0" w:space="0" w:color="auto"/>
            <w:bottom w:val="none" w:sz="0" w:space="0" w:color="auto"/>
            <w:right w:val="none" w:sz="0" w:space="0" w:color="auto"/>
          </w:divBdr>
        </w:div>
      </w:divsChild>
    </w:div>
    <w:div w:id="1466117538">
      <w:bodyDiv w:val="1"/>
      <w:marLeft w:val="0"/>
      <w:marRight w:val="0"/>
      <w:marTop w:val="0"/>
      <w:marBottom w:val="0"/>
      <w:divBdr>
        <w:top w:val="none" w:sz="0" w:space="0" w:color="auto"/>
        <w:left w:val="none" w:sz="0" w:space="0" w:color="auto"/>
        <w:bottom w:val="none" w:sz="0" w:space="0" w:color="auto"/>
        <w:right w:val="none" w:sz="0" w:space="0" w:color="auto"/>
      </w:divBdr>
    </w:div>
    <w:div w:id="1472284522">
      <w:bodyDiv w:val="1"/>
      <w:marLeft w:val="0"/>
      <w:marRight w:val="0"/>
      <w:marTop w:val="0"/>
      <w:marBottom w:val="0"/>
      <w:divBdr>
        <w:top w:val="none" w:sz="0" w:space="0" w:color="auto"/>
        <w:left w:val="none" w:sz="0" w:space="0" w:color="auto"/>
        <w:bottom w:val="none" w:sz="0" w:space="0" w:color="auto"/>
        <w:right w:val="none" w:sz="0" w:space="0" w:color="auto"/>
      </w:divBdr>
    </w:div>
    <w:div w:id="1475026585">
      <w:bodyDiv w:val="1"/>
      <w:marLeft w:val="0"/>
      <w:marRight w:val="0"/>
      <w:marTop w:val="0"/>
      <w:marBottom w:val="0"/>
      <w:divBdr>
        <w:top w:val="none" w:sz="0" w:space="0" w:color="auto"/>
        <w:left w:val="none" w:sz="0" w:space="0" w:color="auto"/>
        <w:bottom w:val="none" w:sz="0" w:space="0" w:color="auto"/>
        <w:right w:val="none" w:sz="0" w:space="0" w:color="auto"/>
      </w:divBdr>
    </w:div>
    <w:div w:id="1481119878">
      <w:bodyDiv w:val="1"/>
      <w:marLeft w:val="0"/>
      <w:marRight w:val="0"/>
      <w:marTop w:val="0"/>
      <w:marBottom w:val="0"/>
      <w:divBdr>
        <w:top w:val="none" w:sz="0" w:space="0" w:color="auto"/>
        <w:left w:val="none" w:sz="0" w:space="0" w:color="auto"/>
        <w:bottom w:val="none" w:sz="0" w:space="0" w:color="auto"/>
        <w:right w:val="none" w:sz="0" w:space="0" w:color="auto"/>
      </w:divBdr>
    </w:div>
    <w:div w:id="1484660842">
      <w:bodyDiv w:val="1"/>
      <w:marLeft w:val="0"/>
      <w:marRight w:val="0"/>
      <w:marTop w:val="0"/>
      <w:marBottom w:val="0"/>
      <w:divBdr>
        <w:top w:val="none" w:sz="0" w:space="0" w:color="auto"/>
        <w:left w:val="none" w:sz="0" w:space="0" w:color="auto"/>
        <w:bottom w:val="none" w:sz="0" w:space="0" w:color="auto"/>
        <w:right w:val="none" w:sz="0" w:space="0" w:color="auto"/>
      </w:divBdr>
    </w:div>
    <w:div w:id="1497190837">
      <w:bodyDiv w:val="1"/>
      <w:marLeft w:val="0"/>
      <w:marRight w:val="0"/>
      <w:marTop w:val="0"/>
      <w:marBottom w:val="0"/>
      <w:divBdr>
        <w:top w:val="none" w:sz="0" w:space="0" w:color="auto"/>
        <w:left w:val="none" w:sz="0" w:space="0" w:color="auto"/>
        <w:bottom w:val="none" w:sz="0" w:space="0" w:color="auto"/>
        <w:right w:val="none" w:sz="0" w:space="0" w:color="auto"/>
      </w:divBdr>
    </w:div>
    <w:div w:id="1517766939">
      <w:bodyDiv w:val="1"/>
      <w:marLeft w:val="0"/>
      <w:marRight w:val="0"/>
      <w:marTop w:val="0"/>
      <w:marBottom w:val="0"/>
      <w:divBdr>
        <w:top w:val="none" w:sz="0" w:space="0" w:color="auto"/>
        <w:left w:val="none" w:sz="0" w:space="0" w:color="auto"/>
        <w:bottom w:val="none" w:sz="0" w:space="0" w:color="auto"/>
        <w:right w:val="none" w:sz="0" w:space="0" w:color="auto"/>
      </w:divBdr>
      <w:divsChild>
        <w:div w:id="1209341936">
          <w:marLeft w:val="0"/>
          <w:marRight w:val="0"/>
          <w:marTop w:val="0"/>
          <w:marBottom w:val="0"/>
          <w:divBdr>
            <w:top w:val="none" w:sz="0" w:space="0" w:color="auto"/>
            <w:left w:val="none" w:sz="0" w:space="0" w:color="auto"/>
            <w:bottom w:val="none" w:sz="0" w:space="0" w:color="auto"/>
            <w:right w:val="none" w:sz="0" w:space="0" w:color="auto"/>
          </w:divBdr>
        </w:div>
        <w:div w:id="1574074909">
          <w:marLeft w:val="0"/>
          <w:marRight w:val="0"/>
          <w:marTop w:val="0"/>
          <w:marBottom w:val="0"/>
          <w:divBdr>
            <w:top w:val="none" w:sz="0" w:space="0" w:color="auto"/>
            <w:left w:val="none" w:sz="0" w:space="0" w:color="auto"/>
            <w:bottom w:val="none" w:sz="0" w:space="0" w:color="auto"/>
            <w:right w:val="none" w:sz="0" w:space="0" w:color="auto"/>
          </w:divBdr>
          <w:divsChild>
            <w:div w:id="346837043">
              <w:marLeft w:val="-225"/>
              <w:marRight w:val="-225"/>
              <w:marTop w:val="0"/>
              <w:marBottom w:val="0"/>
              <w:divBdr>
                <w:top w:val="single" w:sz="18" w:space="0" w:color="000000"/>
                <w:left w:val="single" w:sz="18" w:space="0" w:color="000000"/>
                <w:bottom w:val="single" w:sz="18" w:space="0" w:color="000000"/>
                <w:right w:val="single" w:sz="18" w:space="0" w:color="000000"/>
              </w:divBdr>
              <w:divsChild>
                <w:div w:id="15792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9467">
      <w:bodyDiv w:val="1"/>
      <w:marLeft w:val="0"/>
      <w:marRight w:val="0"/>
      <w:marTop w:val="0"/>
      <w:marBottom w:val="0"/>
      <w:divBdr>
        <w:top w:val="none" w:sz="0" w:space="0" w:color="auto"/>
        <w:left w:val="none" w:sz="0" w:space="0" w:color="auto"/>
        <w:bottom w:val="none" w:sz="0" w:space="0" w:color="auto"/>
        <w:right w:val="none" w:sz="0" w:space="0" w:color="auto"/>
      </w:divBdr>
    </w:div>
    <w:div w:id="1521703817">
      <w:bodyDiv w:val="1"/>
      <w:marLeft w:val="0"/>
      <w:marRight w:val="0"/>
      <w:marTop w:val="0"/>
      <w:marBottom w:val="0"/>
      <w:divBdr>
        <w:top w:val="none" w:sz="0" w:space="0" w:color="auto"/>
        <w:left w:val="none" w:sz="0" w:space="0" w:color="auto"/>
        <w:bottom w:val="none" w:sz="0" w:space="0" w:color="auto"/>
        <w:right w:val="none" w:sz="0" w:space="0" w:color="auto"/>
      </w:divBdr>
    </w:div>
    <w:div w:id="152825512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56">
          <w:marLeft w:val="0"/>
          <w:marRight w:val="0"/>
          <w:marTop w:val="0"/>
          <w:marBottom w:val="0"/>
          <w:divBdr>
            <w:top w:val="none" w:sz="0" w:space="0" w:color="auto"/>
            <w:left w:val="none" w:sz="0" w:space="0" w:color="auto"/>
            <w:bottom w:val="none" w:sz="0" w:space="0" w:color="auto"/>
            <w:right w:val="none" w:sz="0" w:space="0" w:color="auto"/>
          </w:divBdr>
        </w:div>
        <w:div w:id="2147314136">
          <w:marLeft w:val="0"/>
          <w:marRight w:val="0"/>
          <w:marTop w:val="0"/>
          <w:marBottom w:val="0"/>
          <w:divBdr>
            <w:top w:val="none" w:sz="0" w:space="0" w:color="auto"/>
            <w:left w:val="none" w:sz="0" w:space="0" w:color="auto"/>
            <w:bottom w:val="none" w:sz="0" w:space="0" w:color="auto"/>
            <w:right w:val="none" w:sz="0" w:space="0" w:color="auto"/>
          </w:divBdr>
        </w:div>
        <w:div w:id="537015749">
          <w:marLeft w:val="0"/>
          <w:marRight w:val="0"/>
          <w:marTop w:val="0"/>
          <w:marBottom w:val="0"/>
          <w:divBdr>
            <w:top w:val="none" w:sz="0" w:space="0" w:color="auto"/>
            <w:left w:val="none" w:sz="0" w:space="0" w:color="auto"/>
            <w:bottom w:val="none" w:sz="0" w:space="0" w:color="auto"/>
            <w:right w:val="none" w:sz="0" w:space="0" w:color="auto"/>
          </w:divBdr>
        </w:div>
      </w:divsChild>
    </w:div>
    <w:div w:id="1543710058">
      <w:bodyDiv w:val="1"/>
      <w:marLeft w:val="0"/>
      <w:marRight w:val="0"/>
      <w:marTop w:val="0"/>
      <w:marBottom w:val="0"/>
      <w:divBdr>
        <w:top w:val="none" w:sz="0" w:space="0" w:color="auto"/>
        <w:left w:val="none" w:sz="0" w:space="0" w:color="auto"/>
        <w:bottom w:val="none" w:sz="0" w:space="0" w:color="auto"/>
        <w:right w:val="none" w:sz="0" w:space="0" w:color="auto"/>
      </w:divBdr>
    </w:div>
    <w:div w:id="1546719566">
      <w:bodyDiv w:val="1"/>
      <w:marLeft w:val="0"/>
      <w:marRight w:val="0"/>
      <w:marTop w:val="0"/>
      <w:marBottom w:val="0"/>
      <w:divBdr>
        <w:top w:val="none" w:sz="0" w:space="0" w:color="auto"/>
        <w:left w:val="none" w:sz="0" w:space="0" w:color="auto"/>
        <w:bottom w:val="none" w:sz="0" w:space="0" w:color="auto"/>
        <w:right w:val="none" w:sz="0" w:space="0" w:color="auto"/>
      </w:divBdr>
      <w:divsChild>
        <w:div w:id="670181224">
          <w:marLeft w:val="0"/>
          <w:marRight w:val="0"/>
          <w:marTop w:val="0"/>
          <w:marBottom w:val="0"/>
          <w:divBdr>
            <w:top w:val="none" w:sz="0" w:space="0" w:color="auto"/>
            <w:left w:val="none" w:sz="0" w:space="0" w:color="auto"/>
            <w:bottom w:val="none" w:sz="0" w:space="0" w:color="auto"/>
            <w:right w:val="none" w:sz="0" w:space="0" w:color="auto"/>
          </w:divBdr>
        </w:div>
        <w:div w:id="1234311272">
          <w:marLeft w:val="0"/>
          <w:marRight w:val="0"/>
          <w:marTop w:val="0"/>
          <w:marBottom w:val="0"/>
          <w:divBdr>
            <w:top w:val="none" w:sz="0" w:space="0" w:color="auto"/>
            <w:left w:val="none" w:sz="0" w:space="0" w:color="auto"/>
            <w:bottom w:val="none" w:sz="0" w:space="0" w:color="auto"/>
            <w:right w:val="none" w:sz="0" w:space="0" w:color="auto"/>
          </w:divBdr>
        </w:div>
        <w:div w:id="1254824110">
          <w:marLeft w:val="0"/>
          <w:marRight w:val="0"/>
          <w:marTop w:val="0"/>
          <w:marBottom w:val="0"/>
          <w:divBdr>
            <w:top w:val="none" w:sz="0" w:space="0" w:color="auto"/>
            <w:left w:val="none" w:sz="0" w:space="0" w:color="auto"/>
            <w:bottom w:val="none" w:sz="0" w:space="0" w:color="auto"/>
            <w:right w:val="none" w:sz="0" w:space="0" w:color="auto"/>
          </w:divBdr>
        </w:div>
      </w:divsChild>
    </w:div>
    <w:div w:id="1549492223">
      <w:bodyDiv w:val="1"/>
      <w:marLeft w:val="0"/>
      <w:marRight w:val="0"/>
      <w:marTop w:val="0"/>
      <w:marBottom w:val="0"/>
      <w:divBdr>
        <w:top w:val="none" w:sz="0" w:space="0" w:color="auto"/>
        <w:left w:val="none" w:sz="0" w:space="0" w:color="auto"/>
        <w:bottom w:val="none" w:sz="0" w:space="0" w:color="auto"/>
        <w:right w:val="none" w:sz="0" w:space="0" w:color="auto"/>
      </w:divBdr>
    </w:div>
    <w:div w:id="1551454672">
      <w:bodyDiv w:val="1"/>
      <w:marLeft w:val="0"/>
      <w:marRight w:val="0"/>
      <w:marTop w:val="0"/>
      <w:marBottom w:val="0"/>
      <w:divBdr>
        <w:top w:val="none" w:sz="0" w:space="0" w:color="auto"/>
        <w:left w:val="none" w:sz="0" w:space="0" w:color="auto"/>
        <w:bottom w:val="none" w:sz="0" w:space="0" w:color="auto"/>
        <w:right w:val="none" w:sz="0" w:space="0" w:color="auto"/>
      </w:divBdr>
    </w:div>
    <w:div w:id="1552426296">
      <w:bodyDiv w:val="1"/>
      <w:marLeft w:val="0"/>
      <w:marRight w:val="0"/>
      <w:marTop w:val="0"/>
      <w:marBottom w:val="0"/>
      <w:divBdr>
        <w:top w:val="none" w:sz="0" w:space="0" w:color="auto"/>
        <w:left w:val="none" w:sz="0" w:space="0" w:color="auto"/>
        <w:bottom w:val="none" w:sz="0" w:space="0" w:color="auto"/>
        <w:right w:val="none" w:sz="0" w:space="0" w:color="auto"/>
      </w:divBdr>
    </w:div>
    <w:div w:id="1570535105">
      <w:bodyDiv w:val="1"/>
      <w:marLeft w:val="0"/>
      <w:marRight w:val="0"/>
      <w:marTop w:val="0"/>
      <w:marBottom w:val="0"/>
      <w:divBdr>
        <w:top w:val="none" w:sz="0" w:space="0" w:color="auto"/>
        <w:left w:val="none" w:sz="0" w:space="0" w:color="auto"/>
        <w:bottom w:val="none" w:sz="0" w:space="0" w:color="auto"/>
        <w:right w:val="none" w:sz="0" w:space="0" w:color="auto"/>
      </w:divBdr>
    </w:div>
    <w:div w:id="1572808150">
      <w:bodyDiv w:val="1"/>
      <w:marLeft w:val="0"/>
      <w:marRight w:val="0"/>
      <w:marTop w:val="0"/>
      <w:marBottom w:val="0"/>
      <w:divBdr>
        <w:top w:val="none" w:sz="0" w:space="0" w:color="auto"/>
        <w:left w:val="none" w:sz="0" w:space="0" w:color="auto"/>
        <w:bottom w:val="none" w:sz="0" w:space="0" w:color="auto"/>
        <w:right w:val="none" w:sz="0" w:space="0" w:color="auto"/>
      </w:divBdr>
    </w:div>
    <w:div w:id="1582330284">
      <w:bodyDiv w:val="1"/>
      <w:marLeft w:val="0"/>
      <w:marRight w:val="0"/>
      <w:marTop w:val="0"/>
      <w:marBottom w:val="0"/>
      <w:divBdr>
        <w:top w:val="none" w:sz="0" w:space="0" w:color="auto"/>
        <w:left w:val="none" w:sz="0" w:space="0" w:color="auto"/>
        <w:bottom w:val="none" w:sz="0" w:space="0" w:color="auto"/>
        <w:right w:val="none" w:sz="0" w:space="0" w:color="auto"/>
      </w:divBdr>
    </w:div>
    <w:div w:id="1585794639">
      <w:bodyDiv w:val="1"/>
      <w:marLeft w:val="0"/>
      <w:marRight w:val="0"/>
      <w:marTop w:val="0"/>
      <w:marBottom w:val="0"/>
      <w:divBdr>
        <w:top w:val="none" w:sz="0" w:space="0" w:color="auto"/>
        <w:left w:val="none" w:sz="0" w:space="0" w:color="auto"/>
        <w:bottom w:val="none" w:sz="0" w:space="0" w:color="auto"/>
        <w:right w:val="none" w:sz="0" w:space="0" w:color="auto"/>
      </w:divBdr>
    </w:div>
    <w:div w:id="1588343108">
      <w:bodyDiv w:val="1"/>
      <w:marLeft w:val="0"/>
      <w:marRight w:val="0"/>
      <w:marTop w:val="0"/>
      <w:marBottom w:val="0"/>
      <w:divBdr>
        <w:top w:val="none" w:sz="0" w:space="0" w:color="auto"/>
        <w:left w:val="none" w:sz="0" w:space="0" w:color="auto"/>
        <w:bottom w:val="none" w:sz="0" w:space="0" w:color="auto"/>
        <w:right w:val="none" w:sz="0" w:space="0" w:color="auto"/>
      </w:divBdr>
    </w:div>
    <w:div w:id="1599949847">
      <w:bodyDiv w:val="1"/>
      <w:marLeft w:val="0"/>
      <w:marRight w:val="0"/>
      <w:marTop w:val="0"/>
      <w:marBottom w:val="0"/>
      <w:divBdr>
        <w:top w:val="none" w:sz="0" w:space="0" w:color="auto"/>
        <w:left w:val="none" w:sz="0" w:space="0" w:color="auto"/>
        <w:bottom w:val="none" w:sz="0" w:space="0" w:color="auto"/>
        <w:right w:val="none" w:sz="0" w:space="0" w:color="auto"/>
      </w:divBdr>
    </w:div>
    <w:div w:id="1604800052">
      <w:bodyDiv w:val="1"/>
      <w:marLeft w:val="0"/>
      <w:marRight w:val="0"/>
      <w:marTop w:val="0"/>
      <w:marBottom w:val="0"/>
      <w:divBdr>
        <w:top w:val="none" w:sz="0" w:space="0" w:color="auto"/>
        <w:left w:val="none" w:sz="0" w:space="0" w:color="auto"/>
        <w:bottom w:val="none" w:sz="0" w:space="0" w:color="auto"/>
        <w:right w:val="none" w:sz="0" w:space="0" w:color="auto"/>
      </w:divBdr>
      <w:divsChild>
        <w:div w:id="73868459">
          <w:marLeft w:val="0"/>
          <w:marRight w:val="0"/>
          <w:marTop w:val="0"/>
          <w:marBottom w:val="0"/>
          <w:divBdr>
            <w:top w:val="none" w:sz="0" w:space="0" w:color="auto"/>
            <w:left w:val="none" w:sz="0" w:space="0" w:color="auto"/>
            <w:bottom w:val="none" w:sz="0" w:space="0" w:color="auto"/>
            <w:right w:val="none" w:sz="0" w:space="0" w:color="auto"/>
          </w:divBdr>
        </w:div>
      </w:divsChild>
    </w:div>
    <w:div w:id="16115481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947">
          <w:marLeft w:val="0"/>
          <w:marRight w:val="0"/>
          <w:marTop w:val="0"/>
          <w:marBottom w:val="0"/>
          <w:divBdr>
            <w:top w:val="none" w:sz="0" w:space="0" w:color="auto"/>
            <w:left w:val="none" w:sz="0" w:space="0" w:color="auto"/>
            <w:bottom w:val="none" w:sz="0" w:space="0" w:color="auto"/>
            <w:right w:val="none" w:sz="0" w:space="0" w:color="auto"/>
          </w:divBdr>
          <w:divsChild>
            <w:div w:id="348336067">
              <w:marLeft w:val="0"/>
              <w:marRight w:val="0"/>
              <w:marTop w:val="0"/>
              <w:marBottom w:val="0"/>
              <w:divBdr>
                <w:top w:val="none" w:sz="0" w:space="0" w:color="auto"/>
                <w:left w:val="none" w:sz="0" w:space="0" w:color="auto"/>
                <w:bottom w:val="none" w:sz="0" w:space="0" w:color="auto"/>
                <w:right w:val="none" w:sz="0" w:space="0" w:color="auto"/>
              </w:divBdr>
            </w:div>
            <w:div w:id="2006201765">
              <w:marLeft w:val="0"/>
              <w:marRight w:val="0"/>
              <w:marTop w:val="0"/>
              <w:marBottom w:val="0"/>
              <w:divBdr>
                <w:top w:val="none" w:sz="0" w:space="0" w:color="auto"/>
                <w:left w:val="none" w:sz="0" w:space="0" w:color="auto"/>
                <w:bottom w:val="none" w:sz="0" w:space="0" w:color="auto"/>
                <w:right w:val="none" w:sz="0" w:space="0" w:color="auto"/>
              </w:divBdr>
            </w:div>
          </w:divsChild>
        </w:div>
        <w:div w:id="1944527647">
          <w:marLeft w:val="0"/>
          <w:marRight w:val="0"/>
          <w:marTop w:val="0"/>
          <w:marBottom w:val="135"/>
          <w:divBdr>
            <w:top w:val="none" w:sz="0" w:space="0" w:color="auto"/>
            <w:left w:val="none" w:sz="0" w:space="0" w:color="auto"/>
            <w:bottom w:val="none" w:sz="0" w:space="0" w:color="auto"/>
            <w:right w:val="none" w:sz="0" w:space="0" w:color="auto"/>
          </w:divBdr>
          <w:divsChild>
            <w:div w:id="1190334415">
              <w:marLeft w:val="0"/>
              <w:marRight w:val="0"/>
              <w:marTop w:val="0"/>
              <w:marBottom w:val="0"/>
              <w:divBdr>
                <w:top w:val="none" w:sz="0" w:space="0" w:color="auto"/>
                <w:left w:val="none" w:sz="0" w:space="0" w:color="auto"/>
                <w:bottom w:val="none" w:sz="0" w:space="0" w:color="auto"/>
                <w:right w:val="none" w:sz="0" w:space="0" w:color="auto"/>
              </w:divBdr>
              <w:divsChild>
                <w:div w:id="1295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478">
      <w:bodyDiv w:val="1"/>
      <w:marLeft w:val="0"/>
      <w:marRight w:val="0"/>
      <w:marTop w:val="0"/>
      <w:marBottom w:val="0"/>
      <w:divBdr>
        <w:top w:val="none" w:sz="0" w:space="0" w:color="auto"/>
        <w:left w:val="none" w:sz="0" w:space="0" w:color="auto"/>
        <w:bottom w:val="none" w:sz="0" w:space="0" w:color="auto"/>
        <w:right w:val="none" w:sz="0" w:space="0" w:color="auto"/>
      </w:divBdr>
    </w:div>
    <w:div w:id="1618944763">
      <w:bodyDiv w:val="1"/>
      <w:marLeft w:val="0"/>
      <w:marRight w:val="0"/>
      <w:marTop w:val="0"/>
      <w:marBottom w:val="0"/>
      <w:divBdr>
        <w:top w:val="none" w:sz="0" w:space="0" w:color="auto"/>
        <w:left w:val="none" w:sz="0" w:space="0" w:color="auto"/>
        <w:bottom w:val="none" w:sz="0" w:space="0" w:color="auto"/>
        <w:right w:val="none" w:sz="0" w:space="0" w:color="auto"/>
      </w:divBdr>
      <w:divsChild>
        <w:div w:id="1963262827">
          <w:marLeft w:val="0"/>
          <w:marRight w:val="0"/>
          <w:marTop w:val="0"/>
          <w:marBottom w:val="0"/>
          <w:divBdr>
            <w:top w:val="none" w:sz="0" w:space="0" w:color="auto"/>
            <w:left w:val="none" w:sz="0" w:space="0" w:color="auto"/>
            <w:bottom w:val="none" w:sz="0" w:space="0" w:color="auto"/>
            <w:right w:val="none" w:sz="0" w:space="0" w:color="auto"/>
          </w:divBdr>
        </w:div>
      </w:divsChild>
    </w:div>
    <w:div w:id="1623606512">
      <w:bodyDiv w:val="1"/>
      <w:marLeft w:val="0"/>
      <w:marRight w:val="0"/>
      <w:marTop w:val="0"/>
      <w:marBottom w:val="0"/>
      <w:divBdr>
        <w:top w:val="none" w:sz="0" w:space="0" w:color="auto"/>
        <w:left w:val="none" w:sz="0" w:space="0" w:color="auto"/>
        <w:bottom w:val="none" w:sz="0" w:space="0" w:color="auto"/>
        <w:right w:val="none" w:sz="0" w:space="0" w:color="auto"/>
      </w:divBdr>
    </w:div>
    <w:div w:id="1623610584">
      <w:bodyDiv w:val="1"/>
      <w:marLeft w:val="0"/>
      <w:marRight w:val="0"/>
      <w:marTop w:val="0"/>
      <w:marBottom w:val="0"/>
      <w:divBdr>
        <w:top w:val="none" w:sz="0" w:space="0" w:color="auto"/>
        <w:left w:val="none" w:sz="0" w:space="0" w:color="auto"/>
        <w:bottom w:val="none" w:sz="0" w:space="0" w:color="auto"/>
        <w:right w:val="none" w:sz="0" w:space="0" w:color="auto"/>
      </w:divBdr>
    </w:div>
    <w:div w:id="1626883777">
      <w:bodyDiv w:val="1"/>
      <w:marLeft w:val="0"/>
      <w:marRight w:val="0"/>
      <w:marTop w:val="0"/>
      <w:marBottom w:val="0"/>
      <w:divBdr>
        <w:top w:val="none" w:sz="0" w:space="0" w:color="auto"/>
        <w:left w:val="none" w:sz="0" w:space="0" w:color="auto"/>
        <w:bottom w:val="none" w:sz="0" w:space="0" w:color="auto"/>
        <w:right w:val="none" w:sz="0" w:space="0" w:color="auto"/>
      </w:divBdr>
    </w:div>
    <w:div w:id="1642885687">
      <w:bodyDiv w:val="1"/>
      <w:marLeft w:val="0"/>
      <w:marRight w:val="0"/>
      <w:marTop w:val="0"/>
      <w:marBottom w:val="0"/>
      <w:divBdr>
        <w:top w:val="none" w:sz="0" w:space="0" w:color="auto"/>
        <w:left w:val="none" w:sz="0" w:space="0" w:color="auto"/>
        <w:bottom w:val="none" w:sz="0" w:space="0" w:color="auto"/>
        <w:right w:val="none" w:sz="0" w:space="0" w:color="auto"/>
      </w:divBdr>
    </w:div>
    <w:div w:id="1644845282">
      <w:bodyDiv w:val="1"/>
      <w:marLeft w:val="0"/>
      <w:marRight w:val="0"/>
      <w:marTop w:val="0"/>
      <w:marBottom w:val="0"/>
      <w:divBdr>
        <w:top w:val="none" w:sz="0" w:space="0" w:color="auto"/>
        <w:left w:val="none" w:sz="0" w:space="0" w:color="auto"/>
        <w:bottom w:val="none" w:sz="0" w:space="0" w:color="auto"/>
        <w:right w:val="none" w:sz="0" w:space="0" w:color="auto"/>
      </w:divBdr>
    </w:div>
    <w:div w:id="1647926648">
      <w:bodyDiv w:val="1"/>
      <w:marLeft w:val="0"/>
      <w:marRight w:val="0"/>
      <w:marTop w:val="0"/>
      <w:marBottom w:val="0"/>
      <w:divBdr>
        <w:top w:val="none" w:sz="0" w:space="0" w:color="auto"/>
        <w:left w:val="none" w:sz="0" w:space="0" w:color="auto"/>
        <w:bottom w:val="none" w:sz="0" w:space="0" w:color="auto"/>
        <w:right w:val="none" w:sz="0" w:space="0" w:color="auto"/>
      </w:divBdr>
    </w:div>
    <w:div w:id="1650939827">
      <w:bodyDiv w:val="1"/>
      <w:marLeft w:val="0"/>
      <w:marRight w:val="0"/>
      <w:marTop w:val="0"/>
      <w:marBottom w:val="0"/>
      <w:divBdr>
        <w:top w:val="none" w:sz="0" w:space="0" w:color="auto"/>
        <w:left w:val="none" w:sz="0" w:space="0" w:color="auto"/>
        <w:bottom w:val="none" w:sz="0" w:space="0" w:color="auto"/>
        <w:right w:val="none" w:sz="0" w:space="0" w:color="auto"/>
      </w:divBdr>
    </w:div>
    <w:div w:id="1651127572">
      <w:bodyDiv w:val="1"/>
      <w:marLeft w:val="0"/>
      <w:marRight w:val="0"/>
      <w:marTop w:val="0"/>
      <w:marBottom w:val="0"/>
      <w:divBdr>
        <w:top w:val="none" w:sz="0" w:space="0" w:color="auto"/>
        <w:left w:val="none" w:sz="0" w:space="0" w:color="auto"/>
        <w:bottom w:val="none" w:sz="0" w:space="0" w:color="auto"/>
        <w:right w:val="none" w:sz="0" w:space="0" w:color="auto"/>
      </w:divBdr>
    </w:div>
    <w:div w:id="1655257852">
      <w:bodyDiv w:val="1"/>
      <w:marLeft w:val="0"/>
      <w:marRight w:val="0"/>
      <w:marTop w:val="0"/>
      <w:marBottom w:val="0"/>
      <w:divBdr>
        <w:top w:val="none" w:sz="0" w:space="0" w:color="auto"/>
        <w:left w:val="none" w:sz="0" w:space="0" w:color="auto"/>
        <w:bottom w:val="none" w:sz="0" w:space="0" w:color="auto"/>
        <w:right w:val="none" w:sz="0" w:space="0" w:color="auto"/>
      </w:divBdr>
    </w:div>
    <w:div w:id="1655792790">
      <w:bodyDiv w:val="1"/>
      <w:marLeft w:val="0"/>
      <w:marRight w:val="0"/>
      <w:marTop w:val="0"/>
      <w:marBottom w:val="0"/>
      <w:divBdr>
        <w:top w:val="none" w:sz="0" w:space="0" w:color="auto"/>
        <w:left w:val="none" w:sz="0" w:space="0" w:color="auto"/>
        <w:bottom w:val="none" w:sz="0" w:space="0" w:color="auto"/>
        <w:right w:val="none" w:sz="0" w:space="0" w:color="auto"/>
      </w:divBdr>
    </w:div>
    <w:div w:id="1660769735">
      <w:bodyDiv w:val="1"/>
      <w:marLeft w:val="0"/>
      <w:marRight w:val="0"/>
      <w:marTop w:val="0"/>
      <w:marBottom w:val="0"/>
      <w:divBdr>
        <w:top w:val="none" w:sz="0" w:space="0" w:color="auto"/>
        <w:left w:val="none" w:sz="0" w:space="0" w:color="auto"/>
        <w:bottom w:val="none" w:sz="0" w:space="0" w:color="auto"/>
        <w:right w:val="none" w:sz="0" w:space="0" w:color="auto"/>
      </w:divBdr>
    </w:div>
    <w:div w:id="1664120327">
      <w:bodyDiv w:val="1"/>
      <w:marLeft w:val="0"/>
      <w:marRight w:val="0"/>
      <w:marTop w:val="0"/>
      <w:marBottom w:val="0"/>
      <w:divBdr>
        <w:top w:val="none" w:sz="0" w:space="0" w:color="auto"/>
        <w:left w:val="none" w:sz="0" w:space="0" w:color="auto"/>
        <w:bottom w:val="none" w:sz="0" w:space="0" w:color="auto"/>
        <w:right w:val="none" w:sz="0" w:space="0" w:color="auto"/>
      </w:divBdr>
      <w:divsChild>
        <w:div w:id="298146772">
          <w:marLeft w:val="0"/>
          <w:marRight w:val="0"/>
          <w:marTop w:val="0"/>
          <w:marBottom w:val="0"/>
          <w:divBdr>
            <w:top w:val="none" w:sz="0" w:space="0" w:color="auto"/>
            <w:left w:val="none" w:sz="0" w:space="0" w:color="auto"/>
            <w:bottom w:val="none" w:sz="0" w:space="0" w:color="auto"/>
            <w:right w:val="none" w:sz="0" w:space="0" w:color="auto"/>
          </w:divBdr>
        </w:div>
      </w:divsChild>
    </w:div>
    <w:div w:id="1664240139">
      <w:bodyDiv w:val="1"/>
      <w:marLeft w:val="0"/>
      <w:marRight w:val="0"/>
      <w:marTop w:val="0"/>
      <w:marBottom w:val="0"/>
      <w:divBdr>
        <w:top w:val="none" w:sz="0" w:space="0" w:color="auto"/>
        <w:left w:val="none" w:sz="0" w:space="0" w:color="auto"/>
        <w:bottom w:val="none" w:sz="0" w:space="0" w:color="auto"/>
        <w:right w:val="none" w:sz="0" w:space="0" w:color="auto"/>
      </w:divBdr>
    </w:div>
    <w:div w:id="1664502808">
      <w:bodyDiv w:val="1"/>
      <w:marLeft w:val="0"/>
      <w:marRight w:val="0"/>
      <w:marTop w:val="0"/>
      <w:marBottom w:val="0"/>
      <w:divBdr>
        <w:top w:val="none" w:sz="0" w:space="0" w:color="auto"/>
        <w:left w:val="none" w:sz="0" w:space="0" w:color="auto"/>
        <w:bottom w:val="none" w:sz="0" w:space="0" w:color="auto"/>
        <w:right w:val="none" w:sz="0" w:space="0" w:color="auto"/>
      </w:divBdr>
    </w:div>
    <w:div w:id="1674257788">
      <w:bodyDiv w:val="1"/>
      <w:marLeft w:val="0"/>
      <w:marRight w:val="0"/>
      <w:marTop w:val="0"/>
      <w:marBottom w:val="0"/>
      <w:divBdr>
        <w:top w:val="none" w:sz="0" w:space="0" w:color="auto"/>
        <w:left w:val="none" w:sz="0" w:space="0" w:color="auto"/>
        <w:bottom w:val="none" w:sz="0" w:space="0" w:color="auto"/>
        <w:right w:val="none" w:sz="0" w:space="0" w:color="auto"/>
      </w:divBdr>
    </w:div>
    <w:div w:id="1676835754">
      <w:bodyDiv w:val="1"/>
      <w:marLeft w:val="0"/>
      <w:marRight w:val="0"/>
      <w:marTop w:val="0"/>
      <w:marBottom w:val="0"/>
      <w:divBdr>
        <w:top w:val="none" w:sz="0" w:space="0" w:color="auto"/>
        <w:left w:val="none" w:sz="0" w:space="0" w:color="auto"/>
        <w:bottom w:val="none" w:sz="0" w:space="0" w:color="auto"/>
        <w:right w:val="none" w:sz="0" w:space="0" w:color="auto"/>
      </w:divBdr>
    </w:div>
    <w:div w:id="1682509864">
      <w:bodyDiv w:val="1"/>
      <w:marLeft w:val="0"/>
      <w:marRight w:val="0"/>
      <w:marTop w:val="0"/>
      <w:marBottom w:val="0"/>
      <w:divBdr>
        <w:top w:val="none" w:sz="0" w:space="0" w:color="auto"/>
        <w:left w:val="none" w:sz="0" w:space="0" w:color="auto"/>
        <w:bottom w:val="none" w:sz="0" w:space="0" w:color="auto"/>
        <w:right w:val="none" w:sz="0" w:space="0" w:color="auto"/>
      </w:divBdr>
    </w:div>
    <w:div w:id="1684429923">
      <w:bodyDiv w:val="1"/>
      <w:marLeft w:val="0"/>
      <w:marRight w:val="0"/>
      <w:marTop w:val="0"/>
      <w:marBottom w:val="0"/>
      <w:divBdr>
        <w:top w:val="none" w:sz="0" w:space="0" w:color="auto"/>
        <w:left w:val="none" w:sz="0" w:space="0" w:color="auto"/>
        <w:bottom w:val="none" w:sz="0" w:space="0" w:color="auto"/>
        <w:right w:val="none" w:sz="0" w:space="0" w:color="auto"/>
      </w:divBdr>
    </w:div>
    <w:div w:id="1687487418">
      <w:bodyDiv w:val="1"/>
      <w:marLeft w:val="0"/>
      <w:marRight w:val="0"/>
      <w:marTop w:val="0"/>
      <w:marBottom w:val="0"/>
      <w:divBdr>
        <w:top w:val="none" w:sz="0" w:space="0" w:color="auto"/>
        <w:left w:val="none" w:sz="0" w:space="0" w:color="auto"/>
        <w:bottom w:val="none" w:sz="0" w:space="0" w:color="auto"/>
        <w:right w:val="none" w:sz="0" w:space="0" w:color="auto"/>
      </w:divBdr>
    </w:div>
    <w:div w:id="1703630614">
      <w:bodyDiv w:val="1"/>
      <w:marLeft w:val="0"/>
      <w:marRight w:val="0"/>
      <w:marTop w:val="0"/>
      <w:marBottom w:val="0"/>
      <w:divBdr>
        <w:top w:val="none" w:sz="0" w:space="0" w:color="auto"/>
        <w:left w:val="none" w:sz="0" w:space="0" w:color="auto"/>
        <w:bottom w:val="none" w:sz="0" w:space="0" w:color="auto"/>
        <w:right w:val="none" w:sz="0" w:space="0" w:color="auto"/>
      </w:divBdr>
    </w:div>
    <w:div w:id="1708677512">
      <w:bodyDiv w:val="1"/>
      <w:marLeft w:val="0"/>
      <w:marRight w:val="0"/>
      <w:marTop w:val="0"/>
      <w:marBottom w:val="0"/>
      <w:divBdr>
        <w:top w:val="none" w:sz="0" w:space="0" w:color="auto"/>
        <w:left w:val="none" w:sz="0" w:space="0" w:color="auto"/>
        <w:bottom w:val="none" w:sz="0" w:space="0" w:color="auto"/>
        <w:right w:val="none" w:sz="0" w:space="0" w:color="auto"/>
      </w:divBdr>
    </w:div>
    <w:div w:id="1708987614">
      <w:bodyDiv w:val="1"/>
      <w:marLeft w:val="0"/>
      <w:marRight w:val="0"/>
      <w:marTop w:val="0"/>
      <w:marBottom w:val="0"/>
      <w:divBdr>
        <w:top w:val="none" w:sz="0" w:space="0" w:color="auto"/>
        <w:left w:val="none" w:sz="0" w:space="0" w:color="auto"/>
        <w:bottom w:val="none" w:sz="0" w:space="0" w:color="auto"/>
        <w:right w:val="none" w:sz="0" w:space="0" w:color="auto"/>
      </w:divBdr>
    </w:div>
    <w:div w:id="1723598689">
      <w:bodyDiv w:val="1"/>
      <w:marLeft w:val="0"/>
      <w:marRight w:val="0"/>
      <w:marTop w:val="0"/>
      <w:marBottom w:val="0"/>
      <w:divBdr>
        <w:top w:val="none" w:sz="0" w:space="0" w:color="auto"/>
        <w:left w:val="none" w:sz="0" w:space="0" w:color="auto"/>
        <w:bottom w:val="none" w:sz="0" w:space="0" w:color="auto"/>
        <w:right w:val="none" w:sz="0" w:space="0" w:color="auto"/>
      </w:divBdr>
    </w:div>
    <w:div w:id="1734699210">
      <w:bodyDiv w:val="1"/>
      <w:marLeft w:val="0"/>
      <w:marRight w:val="0"/>
      <w:marTop w:val="0"/>
      <w:marBottom w:val="0"/>
      <w:divBdr>
        <w:top w:val="none" w:sz="0" w:space="0" w:color="auto"/>
        <w:left w:val="none" w:sz="0" w:space="0" w:color="auto"/>
        <w:bottom w:val="none" w:sz="0" w:space="0" w:color="auto"/>
        <w:right w:val="none" w:sz="0" w:space="0" w:color="auto"/>
      </w:divBdr>
    </w:div>
    <w:div w:id="1766415992">
      <w:bodyDiv w:val="1"/>
      <w:marLeft w:val="0"/>
      <w:marRight w:val="0"/>
      <w:marTop w:val="0"/>
      <w:marBottom w:val="0"/>
      <w:divBdr>
        <w:top w:val="none" w:sz="0" w:space="0" w:color="auto"/>
        <w:left w:val="none" w:sz="0" w:space="0" w:color="auto"/>
        <w:bottom w:val="none" w:sz="0" w:space="0" w:color="auto"/>
        <w:right w:val="none" w:sz="0" w:space="0" w:color="auto"/>
      </w:divBdr>
    </w:div>
    <w:div w:id="1767069926">
      <w:bodyDiv w:val="1"/>
      <w:marLeft w:val="0"/>
      <w:marRight w:val="0"/>
      <w:marTop w:val="0"/>
      <w:marBottom w:val="0"/>
      <w:divBdr>
        <w:top w:val="none" w:sz="0" w:space="0" w:color="auto"/>
        <w:left w:val="none" w:sz="0" w:space="0" w:color="auto"/>
        <w:bottom w:val="none" w:sz="0" w:space="0" w:color="auto"/>
        <w:right w:val="none" w:sz="0" w:space="0" w:color="auto"/>
      </w:divBdr>
    </w:div>
    <w:div w:id="1777673335">
      <w:bodyDiv w:val="1"/>
      <w:marLeft w:val="0"/>
      <w:marRight w:val="0"/>
      <w:marTop w:val="0"/>
      <w:marBottom w:val="0"/>
      <w:divBdr>
        <w:top w:val="none" w:sz="0" w:space="0" w:color="auto"/>
        <w:left w:val="none" w:sz="0" w:space="0" w:color="auto"/>
        <w:bottom w:val="none" w:sz="0" w:space="0" w:color="auto"/>
        <w:right w:val="none" w:sz="0" w:space="0" w:color="auto"/>
      </w:divBdr>
    </w:div>
    <w:div w:id="1780681140">
      <w:bodyDiv w:val="1"/>
      <w:marLeft w:val="0"/>
      <w:marRight w:val="0"/>
      <w:marTop w:val="0"/>
      <w:marBottom w:val="0"/>
      <w:divBdr>
        <w:top w:val="none" w:sz="0" w:space="0" w:color="auto"/>
        <w:left w:val="none" w:sz="0" w:space="0" w:color="auto"/>
        <w:bottom w:val="none" w:sz="0" w:space="0" w:color="auto"/>
        <w:right w:val="none" w:sz="0" w:space="0" w:color="auto"/>
      </w:divBdr>
    </w:div>
    <w:div w:id="1781561327">
      <w:bodyDiv w:val="1"/>
      <w:marLeft w:val="0"/>
      <w:marRight w:val="0"/>
      <w:marTop w:val="0"/>
      <w:marBottom w:val="0"/>
      <w:divBdr>
        <w:top w:val="none" w:sz="0" w:space="0" w:color="auto"/>
        <w:left w:val="none" w:sz="0" w:space="0" w:color="auto"/>
        <w:bottom w:val="none" w:sz="0" w:space="0" w:color="auto"/>
        <w:right w:val="none" w:sz="0" w:space="0" w:color="auto"/>
      </w:divBdr>
    </w:div>
    <w:div w:id="1781796141">
      <w:bodyDiv w:val="1"/>
      <w:marLeft w:val="0"/>
      <w:marRight w:val="0"/>
      <w:marTop w:val="0"/>
      <w:marBottom w:val="0"/>
      <w:divBdr>
        <w:top w:val="none" w:sz="0" w:space="0" w:color="auto"/>
        <w:left w:val="none" w:sz="0" w:space="0" w:color="auto"/>
        <w:bottom w:val="none" w:sz="0" w:space="0" w:color="auto"/>
        <w:right w:val="none" w:sz="0" w:space="0" w:color="auto"/>
      </w:divBdr>
    </w:div>
    <w:div w:id="1791508660">
      <w:bodyDiv w:val="1"/>
      <w:marLeft w:val="0"/>
      <w:marRight w:val="0"/>
      <w:marTop w:val="0"/>
      <w:marBottom w:val="0"/>
      <w:divBdr>
        <w:top w:val="none" w:sz="0" w:space="0" w:color="auto"/>
        <w:left w:val="none" w:sz="0" w:space="0" w:color="auto"/>
        <w:bottom w:val="none" w:sz="0" w:space="0" w:color="auto"/>
        <w:right w:val="none" w:sz="0" w:space="0" w:color="auto"/>
      </w:divBdr>
    </w:div>
    <w:div w:id="1792748057">
      <w:bodyDiv w:val="1"/>
      <w:marLeft w:val="0"/>
      <w:marRight w:val="0"/>
      <w:marTop w:val="0"/>
      <w:marBottom w:val="0"/>
      <w:divBdr>
        <w:top w:val="none" w:sz="0" w:space="0" w:color="auto"/>
        <w:left w:val="none" w:sz="0" w:space="0" w:color="auto"/>
        <w:bottom w:val="none" w:sz="0" w:space="0" w:color="auto"/>
        <w:right w:val="none" w:sz="0" w:space="0" w:color="auto"/>
      </w:divBdr>
    </w:div>
    <w:div w:id="1812215254">
      <w:bodyDiv w:val="1"/>
      <w:marLeft w:val="0"/>
      <w:marRight w:val="0"/>
      <w:marTop w:val="0"/>
      <w:marBottom w:val="0"/>
      <w:divBdr>
        <w:top w:val="none" w:sz="0" w:space="0" w:color="auto"/>
        <w:left w:val="none" w:sz="0" w:space="0" w:color="auto"/>
        <w:bottom w:val="none" w:sz="0" w:space="0" w:color="auto"/>
        <w:right w:val="none" w:sz="0" w:space="0" w:color="auto"/>
      </w:divBdr>
    </w:div>
    <w:div w:id="1827895061">
      <w:bodyDiv w:val="1"/>
      <w:marLeft w:val="0"/>
      <w:marRight w:val="0"/>
      <w:marTop w:val="0"/>
      <w:marBottom w:val="0"/>
      <w:divBdr>
        <w:top w:val="none" w:sz="0" w:space="0" w:color="auto"/>
        <w:left w:val="none" w:sz="0" w:space="0" w:color="auto"/>
        <w:bottom w:val="none" w:sz="0" w:space="0" w:color="auto"/>
        <w:right w:val="none" w:sz="0" w:space="0" w:color="auto"/>
      </w:divBdr>
    </w:div>
    <w:div w:id="1842965500">
      <w:bodyDiv w:val="1"/>
      <w:marLeft w:val="0"/>
      <w:marRight w:val="0"/>
      <w:marTop w:val="0"/>
      <w:marBottom w:val="0"/>
      <w:divBdr>
        <w:top w:val="none" w:sz="0" w:space="0" w:color="auto"/>
        <w:left w:val="none" w:sz="0" w:space="0" w:color="auto"/>
        <w:bottom w:val="none" w:sz="0" w:space="0" w:color="auto"/>
        <w:right w:val="none" w:sz="0" w:space="0" w:color="auto"/>
      </w:divBdr>
    </w:div>
    <w:div w:id="1851217640">
      <w:bodyDiv w:val="1"/>
      <w:marLeft w:val="0"/>
      <w:marRight w:val="0"/>
      <w:marTop w:val="0"/>
      <w:marBottom w:val="0"/>
      <w:divBdr>
        <w:top w:val="none" w:sz="0" w:space="0" w:color="auto"/>
        <w:left w:val="none" w:sz="0" w:space="0" w:color="auto"/>
        <w:bottom w:val="none" w:sz="0" w:space="0" w:color="auto"/>
        <w:right w:val="none" w:sz="0" w:space="0" w:color="auto"/>
      </w:divBdr>
    </w:div>
    <w:div w:id="1855532258">
      <w:bodyDiv w:val="1"/>
      <w:marLeft w:val="0"/>
      <w:marRight w:val="0"/>
      <w:marTop w:val="0"/>
      <w:marBottom w:val="0"/>
      <w:divBdr>
        <w:top w:val="none" w:sz="0" w:space="0" w:color="auto"/>
        <w:left w:val="none" w:sz="0" w:space="0" w:color="auto"/>
        <w:bottom w:val="none" w:sz="0" w:space="0" w:color="auto"/>
        <w:right w:val="none" w:sz="0" w:space="0" w:color="auto"/>
      </w:divBdr>
    </w:div>
    <w:div w:id="1855803226">
      <w:bodyDiv w:val="1"/>
      <w:marLeft w:val="0"/>
      <w:marRight w:val="0"/>
      <w:marTop w:val="0"/>
      <w:marBottom w:val="0"/>
      <w:divBdr>
        <w:top w:val="none" w:sz="0" w:space="0" w:color="auto"/>
        <w:left w:val="none" w:sz="0" w:space="0" w:color="auto"/>
        <w:bottom w:val="none" w:sz="0" w:space="0" w:color="auto"/>
        <w:right w:val="none" w:sz="0" w:space="0" w:color="auto"/>
      </w:divBdr>
      <w:divsChild>
        <w:div w:id="884565979">
          <w:marLeft w:val="0"/>
          <w:marRight w:val="0"/>
          <w:marTop w:val="0"/>
          <w:marBottom w:val="0"/>
          <w:divBdr>
            <w:top w:val="none" w:sz="0" w:space="0" w:color="auto"/>
            <w:left w:val="none" w:sz="0" w:space="0" w:color="auto"/>
            <w:bottom w:val="none" w:sz="0" w:space="0" w:color="auto"/>
            <w:right w:val="none" w:sz="0" w:space="0" w:color="auto"/>
          </w:divBdr>
        </w:div>
      </w:divsChild>
    </w:div>
    <w:div w:id="1862427115">
      <w:bodyDiv w:val="1"/>
      <w:marLeft w:val="0"/>
      <w:marRight w:val="0"/>
      <w:marTop w:val="0"/>
      <w:marBottom w:val="0"/>
      <w:divBdr>
        <w:top w:val="none" w:sz="0" w:space="0" w:color="auto"/>
        <w:left w:val="none" w:sz="0" w:space="0" w:color="auto"/>
        <w:bottom w:val="none" w:sz="0" w:space="0" w:color="auto"/>
        <w:right w:val="none" w:sz="0" w:space="0" w:color="auto"/>
      </w:divBdr>
    </w:div>
    <w:div w:id="1877883619">
      <w:bodyDiv w:val="1"/>
      <w:marLeft w:val="0"/>
      <w:marRight w:val="0"/>
      <w:marTop w:val="0"/>
      <w:marBottom w:val="0"/>
      <w:divBdr>
        <w:top w:val="none" w:sz="0" w:space="0" w:color="auto"/>
        <w:left w:val="none" w:sz="0" w:space="0" w:color="auto"/>
        <w:bottom w:val="none" w:sz="0" w:space="0" w:color="auto"/>
        <w:right w:val="none" w:sz="0" w:space="0" w:color="auto"/>
      </w:divBdr>
    </w:div>
    <w:div w:id="1880120310">
      <w:bodyDiv w:val="1"/>
      <w:marLeft w:val="0"/>
      <w:marRight w:val="0"/>
      <w:marTop w:val="0"/>
      <w:marBottom w:val="0"/>
      <w:divBdr>
        <w:top w:val="none" w:sz="0" w:space="0" w:color="auto"/>
        <w:left w:val="none" w:sz="0" w:space="0" w:color="auto"/>
        <w:bottom w:val="none" w:sz="0" w:space="0" w:color="auto"/>
        <w:right w:val="none" w:sz="0" w:space="0" w:color="auto"/>
      </w:divBdr>
    </w:div>
    <w:div w:id="1880704456">
      <w:bodyDiv w:val="1"/>
      <w:marLeft w:val="0"/>
      <w:marRight w:val="0"/>
      <w:marTop w:val="0"/>
      <w:marBottom w:val="0"/>
      <w:divBdr>
        <w:top w:val="none" w:sz="0" w:space="0" w:color="auto"/>
        <w:left w:val="none" w:sz="0" w:space="0" w:color="auto"/>
        <w:bottom w:val="none" w:sz="0" w:space="0" w:color="auto"/>
        <w:right w:val="none" w:sz="0" w:space="0" w:color="auto"/>
      </w:divBdr>
    </w:div>
    <w:div w:id="1891989105">
      <w:bodyDiv w:val="1"/>
      <w:marLeft w:val="0"/>
      <w:marRight w:val="0"/>
      <w:marTop w:val="0"/>
      <w:marBottom w:val="0"/>
      <w:divBdr>
        <w:top w:val="none" w:sz="0" w:space="0" w:color="auto"/>
        <w:left w:val="none" w:sz="0" w:space="0" w:color="auto"/>
        <w:bottom w:val="none" w:sz="0" w:space="0" w:color="auto"/>
        <w:right w:val="none" w:sz="0" w:space="0" w:color="auto"/>
      </w:divBdr>
    </w:div>
    <w:div w:id="1894343001">
      <w:bodyDiv w:val="1"/>
      <w:marLeft w:val="0"/>
      <w:marRight w:val="0"/>
      <w:marTop w:val="0"/>
      <w:marBottom w:val="0"/>
      <w:divBdr>
        <w:top w:val="none" w:sz="0" w:space="0" w:color="auto"/>
        <w:left w:val="none" w:sz="0" w:space="0" w:color="auto"/>
        <w:bottom w:val="none" w:sz="0" w:space="0" w:color="auto"/>
        <w:right w:val="none" w:sz="0" w:space="0" w:color="auto"/>
      </w:divBdr>
    </w:div>
    <w:div w:id="1896811654">
      <w:bodyDiv w:val="1"/>
      <w:marLeft w:val="0"/>
      <w:marRight w:val="0"/>
      <w:marTop w:val="0"/>
      <w:marBottom w:val="0"/>
      <w:divBdr>
        <w:top w:val="none" w:sz="0" w:space="0" w:color="auto"/>
        <w:left w:val="none" w:sz="0" w:space="0" w:color="auto"/>
        <w:bottom w:val="none" w:sz="0" w:space="0" w:color="auto"/>
        <w:right w:val="none" w:sz="0" w:space="0" w:color="auto"/>
      </w:divBdr>
    </w:div>
    <w:div w:id="1899977479">
      <w:bodyDiv w:val="1"/>
      <w:marLeft w:val="0"/>
      <w:marRight w:val="0"/>
      <w:marTop w:val="0"/>
      <w:marBottom w:val="0"/>
      <w:divBdr>
        <w:top w:val="none" w:sz="0" w:space="0" w:color="auto"/>
        <w:left w:val="none" w:sz="0" w:space="0" w:color="auto"/>
        <w:bottom w:val="none" w:sz="0" w:space="0" w:color="auto"/>
        <w:right w:val="none" w:sz="0" w:space="0" w:color="auto"/>
      </w:divBdr>
    </w:div>
    <w:div w:id="1903170353">
      <w:bodyDiv w:val="1"/>
      <w:marLeft w:val="0"/>
      <w:marRight w:val="0"/>
      <w:marTop w:val="0"/>
      <w:marBottom w:val="0"/>
      <w:divBdr>
        <w:top w:val="none" w:sz="0" w:space="0" w:color="auto"/>
        <w:left w:val="none" w:sz="0" w:space="0" w:color="auto"/>
        <w:bottom w:val="none" w:sz="0" w:space="0" w:color="auto"/>
        <w:right w:val="none" w:sz="0" w:space="0" w:color="auto"/>
      </w:divBdr>
    </w:div>
    <w:div w:id="1907640284">
      <w:bodyDiv w:val="1"/>
      <w:marLeft w:val="0"/>
      <w:marRight w:val="0"/>
      <w:marTop w:val="0"/>
      <w:marBottom w:val="0"/>
      <w:divBdr>
        <w:top w:val="none" w:sz="0" w:space="0" w:color="auto"/>
        <w:left w:val="none" w:sz="0" w:space="0" w:color="auto"/>
        <w:bottom w:val="none" w:sz="0" w:space="0" w:color="auto"/>
        <w:right w:val="none" w:sz="0" w:space="0" w:color="auto"/>
      </w:divBdr>
      <w:divsChild>
        <w:div w:id="783886098">
          <w:marLeft w:val="0"/>
          <w:marRight w:val="0"/>
          <w:marTop w:val="0"/>
          <w:marBottom w:val="0"/>
          <w:divBdr>
            <w:top w:val="none" w:sz="0" w:space="0" w:color="auto"/>
            <w:left w:val="none" w:sz="0" w:space="0" w:color="auto"/>
            <w:bottom w:val="none" w:sz="0" w:space="0" w:color="auto"/>
            <w:right w:val="none" w:sz="0" w:space="0" w:color="auto"/>
          </w:divBdr>
        </w:div>
      </w:divsChild>
    </w:div>
    <w:div w:id="1929732467">
      <w:bodyDiv w:val="1"/>
      <w:marLeft w:val="0"/>
      <w:marRight w:val="0"/>
      <w:marTop w:val="0"/>
      <w:marBottom w:val="0"/>
      <w:divBdr>
        <w:top w:val="none" w:sz="0" w:space="0" w:color="auto"/>
        <w:left w:val="none" w:sz="0" w:space="0" w:color="auto"/>
        <w:bottom w:val="none" w:sz="0" w:space="0" w:color="auto"/>
        <w:right w:val="none" w:sz="0" w:space="0" w:color="auto"/>
      </w:divBdr>
    </w:div>
    <w:div w:id="1947762045">
      <w:bodyDiv w:val="1"/>
      <w:marLeft w:val="0"/>
      <w:marRight w:val="0"/>
      <w:marTop w:val="0"/>
      <w:marBottom w:val="0"/>
      <w:divBdr>
        <w:top w:val="none" w:sz="0" w:space="0" w:color="auto"/>
        <w:left w:val="none" w:sz="0" w:space="0" w:color="auto"/>
        <w:bottom w:val="none" w:sz="0" w:space="0" w:color="auto"/>
        <w:right w:val="none" w:sz="0" w:space="0" w:color="auto"/>
      </w:divBdr>
    </w:div>
    <w:div w:id="1951357385">
      <w:bodyDiv w:val="1"/>
      <w:marLeft w:val="0"/>
      <w:marRight w:val="0"/>
      <w:marTop w:val="0"/>
      <w:marBottom w:val="0"/>
      <w:divBdr>
        <w:top w:val="none" w:sz="0" w:space="0" w:color="auto"/>
        <w:left w:val="none" w:sz="0" w:space="0" w:color="auto"/>
        <w:bottom w:val="none" w:sz="0" w:space="0" w:color="auto"/>
        <w:right w:val="none" w:sz="0" w:space="0" w:color="auto"/>
      </w:divBdr>
    </w:div>
    <w:div w:id="1951401190">
      <w:bodyDiv w:val="1"/>
      <w:marLeft w:val="0"/>
      <w:marRight w:val="0"/>
      <w:marTop w:val="0"/>
      <w:marBottom w:val="0"/>
      <w:divBdr>
        <w:top w:val="none" w:sz="0" w:space="0" w:color="auto"/>
        <w:left w:val="none" w:sz="0" w:space="0" w:color="auto"/>
        <w:bottom w:val="none" w:sz="0" w:space="0" w:color="auto"/>
        <w:right w:val="none" w:sz="0" w:space="0" w:color="auto"/>
      </w:divBdr>
    </w:div>
    <w:div w:id="1963028244">
      <w:bodyDiv w:val="1"/>
      <w:marLeft w:val="0"/>
      <w:marRight w:val="0"/>
      <w:marTop w:val="0"/>
      <w:marBottom w:val="0"/>
      <w:divBdr>
        <w:top w:val="none" w:sz="0" w:space="0" w:color="auto"/>
        <w:left w:val="none" w:sz="0" w:space="0" w:color="auto"/>
        <w:bottom w:val="none" w:sz="0" w:space="0" w:color="auto"/>
        <w:right w:val="none" w:sz="0" w:space="0" w:color="auto"/>
      </w:divBdr>
    </w:div>
    <w:div w:id="1980918717">
      <w:bodyDiv w:val="1"/>
      <w:marLeft w:val="0"/>
      <w:marRight w:val="0"/>
      <w:marTop w:val="0"/>
      <w:marBottom w:val="0"/>
      <w:divBdr>
        <w:top w:val="none" w:sz="0" w:space="0" w:color="auto"/>
        <w:left w:val="none" w:sz="0" w:space="0" w:color="auto"/>
        <w:bottom w:val="none" w:sz="0" w:space="0" w:color="auto"/>
        <w:right w:val="none" w:sz="0" w:space="0" w:color="auto"/>
      </w:divBdr>
    </w:div>
    <w:div w:id="1984038426">
      <w:bodyDiv w:val="1"/>
      <w:marLeft w:val="0"/>
      <w:marRight w:val="0"/>
      <w:marTop w:val="0"/>
      <w:marBottom w:val="0"/>
      <w:divBdr>
        <w:top w:val="none" w:sz="0" w:space="0" w:color="auto"/>
        <w:left w:val="none" w:sz="0" w:space="0" w:color="auto"/>
        <w:bottom w:val="none" w:sz="0" w:space="0" w:color="auto"/>
        <w:right w:val="none" w:sz="0" w:space="0" w:color="auto"/>
      </w:divBdr>
    </w:div>
    <w:div w:id="1987784774">
      <w:bodyDiv w:val="1"/>
      <w:marLeft w:val="0"/>
      <w:marRight w:val="0"/>
      <w:marTop w:val="0"/>
      <w:marBottom w:val="0"/>
      <w:divBdr>
        <w:top w:val="none" w:sz="0" w:space="0" w:color="auto"/>
        <w:left w:val="none" w:sz="0" w:space="0" w:color="auto"/>
        <w:bottom w:val="none" w:sz="0" w:space="0" w:color="auto"/>
        <w:right w:val="none" w:sz="0" w:space="0" w:color="auto"/>
      </w:divBdr>
    </w:div>
    <w:div w:id="1993633311">
      <w:bodyDiv w:val="1"/>
      <w:marLeft w:val="0"/>
      <w:marRight w:val="0"/>
      <w:marTop w:val="0"/>
      <w:marBottom w:val="0"/>
      <w:divBdr>
        <w:top w:val="none" w:sz="0" w:space="0" w:color="auto"/>
        <w:left w:val="none" w:sz="0" w:space="0" w:color="auto"/>
        <w:bottom w:val="none" w:sz="0" w:space="0" w:color="auto"/>
        <w:right w:val="none" w:sz="0" w:space="0" w:color="auto"/>
      </w:divBdr>
    </w:div>
    <w:div w:id="2005932020">
      <w:bodyDiv w:val="1"/>
      <w:marLeft w:val="0"/>
      <w:marRight w:val="0"/>
      <w:marTop w:val="0"/>
      <w:marBottom w:val="0"/>
      <w:divBdr>
        <w:top w:val="none" w:sz="0" w:space="0" w:color="auto"/>
        <w:left w:val="none" w:sz="0" w:space="0" w:color="auto"/>
        <w:bottom w:val="none" w:sz="0" w:space="0" w:color="auto"/>
        <w:right w:val="none" w:sz="0" w:space="0" w:color="auto"/>
      </w:divBdr>
    </w:div>
    <w:div w:id="2007244266">
      <w:bodyDiv w:val="1"/>
      <w:marLeft w:val="0"/>
      <w:marRight w:val="0"/>
      <w:marTop w:val="0"/>
      <w:marBottom w:val="0"/>
      <w:divBdr>
        <w:top w:val="none" w:sz="0" w:space="0" w:color="auto"/>
        <w:left w:val="none" w:sz="0" w:space="0" w:color="auto"/>
        <w:bottom w:val="none" w:sz="0" w:space="0" w:color="auto"/>
        <w:right w:val="none" w:sz="0" w:space="0" w:color="auto"/>
      </w:divBdr>
    </w:div>
    <w:div w:id="2021589441">
      <w:bodyDiv w:val="1"/>
      <w:marLeft w:val="0"/>
      <w:marRight w:val="0"/>
      <w:marTop w:val="0"/>
      <w:marBottom w:val="0"/>
      <w:divBdr>
        <w:top w:val="none" w:sz="0" w:space="0" w:color="auto"/>
        <w:left w:val="none" w:sz="0" w:space="0" w:color="auto"/>
        <w:bottom w:val="none" w:sz="0" w:space="0" w:color="auto"/>
        <w:right w:val="none" w:sz="0" w:space="0" w:color="auto"/>
      </w:divBdr>
    </w:div>
    <w:div w:id="2026202544">
      <w:bodyDiv w:val="1"/>
      <w:marLeft w:val="0"/>
      <w:marRight w:val="0"/>
      <w:marTop w:val="0"/>
      <w:marBottom w:val="0"/>
      <w:divBdr>
        <w:top w:val="none" w:sz="0" w:space="0" w:color="auto"/>
        <w:left w:val="none" w:sz="0" w:space="0" w:color="auto"/>
        <w:bottom w:val="none" w:sz="0" w:space="0" w:color="auto"/>
        <w:right w:val="none" w:sz="0" w:space="0" w:color="auto"/>
      </w:divBdr>
    </w:div>
    <w:div w:id="2028747678">
      <w:bodyDiv w:val="1"/>
      <w:marLeft w:val="0"/>
      <w:marRight w:val="0"/>
      <w:marTop w:val="0"/>
      <w:marBottom w:val="0"/>
      <w:divBdr>
        <w:top w:val="none" w:sz="0" w:space="0" w:color="auto"/>
        <w:left w:val="none" w:sz="0" w:space="0" w:color="auto"/>
        <w:bottom w:val="none" w:sz="0" w:space="0" w:color="auto"/>
        <w:right w:val="none" w:sz="0" w:space="0" w:color="auto"/>
      </w:divBdr>
    </w:div>
    <w:div w:id="2035030799">
      <w:bodyDiv w:val="1"/>
      <w:marLeft w:val="0"/>
      <w:marRight w:val="0"/>
      <w:marTop w:val="0"/>
      <w:marBottom w:val="0"/>
      <w:divBdr>
        <w:top w:val="none" w:sz="0" w:space="0" w:color="auto"/>
        <w:left w:val="none" w:sz="0" w:space="0" w:color="auto"/>
        <w:bottom w:val="none" w:sz="0" w:space="0" w:color="auto"/>
        <w:right w:val="none" w:sz="0" w:space="0" w:color="auto"/>
      </w:divBdr>
    </w:div>
    <w:div w:id="2040471187">
      <w:bodyDiv w:val="1"/>
      <w:marLeft w:val="0"/>
      <w:marRight w:val="0"/>
      <w:marTop w:val="0"/>
      <w:marBottom w:val="0"/>
      <w:divBdr>
        <w:top w:val="none" w:sz="0" w:space="0" w:color="auto"/>
        <w:left w:val="none" w:sz="0" w:space="0" w:color="auto"/>
        <w:bottom w:val="none" w:sz="0" w:space="0" w:color="auto"/>
        <w:right w:val="none" w:sz="0" w:space="0" w:color="auto"/>
      </w:divBdr>
    </w:div>
    <w:div w:id="2044089388">
      <w:bodyDiv w:val="1"/>
      <w:marLeft w:val="0"/>
      <w:marRight w:val="0"/>
      <w:marTop w:val="0"/>
      <w:marBottom w:val="0"/>
      <w:divBdr>
        <w:top w:val="none" w:sz="0" w:space="0" w:color="auto"/>
        <w:left w:val="none" w:sz="0" w:space="0" w:color="auto"/>
        <w:bottom w:val="none" w:sz="0" w:space="0" w:color="auto"/>
        <w:right w:val="none" w:sz="0" w:space="0" w:color="auto"/>
      </w:divBdr>
    </w:div>
    <w:div w:id="2045984305">
      <w:bodyDiv w:val="1"/>
      <w:marLeft w:val="0"/>
      <w:marRight w:val="0"/>
      <w:marTop w:val="0"/>
      <w:marBottom w:val="0"/>
      <w:divBdr>
        <w:top w:val="none" w:sz="0" w:space="0" w:color="auto"/>
        <w:left w:val="none" w:sz="0" w:space="0" w:color="auto"/>
        <w:bottom w:val="none" w:sz="0" w:space="0" w:color="auto"/>
        <w:right w:val="none" w:sz="0" w:space="0" w:color="auto"/>
      </w:divBdr>
    </w:div>
    <w:div w:id="2047681652">
      <w:bodyDiv w:val="1"/>
      <w:marLeft w:val="0"/>
      <w:marRight w:val="0"/>
      <w:marTop w:val="0"/>
      <w:marBottom w:val="0"/>
      <w:divBdr>
        <w:top w:val="none" w:sz="0" w:space="0" w:color="auto"/>
        <w:left w:val="none" w:sz="0" w:space="0" w:color="auto"/>
        <w:bottom w:val="none" w:sz="0" w:space="0" w:color="auto"/>
        <w:right w:val="none" w:sz="0" w:space="0" w:color="auto"/>
      </w:divBdr>
    </w:div>
    <w:div w:id="2058619723">
      <w:bodyDiv w:val="1"/>
      <w:marLeft w:val="0"/>
      <w:marRight w:val="0"/>
      <w:marTop w:val="0"/>
      <w:marBottom w:val="0"/>
      <w:divBdr>
        <w:top w:val="none" w:sz="0" w:space="0" w:color="auto"/>
        <w:left w:val="none" w:sz="0" w:space="0" w:color="auto"/>
        <w:bottom w:val="none" w:sz="0" w:space="0" w:color="auto"/>
        <w:right w:val="none" w:sz="0" w:space="0" w:color="auto"/>
      </w:divBdr>
    </w:div>
    <w:div w:id="2059357211">
      <w:bodyDiv w:val="1"/>
      <w:marLeft w:val="0"/>
      <w:marRight w:val="0"/>
      <w:marTop w:val="0"/>
      <w:marBottom w:val="0"/>
      <w:divBdr>
        <w:top w:val="none" w:sz="0" w:space="0" w:color="auto"/>
        <w:left w:val="none" w:sz="0" w:space="0" w:color="auto"/>
        <w:bottom w:val="none" w:sz="0" w:space="0" w:color="auto"/>
        <w:right w:val="none" w:sz="0" w:space="0" w:color="auto"/>
      </w:divBdr>
    </w:div>
    <w:div w:id="2059625006">
      <w:bodyDiv w:val="1"/>
      <w:marLeft w:val="0"/>
      <w:marRight w:val="0"/>
      <w:marTop w:val="0"/>
      <w:marBottom w:val="0"/>
      <w:divBdr>
        <w:top w:val="none" w:sz="0" w:space="0" w:color="auto"/>
        <w:left w:val="none" w:sz="0" w:space="0" w:color="auto"/>
        <w:bottom w:val="none" w:sz="0" w:space="0" w:color="auto"/>
        <w:right w:val="none" w:sz="0" w:space="0" w:color="auto"/>
      </w:divBdr>
      <w:divsChild>
        <w:div w:id="1689670945">
          <w:marLeft w:val="0"/>
          <w:marRight w:val="0"/>
          <w:marTop w:val="0"/>
          <w:marBottom w:val="0"/>
          <w:divBdr>
            <w:top w:val="none" w:sz="0" w:space="0" w:color="auto"/>
            <w:left w:val="none" w:sz="0" w:space="0" w:color="auto"/>
            <w:bottom w:val="none" w:sz="0" w:space="0" w:color="auto"/>
            <w:right w:val="none" w:sz="0" w:space="0" w:color="auto"/>
          </w:divBdr>
          <w:divsChild>
            <w:div w:id="2065983418">
              <w:marLeft w:val="0"/>
              <w:marRight w:val="0"/>
              <w:marTop w:val="0"/>
              <w:marBottom w:val="0"/>
              <w:divBdr>
                <w:top w:val="none" w:sz="0" w:space="0" w:color="auto"/>
                <w:left w:val="none" w:sz="0" w:space="0" w:color="auto"/>
                <w:bottom w:val="none" w:sz="0" w:space="0" w:color="auto"/>
                <w:right w:val="none" w:sz="0" w:space="0" w:color="auto"/>
              </w:divBdr>
              <w:divsChild>
                <w:div w:id="348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18361">
      <w:bodyDiv w:val="1"/>
      <w:marLeft w:val="0"/>
      <w:marRight w:val="0"/>
      <w:marTop w:val="0"/>
      <w:marBottom w:val="0"/>
      <w:divBdr>
        <w:top w:val="none" w:sz="0" w:space="0" w:color="auto"/>
        <w:left w:val="none" w:sz="0" w:space="0" w:color="auto"/>
        <w:bottom w:val="none" w:sz="0" w:space="0" w:color="auto"/>
        <w:right w:val="none" w:sz="0" w:space="0" w:color="auto"/>
      </w:divBdr>
    </w:div>
    <w:div w:id="2070807299">
      <w:bodyDiv w:val="1"/>
      <w:marLeft w:val="0"/>
      <w:marRight w:val="0"/>
      <w:marTop w:val="0"/>
      <w:marBottom w:val="0"/>
      <w:divBdr>
        <w:top w:val="none" w:sz="0" w:space="0" w:color="auto"/>
        <w:left w:val="none" w:sz="0" w:space="0" w:color="auto"/>
        <w:bottom w:val="none" w:sz="0" w:space="0" w:color="auto"/>
        <w:right w:val="none" w:sz="0" w:space="0" w:color="auto"/>
      </w:divBdr>
    </w:div>
    <w:div w:id="2073652663">
      <w:bodyDiv w:val="1"/>
      <w:marLeft w:val="0"/>
      <w:marRight w:val="0"/>
      <w:marTop w:val="0"/>
      <w:marBottom w:val="0"/>
      <w:divBdr>
        <w:top w:val="none" w:sz="0" w:space="0" w:color="auto"/>
        <w:left w:val="none" w:sz="0" w:space="0" w:color="auto"/>
        <w:bottom w:val="none" w:sz="0" w:space="0" w:color="auto"/>
        <w:right w:val="none" w:sz="0" w:space="0" w:color="auto"/>
      </w:divBdr>
    </w:div>
    <w:div w:id="2076127346">
      <w:bodyDiv w:val="1"/>
      <w:marLeft w:val="0"/>
      <w:marRight w:val="0"/>
      <w:marTop w:val="0"/>
      <w:marBottom w:val="0"/>
      <w:divBdr>
        <w:top w:val="none" w:sz="0" w:space="0" w:color="auto"/>
        <w:left w:val="none" w:sz="0" w:space="0" w:color="auto"/>
        <w:bottom w:val="none" w:sz="0" w:space="0" w:color="auto"/>
        <w:right w:val="none" w:sz="0" w:space="0" w:color="auto"/>
      </w:divBdr>
    </w:div>
    <w:div w:id="2080514906">
      <w:bodyDiv w:val="1"/>
      <w:marLeft w:val="0"/>
      <w:marRight w:val="0"/>
      <w:marTop w:val="0"/>
      <w:marBottom w:val="0"/>
      <w:divBdr>
        <w:top w:val="none" w:sz="0" w:space="0" w:color="auto"/>
        <w:left w:val="none" w:sz="0" w:space="0" w:color="auto"/>
        <w:bottom w:val="none" w:sz="0" w:space="0" w:color="auto"/>
        <w:right w:val="none" w:sz="0" w:space="0" w:color="auto"/>
      </w:divBdr>
    </w:div>
    <w:div w:id="2090730802">
      <w:bodyDiv w:val="1"/>
      <w:marLeft w:val="0"/>
      <w:marRight w:val="0"/>
      <w:marTop w:val="0"/>
      <w:marBottom w:val="0"/>
      <w:divBdr>
        <w:top w:val="none" w:sz="0" w:space="0" w:color="auto"/>
        <w:left w:val="none" w:sz="0" w:space="0" w:color="auto"/>
        <w:bottom w:val="none" w:sz="0" w:space="0" w:color="auto"/>
        <w:right w:val="none" w:sz="0" w:space="0" w:color="auto"/>
      </w:divBdr>
    </w:div>
    <w:div w:id="2097166113">
      <w:bodyDiv w:val="1"/>
      <w:marLeft w:val="0"/>
      <w:marRight w:val="0"/>
      <w:marTop w:val="0"/>
      <w:marBottom w:val="0"/>
      <w:divBdr>
        <w:top w:val="none" w:sz="0" w:space="0" w:color="auto"/>
        <w:left w:val="none" w:sz="0" w:space="0" w:color="auto"/>
        <w:bottom w:val="none" w:sz="0" w:space="0" w:color="auto"/>
        <w:right w:val="none" w:sz="0" w:space="0" w:color="auto"/>
      </w:divBdr>
    </w:div>
    <w:div w:id="2099210980">
      <w:bodyDiv w:val="1"/>
      <w:marLeft w:val="0"/>
      <w:marRight w:val="0"/>
      <w:marTop w:val="0"/>
      <w:marBottom w:val="0"/>
      <w:divBdr>
        <w:top w:val="none" w:sz="0" w:space="0" w:color="auto"/>
        <w:left w:val="none" w:sz="0" w:space="0" w:color="auto"/>
        <w:bottom w:val="none" w:sz="0" w:space="0" w:color="auto"/>
        <w:right w:val="none" w:sz="0" w:space="0" w:color="auto"/>
      </w:divBdr>
    </w:div>
    <w:div w:id="2104523616">
      <w:bodyDiv w:val="1"/>
      <w:marLeft w:val="0"/>
      <w:marRight w:val="0"/>
      <w:marTop w:val="0"/>
      <w:marBottom w:val="0"/>
      <w:divBdr>
        <w:top w:val="none" w:sz="0" w:space="0" w:color="auto"/>
        <w:left w:val="none" w:sz="0" w:space="0" w:color="auto"/>
        <w:bottom w:val="none" w:sz="0" w:space="0" w:color="auto"/>
        <w:right w:val="none" w:sz="0" w:space="0" w:color="auto"/>
      </w:divBdr>
    </w:div>
    <w:div w:id="2112775578">
      <w:bodyDiv w:val="1"/>
      <w:marLeft w:val="0"/>
      <w:marRight w:val="0"/>
      <w:marTop w:val="0"/>
      <w:marBottom w:val="0"/>
      <w:divBdr>
        <w:top w:val="none" w:sz="0" w:space="0" w:color="auto"/>
        <w:left w:val="none" w:sz="0" w:space="0" w:color="auto"/>
        <w:bottom w:val="none" w:sz="0" w:space="0" w:color="auto"/>
        <w:right w:val="none" w:sz="0" w:space="0" w:color="auto"/>
      </w:divBdr>
    </w:div>
    <w:div w:id="2129616976">
      <w:bodyDiv w:val="1"/>
      <w:marLeft w:val="0"/>
      <w:marRight w:val="0"/>
      <w:marTop w:val="0"/>
      <w:marBottom w:val="0"/>
      <w:divBdr>
        <w:top w:val="none" w:sz="0" w:space="0" w:color="auto"/>
        <w:left w:val="none" w:sz="0" w:space="0" w:color="auto"/>
        <w:bottom w:val="none" w:sz="0" w:space="0" w:color="auto"/>
        <w:right w:val="none" w:sz="0" w:space="0" w:color="auto"/>
      </w:divBdr>
    </w:div>
    <w:div w:id="2132284869">
      <w:bodyDiv w:val="1"/>
      <w:marLeft w:val="0"/>
      <w:marRight w:val="0"/>
      <w:marTop w:val="0"/>
      <w:marBottom w:val="0"/>
      <w:divBdr>
        <w:top w:val="none" w:sz="0" w:space="0" w:color="auto"/>
        <w:left w:val="none" w:sz="0" w:space="0" w:color="auto"/>
        <w:bottom w:val="none" w:sz="0" w:space="0" w:color="auto"/>
        <w:right w:val="none" w:sz="0" w:space="0" w:color="auto"/>
      </w:divBdr>
    </w:div>
    <w:div w:id="2133936975">
      <w:bodyDiv w:val="1"/>
      <w:marLeft w:val="0"/>
      <w:marRight w:val="0"/>
      <w:marTop w:val="0"/>
      <w:marBottom w:val="0"/>
      <w:divBdr>
        <w:top w:val="none" w:sz="0" w:space="0" w:color="auto"/>
        <w:left w:val="none" w:sz="0" w:space="0" w:color="auto"/>
        <w:bottom w:val="none" w:sz="0" w:space="0" w:color="auto"/>
        <w:right w:val="none" w:sz="0" w:space="0" w:color="auto"/>
      </w:divBdr>
    </w:div>
    <w:div w:id="213768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pr.org/news/2018/11/02/86923/the-new-normal-in-california-s-direct-democracy-pr/" TargetMode="External"/><Relationship Id="rId18" Type="http://schemas.openxmlformats.org/officeDocument/2006/relationships/hyperlink" Target="https://www.epi.org/publication/labor-day-2019-minimum-wage/" TargetMode="External"/><Relationship Id="rId26" Type="http://schemas.openxmlformats.org/officeDocument/2006/relationships/hyperlink" Target="http://www.ons.gov.uk/ons/dcp171778_335027.pdf" TargetMode="External"/><Relationship Id="rId3" Type="http://schemas.openxmlformats.org/officeDocument/2006/relationships/styles" Target="styles.xml"/><Relationship Id="rId21" Type="http://schemas.openxmlformats.org/officeDocument/2006/relationships/hyperlink" Target="https://www.dailymail.co.uk/news/article-10371809/Eric-Adams-slammed-saying-cooks-dishwashers-lack-academic-skills-sit-corner-offic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bo.gov/sites/default/files/cbofiles/attachments/44995-MinimumWage.pdf" TargetMode="External"/><Relationship Id="rId25" Type="http://schemas.openxmlformats.org/officeDocument/2006/relationships/hyperlink" Target="http://www.ncsl.org/research/labor-and-employment/state-minimum-wage-char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247wallst.com/special-report/2019/09/16/32-lowest-paying-companies/7/" TargetMode="External"/><Relationship Id="rId20" Type="http://schemas.openxmlformats.org/officeDocument/2006/relationships/hyperlink" Target="http://researchdmr.com/FastCheapAccurate.pdf" TargetMode="External"/><Relationship Id="rId29" Type="http://schemas.openxmlformats.org/officeDocument/2006/relationships/hyperlink" Target="http://www.census.gov/hhes/www/poverty/data/threshl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ashingtonpost.com/business/2021/05/07/jobs-report-labor-shortage-analysis/" TargetMode="External"/><Relationship Id="rId32" Type="http://schemas.openxmlformats.org/officeDocument/2006/relationships/hyperlink" Target="https://data.worldbank.org/indicator/PA.NUS.PPP" TargetMode="External"/><Relationship Id="rId5" Type="http://schemas.openxmlformats.org/officeDocument/2006/relationships/webSettings" Target="webSettings.xml"/><Relationship Id="rId15" Type="http://schemas.openxmlformats.org/officeDocument/2006/relationships/hyperlink" Target="https://www.bls.gov/opub/reports/minimum-wage/2017/home.htm" TargetMode="External"/><Relationship Id="rId23" Type="http://schemas.openxmlformats.org/officeDocument/2006/relationships/hyperlink" Target="https://www.ilo.org/infostories/en-GB/Campaigns/Wages/globalwagereport" TargetMode="External"/><Relationship Id="rId28" Type="http://schemas.openxmlformats.org/officeDocument/2006/relationships/hyperlink" Target="http://www.economicpolicyresearch.org/scepa/publications/workingpapers/2002/cepa200205.pdf" TargetMode="External"/><Relationship Id="rId10" Type="http://schemas.openxmlformats.org/officeDocument/2006/relationships/hyperlink" Target="https://osf.io/yzejg/?view_only=39f3a97287dd4f508d3be35ffb922c73" TargetMode="External"/><Relationship Id="rId19" Type="http://schemas.openxmlformats.org/officeDocument/2006/relationships/hyperlink" Target="https://www.fas.org/sgp/crs/misc/R42973.pdf" TargetMode="External"/><Relationship Id="rId31" Type="http://schemas.openxmlformats.org/officeDocument/2006/relationships/hyperlink" Target="http://www.dol.gov/whd/minwage/america.htm" TargetMode="External"/><Relationship Id="rId4" Type="http://schemas.openxmlformats.org/officeDocument/2006/relationships/settings" Target="settings.xml"/><Relationship Id="rId9" Type="http://schemas.openxmlformats.org/officeDocument/2006/relationships/hyperlink" Target="https://osf.io/7ecqv/?view_only=286d9eee6d5b453aa69384af42cdc062" TargetMode="External"/><Relationship Id="rId14" Type="http://schemas.openxmlformats.org/officeDocument/2006/relationships/hyperlink" Target="http://www.wiego.org/sites/default/files/publications/files/Amara_Minimum_Wages.pdf" TargetMode="External"/><Relationship Id="rId22" Type="http://schemas.openxmlformats.org/officeDocument/2006/relationships/hyperlink" Target="https://www.latimes.com/business/story/2020-03-16/coronavirus-employers-sick-leave" TargetMode="External"/><Relationship Id="rId27" Type="http://schemas.openxmlformats.org/officeDocument/2006/relationships/hyperlink" Target="https://www.brookings.edu/research/meet-the-low-wage-workforce/" TargetMode="External"/><Relationship Id="rId30" Type="http://schemas.openxmlformats.org/officeDocument/2006/relationships/hyperlink" Target="http://www.dol.gov/dol/topic/wages/minimumwage.htm" TargetMode="External"/><Relationship Id="rId8" Type="http://schemas.openxmlformats.org/officeDocument/2006/relationships/hyperlink" Target="https://osf.io/jtqmv/?view_only=2848dac4b9034d30817a253c9ecb97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E310FA-B71A-4045-AB1B-788743523C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Mic20</b:Tag>
    <b:SourceType>ArticleInAPeriodical</b:SourceType>
    <b:Guid>{E95FDD12-7D08-5F4C-8451-86D2ADC576EF}</b:Guid>
    <b:Title>Column: Some employers are doing the right thing in the coronavirus crisis. Some aren’t</b:Title>
    <b:Year>2020</b:Year>
    <b:Month>March</b:Month>
    <b:Day>16</b:Day>
    <b:Author>
      <b:Author>
        <b:NameList>
          <b:Person>
            <b:Last>Hiltzik</b:Last>
            <b:First>Michael</b:First>
          </b:Person>
        </b:NameList>
      </b:Author>
    </b:Author>
    <b:PeriodicalTitle>Los Angeles Times</b:PeriodicalTitle>
    <b:RefOrder>1</b:RefOrder>
  </b:Source>
</b:Sources>
</file>

<file path=customXml/itemProps1.xml><?xml version="1.0" encoding="utf-8"?>
<ds:datastoreItem xmlns:ds="http://schemas.openxmlformats.org/officeDocument/2006/customXml" ds:itemID="{F728E5CF-2397-4928-BC5E-C2FB3B71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64</Pages>
  <Words>18741</Words>
  <Characters>104016</Characters>
  <Application>Microsoft Office Word</Application>
  <DocSecurity>0</DocSecurity>
  <Lines>1733</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Savani</dc:creator>
  <cp:keywords/>
  <dc:description/>
  <cp:lastModifiedBy>Krishna Savani</cp:lastModifiedBy>
  <cp:revision>101</cp:revision>
  <cp:lastPrinted>2022-01-27T04:47:00Z</cp:lastPrinted>
  <dcterms:created xsi:type="dcterms:W3CDTF">2022-08-02T10:59:00Z</dcterms:created>
  <dcterms:modified xsi:type="dcterms:W3CDTF">2022-08-04T22:42:00Z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documentId_7831</vt:lpwstr>
  </property>
  <property fmtid="{D5CDD505-2E9C-101B-9397-08002B2CF9AE}" pid="3" name="grammarly_documentContext">
    <vt:lpwstr>{"goals":[],"domain":"general","emotions":[],"dialect":"american"}</vt:lpwstr>
  </property>
</Properties>
</file>